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7CE" w:rsidRDefault="003D27CE" w:rsidP="003D27CE">
      <w:pPr>
        <w:pStyle w:val="a3"/>
        <w:shd w:val="clear" w:color="auto" w:fill="FFFFFF"/>
        <w:spacing w:before="0" w:beforeAutospacing="0" w:after="0" w:afterAutospacing="0" w:line="266" w:lineRule="atLeast"/>
        <w:jc w:val="center"/>
        <w:rPr>
          <w:rFonts w:ascii="Arial" w:hAnsi="Arial" w:cs="Arial"/>
          <w:b/>
          <w:bCs/>
          <w:color w:val="1B1464"/>
          <w:sz w:val="22"/>
          <w:szCs w:val="22"/>
        </w:rPr>
      </w:pPr>
      <w:r w:rsidRPr="003D27CE">
        <w:rPr>
          <w:rFonts w:ascii="Arial" w:hAnsi="Arial" w:cs="Arial"/>
          <w:b/>
          <w:bCs/>
          <w:noProof/>
          <w:color w:val="1B1464"/>
          <w:sz w:val="22"/>
          <w:szCs w:val="22"/>
        </w:rPr>
        <w:drawing>
          <wp:inline distT="0" distB="0" distL="0" distR="0">
            <wp:extent cx="4953000" cy="3333750"/>
            <wp:effectExtent l="0" t="0" r="0" b="0"/>
            <wp:docPr id="1" name="Рисунок 1" descr="https://cgevtb.by/files/files/imce/skrinshot_31-01-2024_080033.jp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gevtb.by/files/files/imce/skrinshot_31-01-2024_080033.jp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0" cy="333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27CE" w:rsidRDefault="003D27CE" w:rsidP="003D27CE">
      <w:pPr>
        <w:pStyle w:val="a3"/>
        <w:shd w:val="clear" w:color="auto" w:fill="FFFFFF"/>
        <w:spacing w:before="0" w:beforeAutospacing="0" w:after="0" w:afterAutospacing="0" w:line="266" w:lineRule="atLeast"/>
        <w:jc w:val="center"/>
        <w:rPr>
          <w:rFonts w:ascii="Arial" w:hAnsi="Arial" w:cs="Arial"/>
          <w:b/>
          <w:bCs/>
          <w:color w:val="1B1464"/>
          <w:sz w:val="22"/>
          <w:szCs w:val="22"/>
        </w:rPr>
      </w:pPr>
    </w:p>
    <w:p w:rsidR="003D27CE" w:rsidRPr="003D27CE" w:rsidRDefault="003D27CE" w:rsidP="003D27CE">
      <w:pPr>
        <w:pStyle w:val="a3"/>
        <w:shd w:val="clear" w:color="auto" w:fill="FFFFFF"/>
        <w:spacing w:before="0" w:beforeAutospacing="0" w:after="0" w:afterAutospacing="0" w:line="266" w:lineRule="atLeast"/>
        <w:jc w:val="center"/>
        <w:rPr>
          <w:b/>
          <w:bCs/>
          <w:color w:val="1B1464"/>
          <w:sz w:val="30"/>
          <w:szCs w:val="30"/>
        </w:rPr>
      </w:pPr>
    </w:p>
    <w:p w:rsidR="003D27CE" w:rsidRPr="003D27CE" w:rsidRDefault="003D27CE" w:rsidP="003D27CE">
      <w:pPr>
        <w:pStyle w:val="a3"/>
        <w:shd w:val="clear" w:color="auto" w:fill="FFFFFF"/>
        <w:spacing w:before="0" w:beforeAutospacing="0" w:after="0" w:afterAutospacing="0" w:line="266" w:lineRule="atLeast"/>
        <w:jc w:val="center"/>
        <w:rPr>
          <w:b/>
          <w:bCs/>
          <w:color w:val="1B1464"/>
          <w:sz w:val="30"/>
          <w:szCs w:val="30"/>
        </w:rPr>
      </w:pPr>
      <w:r w:rsidRPr="003D27CE">
        <w:rPr>
          <w:b/>
          <w:bCs/>
          <w:color w:val="1B1464"/>
          <w:sz w:val="30"/>
          <w:szCs w:val="30"/>
        </w:rPr>
        <w:t>Целевая подготовка специалистов</w:t>
      </w:r>
    </w:p>
    <w:p w:rsidR="003D27CE" w:rsidRDefault="003D27CE" w:rsidP="003D27CE">
      <w:pPr>
        <w:pStyle w:val="a3"/>
        <w:shd w:val="clear" w:color="auto" w:fill="FFFFFF"/>
        <w:spacing w:before="0" w:beforeAutospacing="0" w:after="0" w:afterAutospacing="0" w:line="230" w:lineRule="atLeast"/>
        <w:jc w:val="center"/>
        <w:rPr>
          <w:b/>
          <w:bCs/>
          <w:color w:val="1B1464"/>
          <w:sz w:val="30"/>
          <w:szCs w:val="30"/>
        </w:rPr>
      </w:pPr>
      <w:r w:rsidRPr="003D27CE">
        <w:rPr>
          <w:b/>
          <w:bCs/>
          <w:color w:val="1B1464"/>
          <w:sz w:val="30"/>
          <w:szCs w:val="30"/>
        </w:rPr>
        <w:t>Уважаемые выпускники!</w:t>
      </w:r>
    </w:p>
    <w:p w:rsidR="003D27CE" w:rsidRPr="003D27CE" w:rsidRDefault="003D27CE" w:rsidP="003D27CE">
      <w:pPr>
        <w:pStyle w:val="a3"/>
        <w:shd w:val="clear" w:color="auto" w:fill="FFFFFF"/>
        <w:spacing w:before="0" w:beforeAutospacing="0" w:after="0" w:afterAutospacing="0" w:line="230" w:lineRule="atLeast"/>
        <w:jc w:val="both"/>
        <w:rPr>
          <w:b/>
          <w:bCs/>
          <w:color w:val="1B1464"/>
          <w:sz w:val="30"/>
          <w:szCs w:val="30"/>
        </w:rPr>
      </w:pPr>
    </w:p>
    <w:p w:rsidR="003D27CE" w:rsidRPr="003D27CE" w:rsidRDefault="003D27CE" w:rsidP="003D27CE">
      <w:pPr>
        <w:pStyle w:val="a3"/>
        <w:shd w:val="clear" w:color="auto" w:fill="FFFFFF"/>
        <w:spacing w:before="0" w:beforeAutospacing="0" w:after="0" w:afterAutospacing="0" w:line="230" w:lineRule="atLeast"/>
        <w:jc w:val="both"/>
        <w:rPr>
          <w:color w:val="1B1464"/>
          <w:sz w:val="30"/>
          <w:szCs w:val="30"/>
        </w:rPr>
      </w:pPr>
      <w:r w:rsidRPr="003D27CE">
        <w:rPr>
          <w:color w:val="1B1464"/>
          <w:sz w:val="30"/>
          <w:szCs w:val="30"/>
        </w:rPr>
        <w:t>      ГУ «Витебский областной центр гигиены, эпидемиологии</w:t>
      </w:r>
      <w:r>
        <w:rPr>
          <w:color w:val="1B1464"/>
          <w:sz w:val="30"/>
          <w:szCs w:val="30"/>
        </w:rPr>
        <w:t xml:space="preserve"> </w:t>
      </w:r>
      <w:r w:rsidRPr="003D27CE">
        <w:rPr>
          <w:color w:val="1B1464"/>
          <w:sz w:val="30"/>
          <w:szCs w:val="30"/>
        </w:rPr>
        <w:t>и общественного здоровья» приглашает абитуриентов для заключения договоров на получение образования на условиях целевой подготовки в </w:t>
      </w:r>
      <w:r w:rsidRPr="003D27CE">
        <w:rPr>
          <w:b/>
          <w:bCs/>
          <w:color w:val="1B1464"/>
          <w:sz w:val="30"/>
          <w:szCs w:val="30"/>
        </w:rPr>
        <w:t>УО «Белорусский государственный медицинский университет» и УО «Гомельский государственный медицинский университет»</w:t>
      </w:r>
      <w:r>
        <w:rPr>
          <w:color w:val="1B1464"/>
          <w:sz w:val="30"/>
          <w:szCs w:val="30"/>
        </w:rPr>
        <w:t xml:space="preserve"> </w:t>
      </w:r>
      <w:r w:rsidRPr="003D27CE">
        <w:rPr>
          <w:color w:val="1B1464"/>
          <w:sz w:val="30"/>
          <w:szCs w:val="30"/>
        </w:rPr>
        <w:t>по специальности «медико-профилактическое дело». Подготовка специалистов проводится по направлениям гигиена, эпидемиология и профилактика, лабораторные исследования.</w:t>
      </w:r>
    </w:p>
    <w:p w:rsidR="003D27CE" w:rsidRPr="000E57C0" w:rsidRDefault="003D27CE" w:rsidP="003D27CE">
      <w:pPr>
        <w:pStyle w:val="a3"/>
        <w:shd w:val="clear" w:color="auto" w:fill="FFFFFF"/>
        <w:spacing w:before="0" w:beforeAutospacing="0" w:after="0" w:afterAutospacing="0" w:line="230" w:lineRule="atLeast"/>
        <w:jc w:val="both"/>
        <w:rPr>
          <w:b/>
          <w:color w:val="1B1464"/>
          <w:sz w:val="30"/>
          <w:szCs w:val="30"/>
        </w:rPr>
      </w:pPr>
      <w:r w:rsidRPr="003D27CE">
        <w:rPr>
          <w:color w:val="1B1464"/>
          <w:sz w:val="30"/>
          <w:szCs w:val="30"/>
        </w:rPr>
        <w:t xml:space="preserve">          Абитуриенты, поступающие для получения высшего образования на условиях целевой подготовки, </w:t>
      </w:r>
      <w:r w:rsidRPr="000E57C0">
        <w:rPr>
          <w:b/>
          <w:color w:val="1B1464"/>
          <w:sz w:val="30"/>
          <w:szCs w:val="30"/>
        </w:rPr>
        <w:t xml:space="preserve">сдают одно внутреннее вступительное испытание в </w:t>
      </w:r>
      <w:r w:rsidR="000E57C0">
        <w:rPr>
          <w:b/>
          <w:color w:val="1B1464"/>
          <w:sz w:val="30"/>
          <w:szCs w:val="30"/>
        </w:rPr>
        <w:t>университете</w:t>
      </w:r>
      <w:r w:rsidRPr="000E57C0">
        <w:rPr>
          <w:b/>
          <w:color w:val="1B1464"/>
          <w:sz w:val="30"/>
          <w:szCs w:val="30"/>
        </w:rPr>
        <w:t xml:space="preserve"> по предмет</w:t>
      </w:r>
      <w:r w:rsidR="000E57C0" w:rsidRPr="000E57C0">
        <w:rPr>
          <w:b/>
          <w:color w:val="1B1464"/>
          <w:sz w:val="30"/>
          <w:szCs w:val="30"/>
        </w:rPr>
        <w:t>у</w:t>
      </w:r>
      <w:r w:rsidRPr="000E57C0">
        <w:rPr>
          <w:b/>
          <w:color w:val="1B1464"/>
          <w:sz w:val="30"/>
          <w:szCs w:val="30"/>
        </w:rPr>
        <w:t xml:space="preserve"> </w:t>
      </w:r>
      <w:r w:rsidR="000E57C0" w:rsidRPr="000E57C0">
        <w:rPr>
          <w:b/>
          <w:color w:val="1B1464"/>
          <w:sz w:val="30"/>
          <w:szCs w:val="30"/>
        </w:rPr>
        <w:t>первого профильного испытания  «Биология»</w:t>
      </w:r>
      <w:r w:rsidRPr="000E57C0">
        <w:rPr>
          <w:b/>
          <w:color w:val="1B1464"/>
          <w:sz w:val="30"/>
          <w:szCs w:val="30"/>
        </w:rPr>
        <w:t>.</w:t>
      </w:r>
    </w:p>
    <w:p w:rsidR="003D27CE" w:rsidRPr="003D27CE" w:rsidRDefault="003D27CE" w:rsidP="003D27CE">
      <w:pPr>
        <w:pStyle w:val="a3"/>
        <w:shd w:val="clear" w:color="auto" w:fill="FFFFFF"/>
        <w:spacing w:before="0" w:beforeAutospacing="0" w:after="0" w:afterAutospacing="0" w:line="230" w:lineRule="atLeast"/>
        <w:jc w:val="both"/>
        <w:rPr>
          <w:color w:val="1B1464"/>
          <w:sz w:val="30"/>
          <w:szCs w:val="30"/>
        </w:rPr>
      </w:pPr>
      <w:r w:rsidRPr="003D27CE">
        <w:rPr>
          <w:color w:val="1B1464"/>
          <w:sz w:val="30"/>
          <w:szCs w:val="30"/>
        </w:rPr>
        <w:t xml:space="preserve">    </w:t>
      </w:r>
      <w:r>
        <w:rPr>
          <w:color w:val="1B1464"/>
          <w:sz w:val="30"/>
          <w:szCs w:val="30"/>
        </w:rPr>
        <w:tab/>
      </w:r>
      <w:proofErr w:type="gramStart"/>
      <w:r w:rsidRPr="003D27CE">
        <w:rPr>
          <w:color w:val="1B1464"/>
          <w:sz w:val="30"/>
          <w:szCs w:val="30"/>
        </w:rPr>
        <w:t>Зачисление абитуриентов, поступающих для получения высшего образования на условиях целевой подготовки, проводится по конкурсу на основе общей суммы баллов, подсчитанной по результатам сдачи внутреннего вступительного испытания в УВО по учебному предмету, который определен предметом первого профильного испытания (биология), и среднего балла аттестата (</w:t>
      </w:r>
      <w:r w:rsidRPr="003D27CE">
        <w:rPr>
          <w:b/>
          <w:bCs/>
          <w:color w:val="1B1464"/>
          <w:sz w:val="30"/>
          <w:szCs w:val="30"/>
        </w:rPr>
        <w:t>не ниже 7 баллов</w:t>
      </w:r>
      <w:r w:rsidRPr="003D27CE">
        <w:rPr>
          <w:color w:val="1B1464"/>
          <w:sz w:val="30"/>
          <w:szCs w:val="30"/>
        </w:rPr>
        <w:t>) об общем среднем образовании, или диплома о профессионально-техническом образовании, или диплома о среднем специальном</w:t>
      </w:r>
      <w:proofErr w:type="gramEnd"/>
      <w:r w:rsidRPr="003D27CE">
        <w:rPr>
          <w:color w:val="1B1464"/>
          <w:sz w:val="30"/>
          <w:szCs w:val="30"/>
        </w:rPr>
        <w:t xml:space="preserve"> </w:t>
      </w:r>
      <w:proofErr w:type="gramStart"/>
      <w:r w:rsidRPr="003D27CE">
        <w:rPr>
          <w:color w:val="1B1464"/>
          <w:sz w:val="30"/>
          <w:szCs w:val="30"/>
        </w:rPr>
        <w:t>образовании</w:t>
      </w:r>
      <w:proofErr w:type="gramEnd"/>
      <w:r w:rsidRPr="003D27CE">
        <w:rPr>
          <w:color w:val="1B1464"/>
          <w:sz w:val="30"/>
          <w:szCs w:val="30"/>
        </w:rPr>
        <w:t>.</w:t>
      </w:r>
    </w:p>
    <w:p w:rsidR="003D27CE" w:rsidRPr="003D27CE" w:rsidRDefault="003D27CE" w:rsidP="003D27CE">
      <w:pPr>
        <w:pStyle w:val="a3"/>
        <w:shd w:val="clear" w:color="auto" w:fill="FFFFFF"/>
        <w:spacing w:before="0" w:beforeAutospacing="0" w:after="0" w:afterAutospacing="0" w:line="230" w:lineRule="atLeast"/>
        <w:jc w:val="both"/>
        <w:rPr>
          <w:color w:val="1B1464"/>
          <w:sz w:val="30"/>
          <w:szCs w:val="30"/>
        </w:rPr>
      </w:pPr>
      <w:r w:rsidRPr="003D27CE">
        <w:rPr>
          <w:color w:val="1B1464"/>
          <w:sz w:val="30"/>
          <w:szCs w:val="30"/>
        </w:rPr>
        <w:t> </w:t>
      </w:r>
    </w:p>
    <w:p w:rsidR="003D27CE" w:rsidRPr="003D27CE" w:rsidRDefault="003D27CE" w:rsidP="008B04D9">
      <w:pPr>
        <w:pStyle w:val="a3"/>
        <w:shd w:val="clear" w:color="auto" w:fill="FFFFFF"/>
        <w:spacing w:before="0" w:beforeAutospacing="0" w:after="0" w:afterAutospacing="0" w:line="230" w:lineRule="atLeast"/>
        <w:ind w:firstLine="708"/>
        <w:jc w:val="both"/>
        <w:rPr>
          <w:color w:val="1B1464"/>
          <w:sz w:val="30"/>
          <w:szCs w:val="30"/>
        </w:rPr>
      </w:pPr>
      <w:r w:rsidRPr="003D27CE">
        <w:rPr>
          <w:color w:val="1B1464"/>
          <w:sz w:val="30"/>
          <w:szCs w:val="30"/>
        </w:rPr>
        <w:lastRenderedPageBreak/>
        <w:t>Для заключения целевого договора Вам необходимы следующие </w:t>
      </w:r>
      <w:r w:rsidRPr="003D27CE">
        <w:rPr>
          <w:b/>
          <w:bCs/>
          <w:color w:val="1B1464"/>
          <w:sz w:val="30"/>
          <w:szCs w:val="30"/>
        </w:rPr>
        <w:t>документы:</w:t>
      </w:r>
    </w:p>
    <w:p w:rsidR="003D27CE" w:rsidRPr="003D27CE" w:rsidRDefault="003D27CE" w:rsidP="003D27CE">
      <w:pPr>
        <w:pStyle w:val="a3"/>
        <w:shd w:val="clear" w:color="auto" w:fill="FFFFFF"/>
        <w:spacing w:before="0" w:beforeAutospacing="0" w:after="0" w:afterAutospacing="0" w:line="230" w:lineRule="atLeast"/>
        <w:ind w:firstLine="708"/>
        <w:jc w:val="both"/>
        <w:rPr>
          <w:color w:val="1B1464"/>
          <w:sz w:val="30"/>
          <w:szCs w:val="30"/>
        </w:rPr>
      </w:pPr>
      <w:r w:rsidRPr="003D27CE">
        <w:rPr>
          <w:color w:val="1B1464"/>
          <w:sz w:val="30"/>
          <w:szCs w:val="30"/>
        </w:rPr>
        <w:t>документ, удостоверяющий личность. Предъявляется абитуриентом лично;</w:t>
      </w:r>
    </w:p>
    <w:p w:rsidR="003D27CE" w:rsidRPr="003D27CE" w:rsidRDefault="003D27CE" w:rsidP="003D27CE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b/>
          <w:bCs/>
          <w:color w:val="E21E79"/>
          <w:sz w:val="30"/>
          <w:szCs w:val="30"/>
        </w:rPr>
      </w:pPr>
      <w:r w:rsidRPr="003D27CE">
        <w:rPr>
          <w:color w:val="1B1464"/>
          <w:sz w:val="30"/>
          <w:szCs w:val="30"/>
        </w:rPr>
        <w:t>для граждан в возрасте до 18 лет необходимо обязательное присутствие одного из родителей (или его официального представителя) с документом, удостоверяющим личность.</w:t>
      </w:r>
    </w:p>
    <w:p w:rsidR="000E57C0" w:rsidRPr="003D27CE" w:rsidRDefault="003D27CE" w:rsidP="000E57C0">
      <w:pPr>
        <w:pStyle w:val="a3"/>
        <w:shd w:val="clear" w:color="auto" w:fill="FFFFFF"/>
        <w:spacing w:before="0" w:beforeAutospacing="0" w:after="0" w:afterAutospacing="0" w:line="230" w:lineRule="atLeast"/>
        <w:ind w:firstLine="708"/>
        <w:jc w:val="both"/>
        <w:rPr>
          <w:color w:val="1B1464"/>
          <w:sz w:val="30"/>
          <w:szCs w:val="30"/>
        </w:rPr>
      </w:pPr>
      <w:r w:rsidRPr="003D27CE">
        <w:rPr>
          <w:b/>
          <w:bCs/>
          <w:color w:val="1B1464"/>
          <w:sz w:val="30"/>
          <w:szCs w:val="30"/>
        </w:rPr>
        <w:t xml:space="preserve">Оформление договоров на условиях целевой подготовки </w:t>
      </w:r>
      <w:r>
        <w:rPr>
          <w:b/>
          <w:bCs/>
          <w:color w:val="1B1464"/>
          <w:sz w:val="30"/>
          <w:szCs w:val="30"/>
        </w:rPr>
        <w:t>будет проводится в ГУ «ВОЦГЭ и ОЗ» по адресу</w:t>
      </w:r>
      <w:r w:rsidRPr="003D27CE">
        <w:rPr>
          <w:b/>
          <w:bCs/>
          <w:color w:val="1B1464"/>
          <w:sz w:val="30"/>
          <w:szCs w:val="30"/>
        </w:rPr>
        <w:t>:</w:t>
      </w:r>
      <w:r>
        <w:rPr>
          <w:b/>
          <w:bCs/>
          <w:color w:val="1B1464"/>
          <w:sz w:val="30"/>
          <w:szCs w:val="30"/>
        </w:rPr>
        <w:t xml:space="preserve"> г</w:t>
      </w:r>
      <w:proofErr w:type="gramStart"/>
      <w:r>
        <w:rPr>
          <w:b/>
          <w:bCs/>
          <w:color w:val="1B1464"/>
          <w:sz w:val="30"/>
          <w:szCs w:val="30"/>
        </w:rPr>
        <w:t>.В</w:t>
      </w:r>
      <w:proofErr w:type="gramEnd"/>
      <w:r>
        <w:rPr>
          <w:b/>
          <w:bCs/>
          <w:color w:val="1B1464"/>
          <w:sz w:val="30"/>
          <w:szCs w:val="30"/>
        </w:rPr>
        <w:t>итебск,</w:t>
      </w:r>
      <w:r w:rsidRPr="003D27CE">
        <w:rPr>
          <w:b/>
          <w:bCs/>
          <w:color w:val="1B1464"/>
          <w:sz w:val="30"/>
          <w:szCs w:val="30"/>
        </w:rPr>
        <w:t xml:space="preserve"> </w:t>
      </w:r>
      <w:r>
        <w:rPr>
          <w:b/>
          <w:bCs/>
          <w:color w:val="1B1464"/>
          <w:sz w:val="30"/>
          <w:szCs w:val="30"/>
        </w:rPr>
        <w:t>ул.Ленина, 20</w:t>
      </w:r>
      <w:r w:rsidR="000E57C0">
        <w:rPr>
          <w:b/>
          <w:bCs/>
          <w:color w:val="1B1464"/>
          <w:sz w:val="30"/>
          <w:szCs w:val="30"/>
        </w:rPr>
        <w:t>,</w:t>
      </w:r>
      <w:r>
        <w:rPr>
          <w:b/>
          <w:bCs/>
          <w:color w:val="1B1464"/>
          <w:sz w:val="30"/>
          <w:szCs w:val="30"/>
        </w:rPr>
        <w:t xml:space="preserve"> </w:t>
      </w:r>
      <w:r w:rsidR="000E57C0" w:rsidRPr="003D27CE">
        <w:rPr>
          <w:color w:val="1B1464"/>
          <w:sz w:val="30"/>
          <w:szCs w:val="30"/>
        </w:rPr>
        <w:t>телефоны для справок: </w:t>
      </w:r>
      <w:r w:rsidR="000E57C0" w:rsidRPr="003D27CE">
        <w:rPr>
          <w:b/>
          <w:bCs/>
          <w:color w:val="1B1464"/>
          <w:sz w:val="30"/>
          <w:szCs w:val="30"/>
        </w:rPr>
        <w:t>8-0212-61-79-60</w:t>
      </w:r>
      <w:r w:rsidR="002054DF">
        <w:rPr>
          <w:color w:val="1B1464"/>
          <w:sz w:val="30"/>
          <w:szCs w:val="30"/>
        </w:rPr>
        <w:t> (</w:t>
      </w:r>
      <w:proofErr w:type="spellStart"/>
      <w:r w:rsidR="002054DF">
        <w:rPr>
          <w:color w:val="1B1464"/>
          <w:sz w:val="30"/>
          <w:szCs w:val="30"/>
        </w:rPr>
        <w:t>Муквич</w:t>
      </w:r>
      <w:proofErr w:type="spellEnd"/>
      <w:r w:rsidR="002054DF">
        <w:rPr>
          <w:color w:val="1B1464"/>
          <w:sz w:val="30"/>
          <w:szCs w:val="30"/>
        </w:rPr>
        <w:t xml:space="preserve"> </w:t>
      </w:r>
      <w:r w:rsidR="000E57C0" w:rsidRPr="003D27CE">
        <w:rPr>
          <w:color w:val="1B1464"/>
          <w:sz w:val="30"/>
          <w:szCs w:val="30"/>
        </w:rPr>
        <w:t xml:space="preserve">Нина </w:t>
      </w:r>
      <w:proofErr w:type="gramStart"/>
      <w:r w:rsidR="000E57C0" w:rsidRPr="003D27CE">
        <w:rPr>
          <w:color w:val="1B1464"/>
          <w:sz w:val="30"/>
          <w:szCs w:val="30"/>
        </w:rPr>
        <w:t>Александровна);</w:t>
      </w:r>
      <w:r w:rsidR="000E57C0">
        <w:rPr>
          <w:color w:val="1B1464"/>
          <w:sz w:val="30"/>
          <w:szCs w:val="30"/>
        </w:rPr>
        <w:t xml:space="preserve"> </w:t>
      </w:r>
      <w:r w:rsidR="000E57C0" w:rsidRPr="003D27CE">
        <w:rPr>
          <w:b/>
          <w:bCs/>
          <w:color w:val="1B1464"/>
          <w:sz w:val="30"/>
          <w:szCs w:val="30"/>
        </w:rPr>
        <w:t>8-0212-61-60-79</w:t>
      </w:r>
      <w:r w:rsidR="000E57C0" w:rsidRPr="003D27CE">
        <w:rPr>
          <w:color w:val="1B1464"/>
          <w:sz w:val="30"/>
          <w:szCs w:val="30"/>
        </w:rPr>
        <w:t> (</w:t>
      </w:r>
      <w:proofErr w:type="spellStart"/>
      <w:r w:rsidR="000E57C0" w:rsidRPr="003D27CE">
        <w:rPr>
          <w:color w:val="1B1464"/>
          <w:sz w:val="30"/>
          <w:szCs w:val="30"/>
        </w:rPr>
        <w:t>Захматова</w:t>
      </w:r>
      <w:proofErr w:type="spellEnd"/>
      <w:r w:rsidR="000E57C0" w:rsidRPr="003D27CE">
        <w:rPr>
          <w:color w:val="1B1464"/>
          <w:sz w:val="30"/>
          <w:szCs w:val="30"/>
        </w:rPr>
        <w:t xml:space="preserve"> Нина Владимировна).</w:t>
      </w:r>
      <w:proofErr w:type="gramEnd"/>
    </w:p>
    <w:p w:rsidR="003D27CE" w:rsidRPr="003D27CE" w:rsidRDefault="003D27CE" w:rsidP="003D27CE">
      <w:pPr>
        <w:pStyle w:val="a3"/>
        <w:shd w:val="clear" w:color="auto" w:fill="FFFFFF"/>
        <w:spacing w:before="0" w:beforeAutospacing="0" w:after="0" w:afterAutospacing="0" w:line="230" w:lineRule="atLeast"/>
        <w:jc w:val="both"/>
        <w:rPr>
          <w:b/>
          <w:bCs/>
          <w:color w:val="1B1464"/>
          <w:sz w:val="30"/>
          <w:szCs w:val="30"/>
        </w:rPr>
      </w:pPr>
    </w:p>
    <w:p w:rsidR="003D27CE" w:rsidRPr="003D27CE" w:rsidRDefault="003D27CE" w:rsidP="003D27CE">
      <w:pPr>
        <w:pStyle w:val="a3"/>
        <w:shd w:val="clear" w:color="auto" w:fill="FFFFFF"/>
        <w:spacing w:before="0" w:beforeAutospacing="0" w:after="0" w:afterAutospacing="0" w:line="230" w:lineRule="atLeast"/>
        <w:jc w:val="both"/>
        <w:rPr>
          <w:color w:val="1B1464"/>
          <w:sz w:val="30"/>
          <w:szCs w:val="30"/>
        </w:rPr>
      </w:pPr>
    </w:p>
    <w:p w:rsidR="003D27CE" w:rsidRPr="003D27CE" w:rsidRDefault="003D27CE" w:rsidP="003D27CE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b/>
          <w:bCs/>
          <w:color w:val="E21E79"/>
          <w:sz w:val="30"/>
          <w:szCs w:val="30"/>
        </w:rPr>
      </w:pPr>
      <w:r w:rsidRPr="003D27CE">
        <w:rPr>
          <w:b/>
          <w:bCs/>
          <w:color w:val="1B1464"/>
          <w:sz w:val="30"/>
          <w:szCs w:val="30"/>
        </w:rPr>
        <w:t>По окончании обучения в университете на условиях целевой подготовки распределение выпускников осуществляется в учреждения санитарно-эпидемиологической службы, расположенные в городах и районах Витебской области.</w:t>
      </w:r>
    </w:p>
    <w:p w:rsidR="003D27CE" w:rsidRPr="003D27CE" w:rsidRDefault="003D27CE" w:rsidP="000E57C0">
      <w:pPr>
        <w:pStyle w:val="a3"/>
        <w:shd w:val="clear" w:color="auto" w:fill="FFFFFF"/>
        <w:spacing w:before="0" w:beforeAutospacing="0" w:after="0" w:afterAutospacing="0" w:line="230" w:lineRule="atLeast"/>
        <w:ind w:firstLine="708"/>
        <w:jc w:val="both"/>
        <w:rPr>
          <w:color w:val="1B1464"/>
          <w:sz w:val="30"/>
          <w:szCs w:val="30"/>
        </w:rPr>
      </w:pPr>
      <w:r w:rsidRPr="003D27CE">
        <w:rPr>
          <w:color w:val="1B1464"/>
          <w:sz w:val="30"/>
          <w:szCs w:val="30"/>
        </w:rPr>
        <w:t>В Витебской области осуществляют деятельность 23 центра гигиены и эпидемиологии:</w:t>
      </w:r>
    </w:p>
    <w:p w:rsidR="003D27CE" w:rsidRPr="003D27CE" w:rsidRDefault="003D27CE" w:rsidP="003D27CE">
      <w:pPr>
        <w:pStyle w:val="a3"/>
        <w:shd w:val="clear" w:color="auto" w:fill="FFFFFF"/>
        <w:spacing w:before="0" w:beforeAutospacing="0" w:after="0" w:afterAutospacing="0" w:line="230" w:lineRule="atLeast"/>
        <w:jc w:val="both"/>
        <w:rPr>
          <w:color w:val="1B1464"/>
          <w:sz w:val="30"/>
          <w:szCs w:val="30"/>
        </w:rPr>
      </w:pPr>
      <w:r w:rsidRPr="003D27CE">
        <w:rPr>
          <w:color w:val="1B1464"/>
          <w:sz w:val="30"/>
          <w:szCs w:val="30"/>
        </w:rPr>
        <w:t xml:space="preserve">ГУ «Витебский областной цент гигиены, эпидемиологии и общественного здоровья» в </w:t>
      </w:r>
      <w:proofErr w:type="gramStart"/>
      <w:r w:rsidRPr="003D27CE">
        <w:rPr>
          <w:color w:val="1B1464"/>
          <w:sz w:val="30"/>
          <w:szCs w:val="30"/>
        </w:rPr>
        <w:t>г</w:t>
      </w:r>
      <w:proofErr w:type="gramEnd"/>
      <w:r w:rsidRPr="003D27CE">
        <w:rPr>
          <w:color w:val="1B1464"/>
          <w:sz w:val="30"/>
          <w:szCs w:val="30"/>
        </w:rPr>
        <w:t>. Витебске;</w:t>
      </w:r>
    </w:p>
    <w:p w:rsidR="003D27CE" w:rsidRPr="003D27CE" w:rsidRDefault="003D27CE" w:rsidP="003D27CE">
      <w:pPr>
        <w:pStyle w:val="a3"/>
        <w:shd w:val="clear" w:color="auto" w:fill="FFFFFF"/>
        <w:spacing w:before="0" w:beforeAutospacing="0" w:after="0" w:afterAutospacing="0" w:line="0" w:lineRule="atLeast"/>
        <w:jc w:val="both"/>
        <w:rPr>
          <w:b/>
          <w:bCs/>
          <w:color w:val="E21E79"/>
          <w:sz w:val="30"/>
          <w:szCs w:val="30"/>
        </w:rPr>
      </w:pPr>
      <w:proofErr w:type="gramStart"/>
      <w:r w:rsidRPr="003D27CE">
        <w:rPr>
          <w:color w:val="1B1464"/>
          <w:sz w:val="30"/>
          <w:szCs w:val="30"/>
        </w:rPr>
        <w:t>3 зональных центра гигиены и эпидемиологии в городах:</w:t>
      </w:r>
      <w:proofErr w:type="gramEnd"/>
      <w:r w:rsidRPr="003D27CE">
        <w:rPr>
          <w:b/>
          <w:bCs/>
          <w:color w:val="E21E79"/>
          <w:sz w:val="30"/>
          <w:szCs w:val="30"/>
        </w:rPr>
        <w:t> </w:t>
      </w:r>
      <w:r w:rsidRPr="003D27CE">
        <w:rPr>
          <w:color w:val="1B1464"/>
          <w:sz w:val="30"/>
          <w:szCs w:val="30"/>
        </w:rPr>
        <w:t>Витебск, Полоцк и Орша;</w:t>
      </w:r>
    </w:p>
    <w:p w:rsidR="003D27CE" w:rsidRPr="003D27CE" w:rsidRDefault="003D27CE" w:rsidP="003D27CE">
      <w:pPr>
        <w:pStyle w:val="a3"/>
        <w:shd w:val="clear" w:color="auto" w:fill="FFFFFF"/>
        <w:spacing w:before="0" w:beforeAutospacing="0" w:after="0" w:afterAutospacing="0" w:line="230" w:lineRule="atLeast"/>
        <w:jc w:val="both"/>
        <w:rPr>
          <w:color w:val="1B1464"/>
          <w:sz w:val="30"/>
          <w:szCs w:val="30"/>
        </w:rPr>
      </w:pPr>
      <w:r w:rsidRPr="003D27CE">
        <w:rPr>
          <w:color w:val="1B1464"/>
          <w:sz w:val="30"/>
          <w:szCs w:val="30"/>
        </w:rPr>
        <w:t xml:space="preserve">1 городской центр гигиены и эпидемиологии в </w:t>
      </w:r>
      <w:proofErr w:type="gramStart"/>
      <w:r w:rsidRPr="003D27CE">
        <w:rPr>
          <w:color w:val="1B1464"/>
          <w:sz w:val="30"/>
          <w:szCs w:val="30"/>
        </w:rPr>
        <w:t>г</w:t>
      </w:r>
      <w:proofErr w:type="gramEnd"/>
      <w:r w:rsidRPr="003D27CE">
        <w:rPr>
          <w:color w:val="1B1464"/>
          <w:sz w:val="30"/>
          <w:szCs w:val="30"/>
        </w:rPr>
        <w:t>. Новополоцке;</w:t>
      </w:r>
    </w:p>
    <w:p w:rsidR="003D27CE" w:rsidRPr="003D27CE" w:rsidRDefault="003D27CE" w:rsidP="003D27CE">
      <w:pPr>
        <w:pStyle w:val="a3"/>
        <w:shd w:val="clear" w:color="auto" w:fill="FFFFFF"/>
        <w:spacing w:before="0" w:beforeAutospacing="0" w:after="0" w:afterAutospacing="0" w:line="0" w:lineRule="atLeast"/>
        <w:jc w:val="both"/>
        <w:rPr>
          <w:b/>
          <w:bCs/>
          <w:color w:val="E21E79"/>
          <w:sz w:val="30"/>
          <w:szCs w:val="30"/>
        </w:rPr>
      </w:pPr>
      <w:r w:rsidRPr="003D27CE">
        <w:rPr>
          <w:color w:val="1B1464"/>
          <w:sz w:val="30"/>
          <w:szCs w:val="30"/>
        </w:rPr>
        <w:t>18 районных центров гигиены и эпидемиологии.</w:t>
      </w:r>
    </w:p>
    <w:p w:rsidR="003D27CE" w:rsidRPr="003D27CE" w:rsidRDefault="003D27CE" w:rsidP="003D27CE">
      <w:pPr>
        <w:pStyle w:val="a3"/>
        <w:shd w:val="clear" w:color="auto" w:fill="FFFFFF"/>
        <w:spacing w:before="0" w:beforeAutospacing="0" w:after="0" w:afterAutospacing="0" w:line="230" w:lineRule="atLeast"/>
        <w:jc w:val="both"/>
        <w:rPr>
          <w:color w:val="1B1464"/>
          <w:sz w:val="30"/>
          <w:szCs w:val="30"/>
        </w:rPr>
      </w:pPr>
      <w:r w:rsidRPr="003D27CE">
        <w:rPr>
          <w:color w:val="1B1464"/>
          <w:sz w:val="30"/>
          <w:szCs w:val="30"/>
        </w:rPr>
        <w:t> </w:t>
      </w:r>
    </w:p>
    <w:p w:rsidR="003D27CE" w:rsidRPr="000E57C0" w:rsidRDefault="003D27CE" w:rsidP="000E57C0">
      <w:pPr>
        <w:pStyle w:val="a3"/>
        <w:shd w:val="clear" w:color="auto" w:fill="FFFFFF"/>
        <w:spacing w:before="0" w:beforeAutospacing="0" w:after="0" w:afterAutospacing="0" w:line="230" w:lineRule="atLeast"/>
        <w:ind w:firstLine="708"/>
        <w:jc w:val="both"/>
        <w:rPr>
          <w:color w:val="1B1464"/>
          <w:sz w:val="30"/>
          <w:szCs w:val="30"/>
        </w:rPr>
      </w:pPr>
      <w:r w:rsidRPr="003D27CE">
        <w:rPr>
          <w:color w:val="1B1464"/>
          <w:sz w:val="30"/>
          <w:szCs w:val="30"/>
        </w:rPr>
        <w:t>В центрах гигиены и эпидемиологии области созданы надлежащие условия труда, молодым специалистам, наряду с заработной платой, предусмотрены материальные выплаты в соответствии с законодательством Республики Беларусь, частичная компенсация по найму жилья (</w:t>
      </w:r>
      <w:proofErr w:type="gramStart"/>
      <w:r w:rsidRPr="003D27CE">
        <w:rPr>
          <w:color w:val="1B1464"/>
          <w:sz w:val="30"/>
          <w:szCs w:val="30"/>
        </w:rPr>
        <w:t>арендное</w:t>
      </w:r>
      <w:proofErr w:type="gramEnd"/>
      <w:r w:rsidRPr="003D27CE">
        <w:rPr>
          <w:color w:val="1B1464"/>
          <w:sz w:val="30"/>
          <w:szCs w:val="30"/>
        </w:rPr>
        <w:t xml:space="preserve"> или комната в общежитии) и иных выплат, предусмотренных коллективными договорами. Имеется возможность участия в культурно-массовых мероприятиях, организации активного досуга и др.</w:t>
      </w:r>
    </w:p>
    <w:p w:rsidR="003D27CE" w:rsidRPr="003D27CE" w:rsidRDefault="003D27CE" w:rsidP="000E57C0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b/>
          <w:bCs/>
          <w:color w:val="E21E79"/>
          <w:sz w:val="30"/>
          <w:szCs w:val="30"/>
        </w:rPr>
      </w:pPr>
      <w:r w:rsidRPr="003D27CE">
        <w:rPr>
          <w:color w:val="1B1464"/>
          <w:sz w:val="30"/>
          <w:szCs w:val="30"/>
        </w:rPr>
        <w:t>С целью оказания организационно-методической помощи при становлении в профессии за молодыми специалистами закрепляются опытные наставники. Молодые специалисты, проявившие деловые качества, включаются в кадровый резерв, в том числе на должности главных врачей центров гигиены и эпидемиологии.</w:t>
      </w:r>
    </w:p>
    <w:p w:rsidR="00B42358" w:rsidRPr="003D27CE" w:rsidRDefault="00B42358" w:rsidP="003D27CE">
      <w:pPr>
        <w:jc w:val="both"/>
        <w:rPr>
          <w:rFonts w:ascii="Times New Roman" w:hAnsi="Times New Roman" w:cs="Times New Roman"/>
          <w:sz w:val="30"/>
          <w:szCs w:val="30"/>
        </w:rPr>
      </w:pPr>
    </w:p>
    <w:sectPr w:rsidR="00B42358" w:rsidRPr="003D27CE" w:rsidSect="00FD22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3D27CE"/>
    <w:rsid w:val="000E57C0"/>
    <w:rsid w:val="002054DF"/>
    <w:rsid w:val="003D27CE"/>
    <w:rsid w:val="006F18B8"/>
    <w:rsid w:val="008B04D9"/>
    <w:rsid w:val="009A284A"/>
    <w:rsid w:val="00B42358"/>
    <w:rsid w:val="00FD22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2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D27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3D27C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D27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D27C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31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s://www.bsmu.by/page/4/3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464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Romeo1994</Company>
  <LinksUpToDate>false</LinksUpToDate>
  <CharactersWithSpaces>3104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SRCGE</dc:creator>
  <cp:keywords/>
  <dc:description/>
  <cp:lastModifiedBy>SRCGE</cp:lastModifiedBy>
  <cp:revision>6</cp:revision>
  <dcterms:created xsi:type="dcterms:W3CDTF">2025-02-27T06:35:00Z</dcterms:created>
  <dcterms:modified xsi:type="dcterms:W3CDTF">2025-02-27T07:24:00Z</dcterms:modified>
</cp:coreProperties>
</file>