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D66" w:rsidRPr="006C3D66" w:rsidRDefault="006C3D66" w:rsidP="006C3D66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bookmarkStart w:id="0" w:name="_GoBack"/>
      <w:bookmarkEnd w:id="0"/>
      <w:r w:rsidRPr="006C3D6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О вакцинации против </w:t>
      </w:r>
      <w:proofErr w:type="spellStart"/>
      <w:r w:rsidRPr="006C3D6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коронавирусной</w:t>
      </w:r>
      <w:proofErr w:type="spellEnd"/>
      <w:r w:rsidRPr="006C3D6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инфекции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 настоящее время в Витебской</w:t>
      </w: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</w:t>
      </w: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области проводится вакцинация населения против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коронавирусной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инфекции, вакцина поступила в организации здравоохранения.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Для иммунизации применяется вакцина «</w:t>
      </w:r>
      <w:proofErr w:type="spellStart"/>
      <w:proofErr w:type="gram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Конвасэл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»®</w:t>
      </w:r>
      <w:proofErr w:type="gram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— это вакцина субъединичная рекомбинантная для профилактики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коронавирусной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инфекции, вызываемой вирусом SARS-CoV-2.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Производитель: Федеральное государственное унитарное предприятие «Санкт-Петербургский научно-исследовательский институт вакцин и сывороток и предприятие по производству бактерийных препаратов» Федерального медико-биологического агентства (ФГУП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СПбНИИВС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ФМБА России).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В феврале 2024 завершена III фаза клинических исследований вакцины. В мае 2024 Министерством Здравоохранения России выдано постоянное регистрационное удостоверение на вакцину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Конвасэл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®, применяется в Российской Федерации.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В настоящее время вакцина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Конвасэл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® имеет разрешение на использование в соответствии с законодательством Республики Беларусь.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Действие вакцины направлено на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нуклеокапсидный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N-белок вируса SARS-CoV-2, который является стабильным и мало подвержен мутационным изменениям. В связи с этим вакцина является эффективной в отношении всех циркулирующих вирусов SARS-CoV-2 и можно ожидать практически одинаковый иммунный ответ при встрече привитого вакциной «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Конвасэл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» с различными штаммами вирусами SARS-CoV-2.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Продолжительность поствакцинального иммунитета составляет до 12 месяцев.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Вакцина показана для лиц 18 лиц и старше.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Медицинские противопоказания: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Возраст младше 18 лет.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Беременность и период грудного вскармливания.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Острые инфекционные и неинфекционные заболевания, обострение хронических заболеваний (вакцинацию проводят через 2-4 недели после выздоровления или ремиссии). При нетяжелых ОРВИ, острых инфекционных заболеваниях ЖКТ – вакцинацию проводят после нормализации температуры.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Аллергические или поствакцинальные осложнения на предыдущее введение вакцины. Гиперчувствительность к какому-либо компоненту вакцины или вакцине, содержащей аналогичные компоненты.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Тяжелые аллергические реакции в анамнезе.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Способ применения: вакцина вводится однократно внутримышечно в верхнюю треть наружной поверхности плеча (область дельтовидной мышцы) в дозе 0,5 мл.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lastRenderedPageBreak/>
        <w:t>Эффективность вакцины — 83,3%. В популяции лиц старше 60 лет эффективность составила 91,7%.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Это означает, что среди участников клинического исследования у получивших вакцину риск заболеть был на 83,3% ниже, чем у тех, кто получил плацебо.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Профиль безопасности – благоприятный, в поствакцинальном периоде могут развиться местные реакции (покраснение и боль в месте инъекции, реже – уплотнение, зуд и отек в месте инъекции), реже – общие реакции (общее недомогание, головная боль, мышечные боли, незначительное повышение температуры тела). Указанные симптомы носят временный характер.</w:t>
      </w:r>
    </w:p>
    <w:p w:rsidR="006C3D66" w:rsidRPr="006C3D66" w:rsidRDefault="006C3D66" w:rsidP="006C3D6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b/>
          <w:bCs/>
          <w:color w:val="444444"/>
          <w:sz w:val="30"/>
          <w:szCs w:val="24"/>
          <w:bdr w:val="none" w:sz="0" w:space="0" w:color="auto" w:frame="1"/>
          <w:lang w:eastAsia="ru-RU"/>
        </w:rPr>
        <w:t xml:space="preserve">Неспецифическая профилактика </w:t>
      </w:r>
      <w:proofErr w:type="spellStart"/>
      <w:r w:rsidRPr="006C3D66">
        <w:rPr>
          <w:rFonts w:ascii="inherit" w:eastAsia="Times New Roman" w:hAnsi="inherit" w:cs="Times New Roman"/>
          <w:b/>
          <w:bCs/>
          <w:color w:val="444444"/>
          <w:sz w:val="30"/>
          <w:szCs w:val="24"/>
          <w:bdr w:val="none" w:sz="0" w:space="0" w:color="auto" w:frame="1"/>
          <w:lang w:eastAsia="ru-RU"/>
        </w:rPr>
        <w:t>коронавирусной</w:t>
      </w:r>
      <w:proofErr w:type="spellEnd"/>
      <w:r w:rsidRPr="006C3D66">
        <w:rPr>
          <w:rFonts w:ascii="inherit" w:eastAsia="Times New Roman" w:hAnsi="inherit" w:cs="Times New Roman"/>
          <w:b/>
          <w:bCs/>
          <w:color w:val="444444"/>
          <w:sz w:val="30"/>
          <w:szCs w:val="24"/>
          <w:bdr w:val="none" w:sz="0" w:space="0" w:color="auto" w:frame="1"/>
          <w:lang w:eastAsia="ru-RU"/>
        </w:rPr>
        <w:t xml:space="preserve"> инфекции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Снизить риск заболевания и распространения инфекций можно, выполняя простые правила личной гигиены и соблюдая правила «респираторного этикета».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Кроме того, крайне важно мыть руки после посещения общественных мест (грипп сохраняется на объектах внешней среды до 8 часов) и перед мытьем рук постараться не притрагиваться к лицу.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Следует создать условия для нормального функционирования иммунитета. В этом нет ничего сложного — нужно полноценно питаться, поддерживать достаточную физическую активность, высыпаться и одеваться по погоде.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Если Вы все-таки заболели, то:</w:t>
      </w:r>
    </w:p>
    <w:p w:rsidR="006C3D66" w:rsidRPr="006C3D66" w:rsidRDefault="006C3D66" w:rsidP="006C3D66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оставайтесь дома, чтобы не подвергать опасности других людей;</w:t>
      </w:r>
    </w:p>
    <w:p w:rsidR="006C3D66" w:rsidRPr="006C3D66" w:rsidRDefault="006C3D66" w:rsidP="006C3D66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соблюдайте постельный режим;</w:t>
      </w:r>
    </w:p>
    <w:p w:rsidR="006C3D66" w:rsidRPr="006C3D66" w:rsidRDefault="006C3D66" w:rsidP="006C3D66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по возможности изолируйте себя от других членов семьи;</w:t>
      </w:r>
    </w:p>
    <w:p w:rsidR="006C3D66" w:rsidRPr="006C3D66" w:rsidRDefault="006C3D66" w:rsidP="006C3D66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при первых симптомах заболевания обратитесь к врачу, выполняйте все его назначения;</w:t>
      </w:r>
    </w:p>
    <w:p w:rsidR="006C3D66" w:rsidRPr="006C3D66" w:rsidRDefault="006C3D66" w:rsidP="006C3D66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пользуйтесь одноразовыми носовыми платками, после использования немедленно их выбрасывайте;</w:t>
      </w:r>
    </w:p>
    <w:p w:rsidR="006C3D66" w:rsidRPr="006C3D66" w:rsidRDefault="006C3D66" w:rsidP="006C3D66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пейте больше жидкости.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Если заболел член семьи, необходимо соблюдать следующие правила:</w:t>
      </w:r>
    </w:p>
    <w:p w:rsidR="006C3D66" w:rsidRPr="006C3D66" w:rsidRDefault="006C3D66" w:rsidP="006C3D66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по возможности, разместить больного члена семьи отдельно от других;</w:t>
      </w:r>
    </w:p>
    <w:p w:rsidR="006C3D66" w:rsidRPr="006C3D66" w:rsidRDefault="006C3D66" w:rsidP="006C3D66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уход за больным желательно осуществлять одному человеку;</w:t>
      </w:r>
    </w:p>
    <w:p w:rsidR="006C3D66" w:rsidRPr="006C3D66" w:rsidRDefault="006C3D66" w:rsidP="006C3D66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выделить для больного отдельную посуду</w:t>
      </w:r>
    </w:p>
    <w:p w:rsidR="006C3D66" w:rsidRPr="006C3D66" w:rsidRDefault="006C3D66" w:rsidP="006C3D66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избегайте того, чтобы за больным ухаживала беременная женщина;</w:t>
      </w:r>
    </w:p>
    <w:p w:rsidR="006C3D66" w:rsidRPr="006C3D66" w:rsidRDefault="006C3D66" w:rsidP="006C3D66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все члены семьи должны соблюдать гигиенические меры, а в доме должна проводиться ежедневная влажная уборка, желательно с применением моющих или дезинфицирующих средств.</w:t>
      </w:r>
    </w:p>
    <w:p w:rsidR="006C3D66" w:rsidRPr="006C3D66" w:rsidRDefault="006C3D66" w:rsidP="006C3D6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Выполняя все эти простые правила каждый из нас в силах снизить риск заболевания и распространения ОРИ, гриппа и </w:t>
      </w:r>
      <w:proofErr w:type="spellStart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коронавирусной</w:t>
      </w:r>
      <w:proofErr w:type="spellEnd"/>
      <w:r w:rsidRPr="006C3D66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инфекции.</w:t>
      </w:r>
    </w:p>
    <w:p w:rsidR="00C40A7E" w:rsidRDefault="00C40A7E"/>
    <w:sectPr w:rsidR="00C40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63494"/>
    <w:multiLevelType w:val="multilevel"/>
    <w:tmpl w:val="94EE0B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1EF3FD4"/>
    <w:multiLevelType w:val="multilevel"/>
    <w:tmpl w:val="B22E42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D8A"/>
    <w:rsid w:val="00243D8A"/>
    <w:rsid w:val="006C3D66"/>
    <w:rsid w:val="00C40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6D461"/>
  <w15:chartTrackingRefBased/>
  <w15:docId w15:val="{FDF14B13-A1A3-4E3D-B06D-F1109946A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64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4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43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881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649</Words>
  <Characters>3700</Characters>
  <Application>Microsoft Office Word</Application>
  <DocSecurity>0</DocSecurity>
  <Lines>30</Lines>
  <Paragraphs>8</Paragraphs>
  <ScaleCrop>false</ScaleCrop>
  <Company/>
  <LinksUpToDate>false</LinksUpToDate>
  <CharactersWithSpaces>4341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2025-01-20T12:14:00Z</dcterms:created>
  <dcterms:modified xsi:type="dcterms:W3CDTF">2025-01-20T12:17:00Z</dcterms:modified>
</cp:coreProperties>
</file>