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96" w:rsidRDefault="004E2896" w:rsidP="00061F0F">
      <w:pPr>
        <w:shd w:val="clear" w:color="auto" w:fill="DFEFFF"/>
        <w:spacing w:line="240" w:lineRule="auto"/>
        <w:contextualSpacing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  <w:proofErr w:type="spellStart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>Парадак</w:t>
      </w:r>
      <w:proofErr w:type="spellEnd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>абскарджання</w:t>
      </w:r>
      <w:proofErr w:type="spellEnd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>адміністрацыйных</w:t>
      </w:r>
      <w:proofErr w:type="spellEnd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b/>
          <w:bCs/>
          <w:color w:val="5F5F5F"/>
          <w:sz w:val="24"/>
          <w:szCs w:val="24"/>
          <w:lang w:eastAsia="ru-RU"/>
        </w:rPr>
        <w:t>рашэнняў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  <w:t xml:space="preserve">Закон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Рэспублікі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Беларусь ад 28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кастрычніка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2008 года “Аб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асновах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адміністрацыйных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працэдур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”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Артыкул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30.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Парадак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адміністрацыйнага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рашэння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  <w:t xml:space="preserve">1.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Зацікаўленая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асоба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і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трэцяя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асоба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валодаюць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правам на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абскарджанне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адміністрацыйнага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рашэння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(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пазасудовым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)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парадку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  <w:t xml:space="preserve">2.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Адміністрацыйная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скарга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накіроўваецца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вышэйстаячы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дзяржаўны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орган (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вышэйстаячай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арганізацыі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)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або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дзяржаўны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орган,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іншую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арганізацыю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, да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кампетэнцыі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якіх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адпаведнасці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з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заканадаўчымі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актамі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і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пастановамі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Савета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Міністраў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Рэспублікі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Беларусь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адносіцца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разгляд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такіх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скаргаў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(далей – орган,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які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разглядае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скаргу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).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  <w:t xml:space="preserve">3.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Абскарджанне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адміністрацыйнага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рашэння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судовым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парадку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ажыццяўляецца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пасля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такога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рашэння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(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пазасудовым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)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парадку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калі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іншы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парадак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не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прадугледжаны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заканадаўчымі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актамі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  <w:t xml:space="preserve">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выпадку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адсутнасці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органа,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які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разглядае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скаргу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адміністрацыйнае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рашэнне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ўпаўнаважанага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органа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можа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быць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непасрэдна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судзе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Абскарджанне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адміністрацыйнага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рашэння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судовым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парадку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ажыццяўляецца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адпаведнасці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з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Грамадзянскім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працэсуальным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або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гаспадарчым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працэсуальным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заканадаўствам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  <w:t xml:space="preserve">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адпаведнасці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з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артыкулам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225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Кодэкса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Рэспублікі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Беларусь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шлюбе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і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сям’і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адмову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унясенні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змяненняў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дапаўненняў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і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выпраўленняў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запісы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актаў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грамадзянскага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стану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можа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быць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абскарджаны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судзе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br/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Парадак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падачы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і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разгляду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такіх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скаргаў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вызначаны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артыкуламі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r w:rsidR="00061F0F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379-381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r w:rsidR="00061F0F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К</w:t>
      </w:r>
      <w:r w:rsidR="00061F0F">
        <w:rPr>
          <w:rFonts w:ascii="Times New Roman" w:eastAsia="Times New Roman" w:hAnsi="Times New Roman" w:cs="Times New Roman"/>
          <w:color w:val="5F5F5F"/>
          <w:sz w:val="24"/>
          <w:szCs w:val="24"/>
          <w:lang w:val="be-BY" w:eastAsia="ru-RU"/>
        </w:rPr>
        <w:t>одэкса грамадзянскага судаводства Рэспублікі Беларусь.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адпаведнасці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з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артыкулам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r w:rsidR="00061F0F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366</w:t>
      </w:r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r w:rsidR="00061F0F" w:rsidRPr="00061F0F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К</w:t>
      </w:r>
      <w:r w:rsidR="00061F0F" w:rsidRPr="00061F0F">
        <w:rPr>
          <w:rFonts w:ascii="Times New Roman" w:eastAsia="Times New Roman" w:hAnsi="Times New Roman" w:cs="Times New Roman"/>
          <w:color w:val="5F5F5F"/>
          <w:sz w:val="24"/>
          <w:szCs w:val="24"/>
          <w:lang w:val="be-BY" w:eastAsia="ru-RU"/>
        </w:rPr>
        <w:t>одэкса грамадзянскага судаводства Рэспублікі Беларусь</w:t>
      </w:r>
      <w:r w:rsidR="00061F0F" w:rsidRPr="00061F0F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такая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скарга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можа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быць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пададзеная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ў суд у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месячны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тэрмін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,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які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вылічаецца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з дня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атрымання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грамадзянінам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адмовы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органа загса ў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задавальненні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яго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 xml:space="preserve"> </w:t>
      </w:r>
      <w:proofErr w:type="spellStart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заявы</w:t>
      </w:r>
      <w:proofErr w:type="spellEnd"/>
      <w:r w:rsidRPr="00986981"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  <w:t>.</w:t>
      </w:r>
    </w:p>
    <w:p w:rsidR="008D1073" w:rsidRDefault="008D1073" w:rsidP="004E2896">
      <w:pPr>
        <w:shd w:val="clear" w:color="auto" w:fill="DFEFFF"/>
        <w:spacing w:after="0" w:line="240" w:lineRule="auto"/>
        <w:contextualSpacing/>
        <w:rPr>
          <w:rFonts w:ascii="Times New Roman" w:eastAsia="Times New Roman" w:hAnsi="Times New Roman" w:cs="Times New Roman"/>
          <w:color w:val="5F5F5F"/>
          <w:sz w:val="24"/>
          <w:szCs w:val="24"/>
          <w:lang w:eastAsia="ru-RU"/>
        </w:rPr>
      </w:pPr>
    </w:p>
    <w:p w:rsidR="008D1073" w:rsidRPr="008D71EF" w:rsidRDefault="008D1073" w:rsidP="008D1073">
      <w:pPr>
        <w:shd w:val="clear" w:color="auto" w:fill="DFE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proofErr w:type="spellStart"/>
      <w:r w:rsidRPr="008D1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</w:t>
      </w:r>
      <w:proofErr w:type="spellEnd"/>
      <w:r w:rsidRPr="008D1073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 xml:space="preserve">іністрацыйныя рашэнні аддзела загса Ушацкага райвыканкама ёсць магчымасць абскардзіць у галоўным упраўленні юстыцыі Віцебскага аблвыканкама </w:t>
      </w:r>
      <w:r w:rsidRPr="008D71EF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(210015, г.Віцебск, вул. Праўды, 18).</w:t>
      </w:r>
    </w:p>
    <w:p w:rsidR="0052000A" w:rsidRPr="008D71EF" w:rsidRDefault="0052000A"/>
    <w:sectPr w:rsidR="0052000A" w:rsidRPr="008D7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96"/>
    <w:rsid w:val="00061F0F"/>
    <w:rsid w:val="004E2896"/>
    <w:rsid w:val="0052000A"/>
    <w:rsid w:val="008D1073"/>
    <w:rsid w:val="008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83B0F-5C4C-4E61-86BF-2C8E6618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61F0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1F0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PC</cp:lastModifiedBy>
  <cp:revision>2</cp:revision>
  <dcterms:created xsi:type="dcterms:W3CDTF">2026-06-11T13:20:00Z</dcterms:created>
  <dcterms:modified xsi:type="dcterms:W3CDTF">2026-06-11T13:20:00Z</dcterms:modified>
</cp:coreProperties>
</file>