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47" w:rsidRDefault="009F4F47" w:rsidP="009F4F47">
      <w:pPr>
        <w:pStyle w:val="titlencpi"/>
        <w:ind w:right="1"/>
        <w:jc w:val="center"/>
      </w:pPr>
      <w:r>
        <w:t>Спонсорская и иная помощь учреждениям дошкольного образования</w:t>
      </w:r>
    </w:p>
    <w:p w:rsidR="009F4F47" w:rsidRDefault="009F4F47">
      <w:pPr>
        <w:pStyle w:val="newncpi"/>
      </w:pPr>
      <w:r>
        <w:t>Финансирование государственных учреждений образования осуществляется из нескольких источников, включая средства республиканского и (или) местных бюджетов, средства учредителей, доходы от приносящей доходы деятельности, безвозмездную (спонсорскую) помощь от юридических лиц, индивидуальных предпринимателей и иные источники, не противоречащие законодательству (пункт 1 статьи 129 Кодекса Республики Беларусь об образовании).</w:t>
      </w:r>
    </w:p>
    <w:p w:rsidR="009F4F47" w:rsidRDefault="009F4F47">
      <w:pPr>
        <w:pStyle w:val="newncpi"/>
      </w:pPr>
      <w:r>
        <w:t>Органы самоуправления, такие как попечительский совет и родительский комитет, занимают важное место в управлении детским садом и создаются в учреждении образования в соответствии с пунктом 5 статьи 24 Кодекса. Однако вопросы привлечения денежных средств для обеспечения деятельности УДО не входят в компетенцию родительского комитета (пункт 7 Положения о родительском комитете, утвержденного постановлением Министерства образования Республики Беларусь от 11.07.2011 № 65). Участие родителей (законных представителей несовершеннолетних воспитанников) в укреплении материально-технической базы УДО регламентируется Положением о попечительском совете учреждения образования (утверждено постановлением Министерства образования Республики Беларусь от 25.07.2011 № 146).</w:t>
      </w:r>
    </w:p>
    <w:p w:rsidR="009F4F47" w:rsidRDefault="009F4F47">
      <w:pPr>
        <w:pStyle w:val="newncpi"/>
      </w:pPr>
      <w:r>
        <w:t>Попечительский совет содействует учреждению образования в развитии материально-технической базы, обеспечении качества образования, привлечении денежных средств в виде добровольных перечислений (взносов) физических лиц. Направления, размеры и порядок использования привлеченных денежных средств определяются по согласованию с руководителем учреждения образования и родительским комитетом учреждения образования (при его наличии). Средства могут направляться на укрепление материально-технической базы, совершенствование организации питания обучающихся, проведение спортивных, социально-культурных, образовательных мероприятий, текущий ремонт, организацию питьевого режима, приобретение постельных принадлежностей, предметов личной гигиены, моющих средств и средств дезинфекции и др.</w:t>
      </w:r>
    </w:p>
    <w:p w:rsidR="009F4F47" w:rsidRDefault="009F4F47">
      <w:pPr>
        <w:pStyle w:val="newncpi"/>
      </w:pPr>
      <w:r>
        <w:t>Привлечение дополнительных источников финансирования должно осуществляться с соблюдением принципов добровольности, гласности и целевого использования средств. Недопустимо оказание давления на родителей (законных представителей) воспитанников с целью принудительного взимания денежных средств или иных видов помощи. Вся информация о привлеченных и использованных средствах должна быть доступна для ознакомления заинтересованным лицам.</w:t>
      </w:r>
    </w:p>
    <w:p w:rsidR="009F4F47" w:rsidRDefault="009F4F47">
      <w:pPr>
        <w:pStyle w:val="newncpi"/>
      </w:pPr>
      <w:r>
        <w:t>Денежные средства зачисляются на текущий (расчетный) банковский счет учреждения образования, предназначенный для учета прочих государственных средств, и используются исключительно по целевому назначению.</w:t>
      </w:r>
    </w:p>
    <w:p w:rsidR="009F4F47" w:rsidRDefault="009F4F47">
      <w:pPr>
        <w:pStyle w:val="newncpi"/>
      </w:pPr>
      <w:r>
        <w:t>Руководитель учреждения дошкольного образования несет персональную ответственность за эффективное и целевое использование всех видов финансовых средств, включая спонсорскую помощь и добровольные пожертвования.</w:t>
      </w:r>
    </w:p>
    <w:p w:rsidR="009F4F47" w:rsidRDefault="009F4F47">
      <w:pPr>
        <w:pStyle w:val="newncpi"/>
      </w:pPr>
      <w:r>
        <w:t>Таким образом, для решения насущных проблем детского сада, включая укрепление материальной базы, руководитель, совместно с попечительским советом, вправе привлекать дополнительные источники финансирования, в том числе средства родителей. Но ключевое условие – помощь должна быть исключительно добровольной.</w:t>
      </w:r>
    </w:p>
    <w:p w:rsidR="009F4F47" w:rsidRDefault="009F4F47">
      <w:pPr>
        <w:pStyle w:val="newncpi"/>
      </w:pPr>
    </w:p>
    <w:p w:rsidR="009F4F47" w:rsidRDefault="009F4F47">
      <w:pPr>
        <w:pStyle w:val="newncpi"/>
      </w:pPr>
    </w:p>
    <w:p w:rsidR="009F4F47" w:rsidRDefault="009F4F47" w:rsidP="009F4F47">
      <w:pPr>
        <w:pStyle w:val="newncpi"/>
        <w:ind w:firstLine="0"/>
      </w:pPr>
      <w:r>
        <w:t>Прокурор Ушачского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Н.Ф.Оводнёва</w:t>
      </w:r>
      <w:bookmarkStart w:id="0" w:name="_GoBack"/>
      <w:bookmarkEnd w:id="0"/>
      <w:proofErr w:type="spellEnd"/>
    </w:p>
    <w:p w:rsidR="009F4F47" w:rsidRDefault="009F4F47">
      <w:pPr>
        <w:pStyle w:val="newncpi"/>
      </w:pPr>
      <w:r>
        <w:t> </w:t>
      </w:r>
    </w:p>
    <w:sectPr w:rsidR="009F4F47" w:rsidSect="009F4F47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75" w:rsidRDefault="002C4475" w:rsidP="009F4F47">
      <w:pPr>
        <w:spacing w:after="0" w:line="240" w:lineRule="auto"/>
      </w:pPr>
      <w:r>
        <w:separator/>
      </w:r>
    </w:p>
  </w:endnote>
  <w:endnote w:type="continuationSeparator" w:id="0">
    <w:p w:rsidR="002C4475" w:rsidRDefault="002C4475" w:rsidP="009F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75" w:rsidRDefault="002C4475" w:rsidP="009F4F47">
      <w:pPr>
        <w:spacing w:after="0" w:line="240" w:lineRule="auto"/>
      </w:pPr>
      <w:r>
        <w:separator/>
      </w:r>
    </w:p>
  </w:footnote>
  <w:footnote w:type="continuationSeparator" w:id="0">
    <w:p w:rsidR="002C4475" w:rsidRDefault="002C4475" w:rsidP="009F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F47" w:rsidRDefault="009F4F47" w:rsidP="001F62D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9F4F47" w:rsidRDefault="009F4F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F47" w:rsidRPr="009F4F47" w:rsidRDefault="009F4F47" w:rsidP="001F62D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F4F47">
      <w:rPr>
        <w:rStyle w:val="a7"/>
        <w:rFonts w:ascii="Times New Roman" w:hAnsi="Times New Roman" w:cs="Times New Roman"/>
        <w:sz w:val="24"/>
      </w:rPr>
      <w:fldChar w:fldCharType="begin"/>
    </w:r>
    <w:r w:rsidRPr="009F4F47">
      <w:rPr>
        <w:rStyle w:val="a7"/>
        <w:rFonts w:ascii="Times New Roman" w:hAnsi="Times New Roman" w:cs="Times New Roman"/>
        <w:sz w:val="24"/>
      </w:rPr>
      <w:instrText xml:space="preserve"> PAGE </w:instrText>
    </w:r>
    <w:r w:rsidRPr="009F4F4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F4F47">
      <w:rPr>
        <w:rStyle w:val="a7"/>
        <w:rFonts w:ascii="Times New Roman" w:hAnsi="Times New Roman" w:cs="Times New Roman"/>
        <w:sz w:val="24"/>
      </w:rPr>
      <w:fldChar w:fldCharType="end"/>
    </w:r>
  </w:p>
  <w:p w:rsidR="009F4F47" w:rsidRPr="009F4F47" w:rsidRDefault="009F4F47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47"/>
    <w:rsid w:val="002C4475"/>
    <w:rsid w:val="00381C55"/>
    <w:rsid w:val="009F4F47"/>
    <w:rsid w:val="00B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B7B6C7"/>
  <w15:chartTrackingRefBased/>
  <w15:docId w15:val="{F579DAE5-D6D7-482A-AB0C-4740DA61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9F4F4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newncpi">
    <w:name w:val="newncpi"/>
    <w:basedOn w:val="a"/>
    <w:rsid w:val="009F4F4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9F4F4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F4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F47"/>
  </w:style>
  <w:style w:type="paragraph" w:styleId="a5">
    <w:name w:val="footer"/>
    <w:basedOn w:val="a"/>
    <w:link w:val="a6"/>
    <w:uiPriority w:val="99"/>
    <w:unhideWhenUsed/>
    <w:rsid w:val="009F4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F47"/>
  </w:style>
  <w:style w:type="character" w:styleId="a7">
    <w:name w:val="page number"/>
    <w:basedOn w:val="a0"/>
    <w:uiPriority w:val="99"/>
    <w:semiHidden/>
    <w:unhideWhenUsed/>
    <w:rsid w:val="009F4F47"/>
  </w:style>
  <w:style w:type="table" w:styleId="a8">
    <w:name w:val="Table Grid"/>
    <w:basedOn w:val="a1"/>
    <w:uiPriority w:val="39"/>
    <w:rsid w:val="009F4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2899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Оводнева Наталья Фёдоровна</dc:creator>
  <cp:keywords/>
  <dc:description/>
  <cp:lastModifiedBy>Оводнева Наталья Фёдоровна</cp:lastModifiedBy>
  <cp:revision>1</cp:revision>
  <cp:lastPrinted>2026-06-25T14:38:00Z</cp:lastPrinted>
  <dcterms:created xsi:type="dcterms:W3CDTF">2026-06-25T14:36:00Z</dcterms:created>
  <dcterms:modified xsi:type="dcterms:W3CDTF">2026-06-25T14:38:00Z</dcterms:modified>
</cp:coreProperties>
</file>