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779" w:rsidRPr="008E3779" w:rsidRDefault="008E3779" w:rsidP="008E37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E3779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59C3A55A" wp14:editId="0CE1DC40">
            <wp:extent cx="5829300" cy="3886200"/>
            <wp:effectExtent l="0" t="0" r="0" b="0"/>
            <wp:docPr id="1" name="Рисунок 1" descr="https://slavgche.by/wp-content/uploads/istockphoto-2276961579-612x6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lavgche.by/wp-content/uploads/istockphoto-2276961579-612x61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6" w:history="1">
        <w:r w:rsidRPr="008E3779">
          <w:rPr>
            <w:rFonts w:ascii="inherit" w:eastAsia="Times New Roman" w:hAnsi="inherit" w:cs="Times New Roman"/>
            <w:color w:val="FFFFFF"/>
            <w:sz w:val="18"/>
            <w:szCs w:val="18"/>
            <w:bdr w:val="none" w:sz="0" w:space="0" w:color="auto" w:frame="1"/>
            <w:shd w:val="clear" w:color="auto" w:fill="04384A"/>
            <w:lang w:eastAsia="ru-RU"/>
          </w:rPr>
          <w:t>Новости</w:t>
        </w:r>
      </w:hyperlink>
      <w:r w:rsidRPr="008E3779">
        <w:rPr>
          <w:rFonts w:ascii="inherit" w:eastAsia="Times New Roman" w:hAnsi="inherit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  <w:hyperlink r:id="rId7" w:history="1">
        <w:r w:rsidRPr="008E3779">
          <w:rPr>
            <w:rFonts w:ascii="inherit" w:eastAsia="Times New Roman" w:hAnsi="inherit" w:cs="Times New Roman"/>
            <w:color w:val="FFFFFF"/>
            <w:sz w:val="18"/>
            <w:szCs w:val="18"/>
            <w:bdr w:val="none" w:sz="0" w:space="0" w:color="auto" w:frame="1"/>
            <w:shd w:val="clear" w:color="auto" w:fill="04384A"/>
            <w:lang w:eastAsia="ru-RU"/>
          </w:rPr>
          <w:t>Профилактика пьянства, алкоголизма, наркомании и потребления табачного сырья и табачных изделий</w:t>
        </w:r>
      </w:hyperlink>
      <w:r w:rsidRPr="008E3779">
        <w:rPr>
          <w:rFonts w:ascii="inherit" w:eastAsia="Times New Roman" w:hAnsi="inherit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6"/>
          <w:szCs w:val="48"/>
          <w:lang w:eastAsia="ru-RU"/>
        </w:rPr>
      </w:pPr>
      <w:proofErr w:type="spellStart"/>
      <w:r w:rsidRPr="008E3779">
        <w:rPr>
          <w:rFonts w:ascii="Arial" w:eastAsia="Times New Roman" w:hAnsi="Arial" w:cs="Arial"/>
          <w:color w:val="333333"/>
          <w:kern w:val="36"/>
          <w:sz w:val="56"/>
          <w:szCs w:val="48"/>
          <w:lang w:eastAsia="ru-RU"/>
        </w:rPr>
        <w:t>Снюс</w:t>
      </w:r>
      <w:proofErr w:type="spellEnd"/>
      <w:r w:rsidRPr="008E3779">
        <w:rPr>
          <w:rFonts w:ascii="Arial" w:eastAsia="Times New Roman" w:hAnsi="Arial" w:cs="Arial"/>
          <w:color w:val="333333"/>
          <w:kern w:val="36"/>
          <w:sz w:val="56"/>
          <w:szCs w:val="48"/>
          <w:lang w:eastAsia="ru-RU"/>
        </w:rPr>
        <w:t xml:space="preserve">, никотиновые </w:t>
      </w:r>
      <w:proofErr w:type="spellStart"/>
      <w:r w:rsidRPr="008E3779">
        <w:rPr>
          <w:rFonts w:ascii="Arial" w:eastAsia="Times New Roman" w:hAnsi="Arial" w:cs="Arial"/>
          <w:color w:val="333333"/>
          <w:kern w:val="36"/>
          <w:sz w:val="56"/>
          <w:szCs w:val="48"/>
          <w:lang w:eastAsia="ru-RU"/>
        </w:rPr>
        <w:t>паучи</w:t>
      </w:r>
      <w:proofErr w:type="spellEnd"/>
      <w:r w:rsidRPr="008E3779">
        <w:rPr>
          <w:rFonts w:ascii="Arial" w:eastAsia="Times New Roman" w:hAnsi="Arial" w:cs="Arial"/>
          <w:color w:val="333333"/>
          <w:kern w:val="36"/>
          <w:sz w:val="56"/>
          <w:szCs w:val="48"/>
          <w:lang w:eastAsia="ru-RU"/>
        </w:rPr>
        <w:t xml:space="preserve"> и </w:t>
      </w:r>
      <w:proofErr w:type="spellStart"/>
      <w:r w:rsidRPr="008E3779">
        <w:rPr>
          <w:rFonts w:ascii="Arial" w:eastAsia="Times New Roman" w:hAnsi="Arial" w:cs="Arial"/>
          <w:color w:val="333333"/>
          <w:kern w:val="36"/>
          <w:sz w:val="56"/>
          <w:szCs w:val="48"/>
          <w:lang w:eastAsia="ru-RU"/>
        </w:rPr>
        <w:t>вейпы</w:t>
      </w:r>
      <w:proofErr w:type="spellEnd"/>
      <w:r w:rsidRPr="008E3779">
        <w:rPr>
          <w:rFonts w:ascii="Arial" w:eastAsia="Times New Roman" w:hAnsi="Arial" w:cs="Arial"/>
          <w:color w:val="333333"/>
          <w:kern w:val="36"/>
          <w:sz w:val="56"/>
          <w:szCs w:val="48"/>
          <w:lang w:eastAsia="ru-RU"/>
        </w:rPr>
        <w:t>: что должны знать родители?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Сегодня никого не удивишь подростком с электронной сигаретой или небольшой круглой баночкой с яркой этикеткой. Производители и распространители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никотинсодержащей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продукции активно используют привлекательный дизайн, разнообразные вкусы и современную рекламу в интернете, создавая впечатление, что такие изделия безопаснее обычных сигарет. Однако это опасное заблуждение.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Специалисты </w:t>
      </w:r>
      <w:proofErr w:type="spellStart"/>
      <w:r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Ушачского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районного центра гигиены и эпидемиологии напоминают: независимо от формы употребления никотин остается веществом, вызывающим зависимость и оказывающим негативное влияние на организм, особенно в детском и подростковом возрасте.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 xml:space="preserve">Что такое </w:t>
      </w:r>
      <w:proofErr w:type="spellStart"/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снюс</w:t>
      </w:r>
      <w:proofErr w:type="spellEnd"/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 xml:space="preserve"> и никотиновые </w:t>
      </w:r>
      <w:proofErr w:type="spellStart"/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паучи</w:t>
      </w:r>
      <w:proofErr w:type="spellEnd"/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?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Многие родители ошибочно считают, что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снюс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и никотиновые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паучи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— одно и то же. На самом деле это разные изделия.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proofErr w:type="spellStart"/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Снюс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 — табачное изделие, которое помещают между десной и верхней губой. Никотин поступает в организм через слизистую оболочку полости рта.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lastRenderedPageBreak/>
        <w:t xml:space="preserve">Никотиновые </w:t>
      </w:r>
      <w:proofErr w:type="spellStart"/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паучи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 (никотиновые подушечки) внешне похожи на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снюс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, однако не содержат табака. Вместо него используются растительные волокна, пропитанные никотином и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ароматизаторами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. Несмотря на отсутствие табака, такие изделия также представляют серьезную опасность для здоровья, поскольку содержат никотин.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Электронные сигареты и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вейпы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доставляют никотин другим способом — через вдыхаемый аэрозоль. Несмотря на различия, результат один: организм получает никотин, формируется зависимость.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Почему подростки считают их безопасными?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Ответ во многом кроется в рекламе и влиянии социальных сетей.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Яркая упаковка, фруктовые и десертные вкусы, отсутствие запаха табачного дыма, небольшие размеры устройств — все это создает ложное впечатление безвредности.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Подростки нередко говорят:</w:t>
      </w:r>
    </w:p>
    <w:p w:rsidR="008E3779" w:rsidRPr="008E3779" w:rsidRDefault="008E3779" w:rsidP="008E37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«Это не сигареты»;</w:t>
      </w:r>
    </w:p>
    <w:p w:rsidR="008E3779" w:rsidRPr="008E3779" w:rsidRDefault="008E3779" w:rsidP="008E37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«Все пользуются»;</w:t>
      </w:r>
    </w:p>
    <w:p w:rsidR="008E3779" w:rsidRPr="008E3779" w:rsidRDefault="008E3779" w:rsidP="008E37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«От одного раза ничего не будет»;</w:t>
      </w:r>
    </w:p>
    <w:p w:rsidR="008E3779" w:rsidRPr="008E3779" w:rsidRDefault="008E3779" w:rsidP="008E37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«Это просто модный аксессуар».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Однако подобные утверждения не соответствуют действительности.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Чем опасен никотин для растущего организма?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В подростковом возрасте организм продолжает активно развиваться. Особенно чувствительна к воздействию никотина нервная система.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Регулярное употребление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никотинсодержащей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продукции может способствовать:</w:t>
      </w:r>
    </w:p>
    <w:p w:rsidR="008E3779" w:rsidRPr="008E3779" w:rsidRDefault="008E3779" w:rsidP="008E37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формированию стойкой никотиновой зависимости;</w:t>
      </w:r>
    </w:p>
    <w:p w:rsidR="008E3779" w:rsidRPr="008E3779" w:rsidRDefault="008E3779" w:rsidP="008E37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ухудшению памяти и концентрации внимания;</w:t>
      </w:r>
    </w:p>
    <w:p w:rsidR="008E3779" w:rsidRPr="008E3779" w:rsidRDefault="008E3779" w:rsidP="008E37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снижению способности к обучению;</w:t>
      </w:r>
    </w:p>
    <w:p w:rsidR="008E3779" w:rsidRPr="008E3779" w:rsidRDefault="008E3779" w:rsidP="008E37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повышению тревожности и раздражительности;</w:t>
      </w:r>
    </w:p>
    <w:p w:rsidR="008E3779" w:rsidRPr="008E3779" w:rsidRDefault="008E3779" w:rsidP="008E37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нарушению сна;</w:t>
      </w:r>
    </w:p>
    <w:p w:rsidR="008E3779" w:rsidRPr="008E3779" w:rsidRDefault="008E3779" w:rsidP="008E37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увеличению частоты сердечных сокращений и повышению артериального давления.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Кроме того, некоторые никотиновые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паучи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содержат высокие дозы никотина. Их употребление может привести к острому никотиновому отравлению, которое сопровождается тошнотой, рвотой, головокружением, слабостью, учащенным сердцебиением и требует медицинской помощи.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Почему родителям важно быть внимательными?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lastRenderedPageBreak/>
        <w:t>Подростки далеко не всегда рассказывают взрослым о новых увлечениях.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Стоит обратить внимание, если ребенок:</w:t>
      </w:r>
    </w:p>
    <w:p w:rsidR="008E3779" w:rsidRPr="008E3779" w:rsidRDefault="008E3779" w:rsidP="008E377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стал чаще пользоваться жевательной резинкой или леденцами без видимой причины;</w:t>
      </w:r>
    </w:p>
    <w:p w:rsidR="008E3779" w:rsidRPr="008E3779" w:rsidRDefault="008E3779" w:rsidP="008E377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постоянно носит с собой небольшие круглые баночки или одноразовые электронные устройства;</w:t>
      </w:r>
    </w:p>
    <w:p w:rsidR="008E3779" w:rsidRPr="008E3779" w:rsidRDefault="008E3779" w:rsidP="008E377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начал скрывать содержимое карманов или рюкзака;</w:t>
      </w:r>
    </w:p>
    <w:p w:rsidR="008E3779" w:rsidRPr="008E3779" w:rsidRDefault="008E3779" w:rsidP="008E377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жалуется на головные боли, тошноту или головокружение;</w:t>
      </w:r>
    </w:p>
    <w:p w:rsidR="008E3779" w:rsidRPr="008E3779" w:rsidRDefault="008E3779" w:rsidP="008E377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стал более раздражительным, тревожным или замкнутым.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Эти признаки не всегда говорят об употреблении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никотинсодержащей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продукции, однако являются поводом спокойно поговорить с ребенком.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Как правильно разговаривать с подростком?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Запреты и угрозы редко приводят к желаемому результату. Гораздо эффективнее доверительный разговор.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Объясните ребенку, что производители делают ставку именно на молодежь, используя привлекательный дизайн и вкусы. Расскажите, как никотин влияет на организм, почему зависимость развивается незаметно и как сложно впоследствии отказаться от употребления.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Важно, чтобы подросток чувствовал: родители готовы выслушать его без осуждения и помочь разобраться в любой ситуации.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Личный пример имеет значение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Дети и подростки во многом копируют поведение взрослых. Если родители сами ведут здоровый образ жизни, не употребляют табачные и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никотинсодержащие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изделия, занимаются спортом и открыто говорят о ценности здоровья, вероятность формирования вредных привычек у ребенка значительно снижается.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Здоровье — лучшая привычка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Подростковый возраст — это время, когда закладываются привычки, способные повлиять на всю дальнейшую жизнь. Поддержка семьи, интерес к жизни ребенка, совместный досуг и доверительные отношения помогают сделать правильный выбор.</w:t>
      </w:r>
    </w:p>
    <w:p w:rsidR="008E3779" w:rsidRPr="008E3779" w:rsidRDefault="008E3779" w:rsidP="008E37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Специалист</w:t>
      </w:r>
      <w:r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ы Ушачского</w:t>
      </w:r>
      <w:bookmarkStart w:id="0" w:name="_GoBack"/>
      <w:bookmarkEnd w:id="0"/>
      <w:r w:rsidRPr="008E3779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 xml:space="preserve"> районного центра гигиены и эпидемиологии напоминают:</w:t>
      </w: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 не существует безопасных </w:t>
      </w:r>
      <w:proofErr w:type="spellStart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никотинсодержащих</w:t>
      </w:r>
      <w:proofErr w:type="spellEnd"/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 изделий для детей и подростков. Лучшая защита — своевременная профилактика, открытый разговор в семье и личный пример взрослых.</w:t>
      </w:r>
    </w:p>
    <w:p w:rsidR="008E3779" w:rsidRPr="008E3779" w:rsidRDefault="008E3779" w:rsidP="008E3779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E3779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lastRenderedPageBreak/>
        <w:t>Берегите здоровье своих детей — именно сегодня формируется их будущее.</w:t>
      </w:r>
    </w:p>
    <w:p w:rsidR="00415CF2" w:rsidRDefault="00415CF2"/>
    <w:sectPr w:rsidR="00415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1711"/>
    <w:multiLevelType w:val="multilevel"/>
    <w:tmpl w:val="431046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517FF1"/>
    <w:multiLevelType w:val="multilevel"/>
    <w:tmpl w:val="2BEC7D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E61D1B"/>
    <w:multiLevelType w:val="multilevel"/>
    <w:tmpl w:val="88209C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093"/>
    <w:rsid w:val="00415CF2"/>
    <w:rsid w:val="008E3779"/>
    <w:rsid w:val="0095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4F4C"/>
  <w15:chartTrackingRefBased/>
  <w15:docId w15:val="{D6028C3D-77EF-4C48-9A11-5E822518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82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lavgche.by/archives/category/%d0%bf%d1%80%d0%be%d1%84%d0%b8%d0%bb%d0%b0%d0%ba%d1%82%d0%b8%d0%ba%d0%b0-%d0%bf%d1%8c%d1%8f%d0%bd%d1%81%d1%82%d0%b2%d0%b0-%d0%b0%d0%bb%d0%ba%d0%be%d0%b3%d0%be%d0%bb%d0%b8%d0%b7%d0%bc%d0%b0-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avgche.by/archives/category/ne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2026-09-02T07:44:00Z</dcterms:created>
  <dcterms:modified xsi:type="dcterms:W3CDTF">2026-09-02T07:46:00Z</dcterms:modified>
</cp:coreProperties>
</file>