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CA1" w:rsidRPr="00737CA1" w:rsidRDefault="00737CA1" w:rsidP="00737CA1">
      <w:pPr>
        <w:pStyle w:val="titlencpi"/>
        <w:ind w:right="-566"/>
        <w:jc w:val="center"/>
      </w:pPr>
      <w:r w:rsidRPr="00737CA1">
        <w:t>Регистрация питомца</w:t>
      </w:r>
    </w:p>
    <w:p w:rsidR="00737CA1" w:rsidRPr="00737CA1" w:rsidRDefault="00737CA1" w:rsidP="00737CA1">
      <w:pPr>
        <w:pStyle w:val="newncpi"/>
        <w:ind w:right="-566"/>
        <w:rPr>
          <w:sz w:val="28"/>
          <w:szCs w:val="28"/>
        </w:rPr>
      </w:pPr>
      <w:r w:rsidRPr="00737CA1">
        <w:rPr>
          <w:bCs/>
          <w:sz w:val="28"/>
          <w:szCs w:val="28"/>
        </w:rPr>
        <w:t>Законодательство Республики Беларусь четко регламентирует правила содержания домашних животных. В частности, кошки и собаки, проживающие в жилых помещениях, подлежат обязательной регистрации, а за владение собакой необходимо уплачивать налог.</w:t>
      </w:r>
    </w:p>
    <w:p w:rsidR="00737CA1" w:rsidRPr="00737CA1" w:rsidRDefault="00737CA1" w:rsidP="00737CA1">
      <w:pPr>
        <w:pStyle w:val="newncpi"/>
        <w:ind w:right="-566"/>
        <w:rPr>
          <w:sz w:val="28"/>
          <w:szCs w:val="28"/>
        </w:rPr>
      </w:pPr>
      <w:r w:rsidRPr="00737CA1">
        <w:rPr>
          <w:sz w:val="28"/>
          <w:szCs w:val="28"/>
        </w:rPr>
        <w:t>С 1 июля 2026 г. вступают в силу новые правила налогообложения владельцев собак: налог придется платить даже за незарегистрированных питомцев. Это значит, что владельцам четвероногих друзей пора ознакомиться с актуальными требованиями законодательства.</w:t>
      </w:r>
    </w:p>
    <w:p w:rsidR="00737CA1" w:rsidRPr="00737CA1" w:rsidRDefault="00737CA1" w:rsidP="00737CA1">
      <w:pPr>
        <w:pStyle w:val="newncpi"/>
        <w:ind w:right="-566"/>
        <w:rPr>
          <w:sz w:val="28"/>
          <w:szCs w:val="28"/>
        </w:rPr>
      </w:pPr>
      <w:r w:rsidRPr="00737CA1">
        <w:rPr>
          <w:sz w:val="28"/>
          <w:szCs w:val="28"/>
        </w:rPr>
        <w:t>Для повышения уровня соблюдения законодательства уже в марте владельцы жилья начали получать напоминания о необходимости зарегистрировать домашнее животное. Такая информация размещается в бумажных и электронных счетах-извещениях на оплату жилищно-коммунальных услуг.</w:t>
      </w:r>
    </w:p>
    <w:p w:rsidR="00737CA1" w:rsidRPr="00737CA1" w:rsidRDefault="00737CA1" w:rsidP="00737CA1">
      <w:pPr>
        <w:pStyle w:val="newncpi"/>
        <w:ind w:right="-566"/>
        <w:rPr>
          <w:sz w:val="28"/>
          <w:szCs w:val="28"/>
        </w:rPr>
      </w:pPr>
      <w:r w:rsidRPr="00737CA1">
        <w:rPr>
          <w:sz w:val="28"/>
          <w:szCs w:val="28"/>
        </w:rPr>
        <w:t>Где официально зарегистрировать домашнее животное и соблюсти все требования законодательства?</w:t>
      </w:r>
    </w:p>
    <w:p w:rsidR="00737CA1" w:rsidRPr="00737CA1" w:rsidRDefault="00737CA1" w:rsidP="00737CA1">
      <w:pPr>
        <w:pStyle w:val="newncpi"/>
        <w:ind w:right="-566"/>
        <w:rPr>
          <w:sz w:val="28"/>
          <w:szCs w:val="28"/>
        </w:rPr>
      </w:pPr>
      <w:r w:rsidRPr="00737CA1">
        <w:rPr>
          <w:bCs/>
          <w:sz w:val="28"/>
          <w:szCs w:val="28"/>
        </w:rPr>
        <w:t>Процедура регистрации животного-компаньона осуществляется через службу «одно окно». Чтобы зарегистрировать питомца, его владелец должен обратиться с заявлением и документом, удостоверяющим личность. Кроме того, в зависимости от ситуации потребуются следующие документы:</w:t>
      </w:r>
    </w:p>
    <w:p w:rsidR="00737CA1" w:rsidRPr="00737CA1" w:rsidRDefault="00737CA1" w:rsidP="00737CA1">
      <w:pPr>
        <w:pStyle w:val="newncpi"/>
        <w:ind w:right="-566"/>
        <w:rPr>
          <w:sz w:val="28"/>
          <w:szCs w:val="28"/>
        </w:rPr>
      </w:pPr>
      <w:r w:rsidRPr="00737CA1">
        <w:rPr>
          <w:sz w:val="28"/>
          <w:szCs w:val="28"/>
        </w:rPr>
        <w:t>* копия удостоверения, подтверждающего прохождение специальных курсов, либо копия удостоверения, свидетельствующего о наличии у владельца квалификации специалиста служебного собаководства, – для регистрации опасной собаки или собаки, требующей особой ответственности владельца;</w:t>
      </w:r>
    </w:p>
    <w:p w:rsidR="00737CA1" w:rsidRPr="00737CA1" w:rsidRDefault="00737CA1" w:rsidP="00737CA1">
      <w:pPr>
        <w:pStyle w:val="newncpi"/>
        <w:ind w:right="-566"/>
        <w:rPr>
          <w:sz w:val="28"/>
          <w:szCs w:val="28"/>
        </w:rPr>
      </w:pPr>
      <w:r w:rsidRPr="00737CA1">
        <w:rPr>
          <w:sz w:val="28"/>
          <w:szCs w:val="28"/>
        </w:rPr>
        <w:t>*копия документа, подтверждающего совершение сделки, предметом которой является собака, – для регистрации опасной собаки или собаки, требующей особой ответственности владельца (если сделка совершена после 31 декабря 2024 г.);</w:t>
      </w:r>
    </w:p>
    <w:p w:rsidR="00737CA1" w:rsidRPr="00737CA1" w:rsidRDefault="00737CA1" w:rsidP="00737CA1">
      <w:pPr>
        <w:pStyle w:val="newncpi"/>
        <w:ind w:right="-566"/>
        <w:rPr>
          <w:sz w:val="28"/>
          <w:szCs w:val="28"/>
        </w:rPr>
      </w:pPr>
      <w:r w:rsidRPr="00737CA1">
        <w:rPr>
          <w:sz w:val="28"/>
          <w:szCs w:val="28"/>
        </w:rPr>
        <w:t>*копия судебного постановления или решения уполномоченного государственного органа, подтверждающего, что собака является опасной, – для регистрации опасной собаки;</w:t>
      </w:r>
    </w:p>
    <w:p w:rsidR="00737CA1" w:rsidRPr="00737CA1" w:rsidRDefault="00737CA1" w:rsidP="00737CA1">
      <w:pPr>
        <w:pStyle w:val="newncpi"/>
        <w:ind w:right="-566"/>
        <w:rPr>
          <w:sz w:val="28"/>
          <w:szCs w:val="28"/>
        </w:rPr>
      </w:pPr>
      <w:r w:rsidRPr="00737CA1">
        <w:rPr>
          <w:sz w:val="28"/>
          <w:szCs w:val="28"/>
        </w:rPr>
        <w:t>*письменное согласие всех совершеннолетних лиц, проживающих в квартире многоквартирного или блокированного жилого дома, одноквартирном жилом доме, – в случае регистрации животного-компаньона в квартире многоквартирного или блокированного жилого дома, одноквартирном жилом доме, где проживают несколько собственников (нанимателей);</w:t>
      </w:r>
    </w:p>
    <w:p w:rsidR="00737CA1" w:rsidRPr="00737CA1" w:rsidRDefault="00737CA1" w:rsidP="00737CA1">
      <w:pPr>
        <w:pStyle w:val="newncpi"/>
        <w:ind w:right="-566"/>
        <w:rPr>
          <w:sz w:val="28"/>
          <w:szCs w:val="28"/>
        </w:rPr>
      </w:pPr>
      <w:r w:rsidRPr="00737CA1">
        <w:rPr>
          <w:sz w:val="28"/>
          <w:szCs w:val="28"/>
        </w:rPr>
        <w:t xml:space="preserve">*письменное согласие </w:t>
      </w:r>
      <w:proofErr w:type="spellStart"/>
      <w:r w:rsidRPr="00737CA1">
        <w:rPr>
          <w:sz w:val="28"/>
          <w:szCs w:val="28"/>
        </w:rPr>
        <w:t>наймодателя</w:t>
      </w:r>
      <w:proofErr w:type="spellEnd"/>
      <w:r w:rsidRPr="00737CA1">
        <w:rPr>
          <w:sz w:val="28"/>
          <w:szCs w:val="28"/>
        </w:rPr>
        <w:t> – в случае регистрации животного-компаньона в квартире многоквартирного или блокированного жилого дома, одноквартирном жилом доме, занимаемом по договору найма.</w:t>
      </w:r>
    </w:p>
    <w:p w:rsidR="00737CA1" w:rsidRPr="00737CA1" w:rsidRDefault="00737CA1" w:rsidP="00737CA1">
      <w:pPr>
        <w:pStyle w:val="newncpi"/>
        <w:ind w:right="-566"/>
        <w:rPr>
          <w:sz w:val="28"/>
          <w:szCs w:val="28"/>
        </w:rPr>
      </w:pPr>
      <w:r w:rsidRPr="00737CA1">
        <w:rPr>
          <w:bCs/>
          <w:sz w:val="28"/>
          <w:szCs w:val="28"/>
        </w:rPr>
        <w:t>Процедура регистрации бесплатная и выполняется в течение одного рабочего дня.</w:t>
      </w:r>
      <w:r w:rsidRPr="00737CA1">
        <w:rPr>
          <w:sz w:val="28"/>
          <w:szCs w:val="28"/>
        </w:rPr>
        <w:t xml:space="preserve"> После ее завершения владелец получает бессрочно действующие удостоверение и жетон на питомца. Жетон должен быть постоянно прикреплен к ошейнику животного.</w:t>
      </w:r>
    </w:p>
    <w:p w:rsidR="00737CA1" w:rsidRPr="00737CA1" w:rsidRDefault="00737CA1" w:rsidP="00737CA1">
      <w:pPr>
        <w:pStyle w:val="newncpi"/>
        <w:ind w:right="-566"/>
        <w:rPr>
          <w:sz w:val="28"/>
          <w:szCs w:val="28"/>
        </w:rPr>
      </w:pPr>
      <w:r w:rsidRPr="00737CA1">
        <w:rPr>
          <w:sz w:val="28"/>
          <w:szCs w:val="28"/>
        </w:rPr>
        <w:t xml:space="preserve">Согласно </w:t>
      </w:r>
      <w:proofErr w:type="gramStart"/>
      <w:r w:rsidRPr="00737CA1">
        <w:rPr>
          <w:sz w:val="28"/>
          <w:szCs w:val="28"/>
        </w:rPr>
        <w:t>нормам гражданского законодательства</w:t>
      </w:r>
      <w:proofErr w:type="gramEnd"/>
      <w:r w:rsidRPr="00737CA1">
        <w:rPr>
          <w:sz w:val="28"/>
          <w:szCs w:val="28"/>
        </w:rPr>
        <w:t xml:space="preserve"> собственник животного несет бремя его содержания. </w:t>
      </w:r>
    </w:p>
    <w:p w:rsidR="00737CA1" w:rsidRPr="00737CA1" w:rsidRDefault="00737CA1" w:rsidP="00737CA1">
      <w:pPr>
        <w:pStyle w:val="newncpi"/>
        <w:ind w:right="-566"/>
        <w:rPr>
          <w:sz w:val="28"/>
          <w:szCs w:val="28"/>
        </w:rPr>
      </w:pPr>
    </w:p>
    <w:p w:rsidR="00737CA1" w:rsidRPr="00737CA1" w:rsidRDefault="00737CA1" w:rsidP="00737CA1">
      <w:pPr>
        <w:pStyle w:val="newncpi"/>
        <w:ind w:right="-566"/>
        <w:rPr>
          <w:sz w:val="28"/>
          <w:szCs w:val="28"/>
        </w:rPr>
      </w:pPr>
    </w:p>
    <w:p w:rsidR="00EE7950" w:rsidRPr="00737CA1" w:rsidRDefault="00737CA1" w:rsidP="00737CA1">
      <w:pPr>
        <w:pStyle w:val="newncpi"/>
        <w:ind w:right="-566" w:firstLine="0"/>
        <w:rPr>
          <w:sz w:val="28"/>
          <w:szCs w:val="28"/>
        </w:rPr>
      </w:pPr>
      <w:r w:rsidRPr="00737CA1">
        <w:rPr>
          <w:sz w:val="28"/>
          <w:szCs w:val="28"/>
        </w:rPr>
        <w:t>Прокурор Ушачского района</w:t>
      </w:r>
      <w:r w:rsidRPr="00737CA1">
        <w:rPr>
          <w:sz w:val="28"/>
          <w:szCs w:val="28"/>
        </w:rPr>
        <w:tab/>
      </w:r>
      <w:r w:rsidRPr="00737CA1">
        <w:rPr>
          <w:sz w:val="28"/>
          <w:szCs w:val="28"/>
        </w:rPr>
        <w:tab/>
      </w:r>
      <w:r w:rsidRPr="00737CA1">
        <w:rPr>
          <w:sz w:val="28"/>
          <w:szCs w:val="28"/>
        </w:rPr>
        <w:tab/>
      </w:r>
      <w:r w:rsidRPr="00737CA1">
        <w:rPr>
          <w:sz w:val="28"/>
          <w:szCs w:val="28"/>
        </w:rPr>
        <w:tab/>
      </w:r>
      <w:r w:rsidRPr="00737CA1">
        <w:rPr>
          <w:sz w:val="28"/>
          <w:szCs w:val="28"/>
        </w:rPr>
        <w:tab/>
      </w:r>
      <w:proofErr w:type="spellStart"/>
      <w:r w:rsidRPr="00737CA1">
        <w:rPr>
          <w:sz w:val="28"/>
          <w:szCs w:val="28"/>
        </w:rPr>
        <w:t>Н.Ф.Оводнёва</w:t>
      </w:r>
      <w:bookmarkStart w:id="0" w:name="_GoBack"/>
      <w:bookmarkEnd w:id="0"/>
      <w:proofErr w:type="spellEnd"/>
    </w:p>
    <w:sectPr w:rsidR="00EE7950" w:rsidRPr="00737CA1" w:rsidSect="00737CA1">
      <w:headerReference w:type="even" r:id="rId6"/>
      <w:headerReference w:type="default" r:id="rId7"/>
      <w:pgSz w:w="11906" w:h="16838"/>
      <w:pgMar w:top="1134" w:right="1133" w:bottom="28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BB7" w:rsidRDefault="00EF2BB7" w:rsidP="00737CA1">
      <w:pPr>
        <w:spacing w:after="0" w:line="240" w:lineRule="auto"/>
      </w:pPr>
      <w:r>
        <w:separator/>
      </w:r>
    </w:p>
  </w:endnote>
  <w:endnote w:type="continuationSeparator" w:id="0">
    <w:p w:rsidR="00EF2BB7" w:rsidRDefault="00EF2BB7" w:rsidP="00737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BB7" w:rsidRDefault="00EF2BB7" w:rsidP="00737CA1">
      <w:pPr>
        <w:spacing w:after="0" w:line="240" w:lineRule="auto"/>
      </w:pPr>
      <w:r>
        <w:separator/>
      </w:r>
    </w:p>
  </w:footnote>
  <w:footnote w:type="continuationSeparator" w:id="0">
    <w:p w:rsidR="00EF2BB7" w:rsidRDefault="00EF2BB7" w:rsidP="00737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CA1" w:rsidRDefault="00737CA1" w:rsidP="001E72C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737CA1" w:rsidRDefault="00737CA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CA1" w:rsidRDefault="00737CA1" w:rsidP="001E72C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737CA1" w:rsidRDefault="00737C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CA1"/>
    <w:rsid w:val="00381C55"/>
    <w:rsid w:val="00737CA1"/>
    <w:rsid w:val="00BC2D71"/>
    <w:rsid w:val="00EF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FF2E9B"/>
  <w15:chartTrackingRefBased/>
  <w15:docId w15:val="{85F0BFEB-7240-466D-A694-968B436F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737CA1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newncpi">
    <w:name w:val="newncpi"/>
    <w:basedOn w:val="a"/>
    <w:rsid w:val="00737CA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737CA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737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7CA1"/>
  </w:style>
  <w:style w:type="paragraph" w:styleId="a5">
    <w:name w:val="footer"/>
    <w:basedOn w:val="a"/>
    <w:link w:val="a6"/>
    <w:uiPriority w:val="99"/>
    <w:unhideWhenUsed/>
    <w:rsid w:val="00737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7CA1"/>
  </w:style>
  <w:style w:type="character" w:styleId="a7">
    <w:name w:val="page number"/>
    <w:basedOn w:val="a0"/>
    <w:uiPriority w:val="99"/>
    <w:semiHidden/>
    <w:unhideWhenUsed/>
    <w:rsid w:val="00737CA1"/>
  </w:style>
  <w:style w:type="table" w:styleId="a8">
    <w:name w:val="Table Grid"/>
    <w:basedOn w:val="a1"/>
    <w:uiPriority w:val="39"/>
    <w:rsid w:val="00737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2415</Characters>
  <Application>Microsoft Office Word</Application>
  <DocSecurity>0</DocSecurity>
  <Lines>41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Оводнева Наталья Фёдоровна</dc:creator>
  <cp:keywords/>
  <dc:description/>
  <cp:lastModifiedBy>Оводнева Наталья Фёдоровна</cp:lastModifiedBy>
  <cp:revision>1</cp:revision>
  <cp:lastPrinted>2026-06-25T14:57:00Z</cp:lastPrinted>
  <dcterms:created xsi:type="dcterms:W3CDTF">2026-06-25T14:54:00Z</dcterms:created>
  <dcterms:modified xsi:type="dcterms:W3CDTF">2026-06-25T14:58:00Z</dcterms:modified>
</cp:coreProperties>
</file>