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B14" w:rsidRDefault="00E54B14">
      <w:pPr>
        <w:pStyle w:val="newncpi"/>
        <w:ind w:firstLine="0"/>
        <w:jc w:val="center"/>
      </w:pPr>
      <w:r>
        <w:rPr>
          <w:rStyle w:val="name"/>
        </w:rPr>
        <w:t xml:space="preserve">ПОСТАНОВЛЕНИЕ </w:t>
      </w:r>
      <w:r>
        <w:rPr>
          <w:rStyle w:val="promulgator"/>
        </w:rPr>
        <w:t>СОВЕТА МИНИСТРОВ РЕСПУБЛИКИ БЕЛАРУСЬ</w:t>
      </w:r>
    </w:p>
    <w:p w:rsidR="00E54B14" w:rsidRDefault="00E54B14">
      <w:pPr>
        <w:pStyle w:val="newncpi"/>
        <w:ind w:firstLine="0"/>
        <w:jc w:val="center"/>
      </w:pPr>
      <w:r>
        <w:rPr>
          <w:rStyle w:val="datepr"/>
        </w:rPr>
        <w:t>4 июня 2001 г.</w:t>
      </w:r>
      <w:r>
        <w:rPr>
          <w:rStyle w:val="number"/>
        </w:rPr>
        <w:t xml:space="preserve"> № 834</w:t>
      </w:r>
    </w:p>
    <w:p w:rsidR="00E54B14" w:rsidRDefault="00E54B14">
      <w:pPr>
        <w:pStyle w:val="title"/>
      </w:pPr>
      <w:r>
        <w:t>Об утверждении Правил содержания домашних собак, кошек, а также отлова безнадзорных животных в населенных пунктах Республики Беларусь</w:t>
      </w:r>
    </w:p>
    <w:p w:rsidR="00E54B14" w:rsidRDefault="00E54B14">
      <w:pPr>
        <w:pStyle w:val="changei"/>
      </w:pPr>
      <w:r>
        <w:t>Изменения и дополнения:</w:t>
      </w:r>
    </w:p>
    <w:p w:rsidR="00E54B14" w:rsidRDefault="00E54B14">
      <w:pPr>
        <w:pStyle w:val="changeadd"/>
      </w:pPr>
      <w:r>
        <w:t>Постановление Совета Министров Республики Беларусь от 1 ноября 2006 г. № 1448 (Национальный реестр правовых актов Республики Беларусь, 2006 г., № 185, 5/24147) &lt;C20601448&gt;;</w:t>
      </w:r>
    </w:p>
    <w:p w:rsidR="00E54B14" w:rsidRDefault="00E54B14">
      <w:pPr>
        <w:pStyle w:val="changeadd"/>
      </w:pPr>
      <w:r>
        <w:t>Постановление Совета Министров Республики Беларусь от 8 мая 2013 г. № 356 (Национальный правовой Интернет-портал Республики Беларусь, 29.05.2013, 5/37295) &lt;C21300356&gt;;</w:t>
      </w:r>
    </w:p>
    <w:p w:rsidR="00E54B14" w:rsidRDefault="00E54B14">
      <w:pPr>
        <w:pStyle w:val="changeadd"/>
      </w:pPr>
      <w:r>
        <w:t>Постановление Совета Министров Республики Беларусь от 27 февраля 2023 г. № 155 (Национальный правовой Интернет-портал Республики Беларусь, 10.03.2023, 5/51433) &lt;C22300155&gt;;</w:t>
      </w:r>
    </w:p>
    <w:p w:rsidR="00E54B14" w:rsidRDefault="00E54B14">
      <w:pPr>
        <w:pStyle w:val="changeadd"/>
      </w:pPr>
      <w:r>
        <w:t>Постановление Совета Министров Республики Беларусь от 23 августа 2024 г. № 619 (Национальный правовой Интернет-портал Республики Беларусь, 31.08.2024, 5/53840) &lt;C22400619&gt;</w:t>
      </w:r>
    </w:p>
    <w:p w:rsidR="00E54B14" w:rsidRDefault="00E54B14">
      <w:pPr>
        <w:pStyle w:val="preamble"/>
      </w:pPr>
      <w:r>
        <w:t> </w:t>
      </w:r>
    </w:p>
    <w:p w:rsidR="00E54B14" w:rsidRDefault="00E54B14">
      <w:pPr>
        <w:pStyle w:val="preamble"/>
      </w:pPr>
      <w:r>
        <w:t>В целях упорядочения содержания домашних собак, кошек, отлова безнадзорных животных Совет Министров Республики Беларусь ПОСТАНОВЛЯЕТ:</w:t>
      </w:r>
    </w:p>
    <w:p w:rsidR="00E54B14" w:rsidRDefault="00E54B14">
      <w:pPr>
        <w:pStyle w:val="point"/>
      </w:pPr>
      <w:r>
        <w:t>1. Утвердить Правила содержания домашних собак, кошек, а также отлова безнадзорных животных в населенных пунктах Республики Беларусь (прилагаются).</w:t>
      </w:r>
    </w:p>
    <w:p w:rsidR="00E54B14" w:rsidRDefault="00E54B14">
      <w:pPr>
        <w:pStyle w:val="point"/>
      </w:pPr>
      <w:r>
        <w:t>2. В трехмесячный срок:</w:t>
      </w:r>
    </w:p>
    <w:p w:rsidR="00E54B14" w:rsidRDefault="00E54B14">
      <w:pPr>
        <w:pStyle w:val="newncpi"/>
      </w:pPr>
      <w:r>
        <w:t>Министерству жилищно-коммунального хозяйства разработать и утвердить единую форму регистрационного удостоверения и жетона, выдаваемых при регистрации собак, кошек;</w:t>
      </w:r>
    </w:p>
    <w:p w:rsidR="00E54B14" w:rsidRDefault="00E54B14">
      <w:pPr>
        <w:pStyle w:val="newncpi"/>
      </w:pPr>
      <w:r>
        <w:t>Министерству сельского хозяйства и продовольствия утвердить перечень потенциально опасных пород собак, разработать порядок их разведения, содержания и ввоза в республику, а также обучения владельцев собак.</w:t>
      </w:r>
    </w:p>
    <w:p w:rsidR="00E54B14" w:rsidRDefault="00E54B14">
      <w:pPr>
        <w:pStyle w:val="point"/>
      </w:pPr>
      <w:r>
        <w:t>3. Рекомендовать облисполкомам и Минскому горисполкому включать в сбор с владельцев собак компенсацию затрат по их ветеринарному обслуживанию, строительству и содержанию площадок для выгула, потреблению коммунальных услуг (вода, газ), одновременно предусмотрев льготы и освобождение от указанных сборов для отдельных категорий граждан.</w:t>
      </w:r>
    </w:p>
    <w:p w:rsidR="00E54B14" w:rsidRDefault="00E54B14">
      <w:pPr>
        <w:pStyle w:val="point"/>
      </w:pPr>
      <w:r>
        <w:t>4. Признать утратившим силу постановление Совета Министров Белорусской ССР от 13 мая 1980 г. № 199 «О мерах по усилению борьбы с заболеванием бешенством и упорядочению содержания собак, кошек и других хищных животных в населенных пунктах» (СЗ БССР, 1980 г., № 16, ст. 370).</w:t>
      </w:r>
    </w:p>
    <w:p w:rsidR="00E54B14" w:rsidRDefault="00E54B1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E54B1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54B14" w:rsidRDefault="00E54B14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54B14" w:rsidRDefault="00E54B14">
            <w:pPr>
              <w:pStyle w:val="newncpi0"/>
              <w:jc w:val="right"/>
            </w:pPr>
            <w:r>
              <w:rPr>
                <w:rStyle w:val="pers"/>
              </w:rPr>
              <w:t>В.Ермошин</w:t>
            </w:r>
          </w:p>
        </w:tc>
      </w:tr>
    </w:tbl>
    <w:p w:rsidR="00E54B14" w:rsidRDefault="00E54B14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7"/>
        <w:gridCol w:w="2342"/>
      </w:tblGrid>
      <w:tr w:rsidR="00E54B14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B14" w:rsidRDefault="00E54B14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B14" w:rsidRDefault="00E54B14">
            <w:pPr>
              <w:pStyle w:val="capu1"/>
            </w:pPr>
            <w:r>
              <w:t>УТВЕРЖДЕНО</w:t>
            </w:r>
          </w:p>
          <w:p w:rsidR="00E54B14" w:rsidRDefault="00E54B14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E54B14" w:rsidRDefault="00E54B14">
            <w:pPr>
              <w:pStyle w:val="cap1"/>
            </w:pPr>
            <w:r>
              <w:t>04.06.2001 № 834</w:t>
            </w:r>
          </w:p>
        </w:tc>
      </w:tr>
    </w:tbl>
    <w:p w:rsidR="00E54B14" w:rsidRDefault="00E54B14">
      <w:pPr>
        <w:pStyle w:val="titleu"/>
      </w:pPr>
      <w:r>
        <w:lastRenderedPageBreak/>
        <w:t xml:space="preserve">ПРАВИЛА </w:t>
      </w:r>
      <w:r>
        <w:br/>
        <w:t>содержания домашних собак, кошек, а также отлова безнадзорных животных в населенных пунктах Республики Беларусь</w:t>
      </w:r>
    </w:p>
    <w:p w:rsidR="00E54B14" w:rsidRDefault="00E54B14">
      <w:pPr>
        <w:pStyle w:val="point"/>
      </w:pPr>
      <w:r>
        <w:t>1. Настоящие Правила устанавливают требования по содержанию домашних собак, кошек, их регистрации, а также отлову безнадзорных животных в населенных пунктах Республики Беларусь.</w:t>
      </w:r>
    </w:p>
    <w:p w:rsidR="00E54B14" w:rsidRDefault="00E54B14">
      <w:pPr>
        <w:pStyle w:val="point"/>
      </w:pPr>
      <w:r>
        <w:t>2. Владельцы собак, кошек обязаны строго выполнять санитарно-ветеринарные нормы и правила их содержания, обеспечивать безопасность людей, не допускать загрязнения этими животными общедоступных мест.</w:t>
      </w:r>
    </w:p>
    <w:p w:rsidR="00E54B14" w:rsidRDefault="00E54B14">
      <w:pPr>
        <w:pStyle w:val="point"/>
      </w:pPr>
      <w:r>
        <w:t>3. При соблюдении указанных в пункте 2 настоящих Правил требований разрешается содержать:</w:t>
      </w:r>
    </w:p>
    <w:p w:rsidR="00E54B14" w:rsidRDefault="00E54B14">
      <w:pPr>
        <w:pStyle w:val="underpoint"/>
      </w:pPr>
      <w:r>
        <w:t>3.1. собак, кошек в занимаемой одной семьей отдельной квартире, но не более двух животных в отдельной квартире многоквартирного жилого дома. В квартире, где проживает несколько нанимателей (собственников), не более одного животного на семью нанимателя (собственника) при согласии всех совершеннолетних граждан, проживающих в квартире;</w:t>
      </w:r>
    </w:p>
    <w:p w:rsidR="00E54B14" w:rsidRDefault="00E54B14">
      <w:pPr>
        <w:pStyle w:val="underpoint"/>
      </w:pPr>
      <w:r>
        <w:t>3.2. собак, кошек в зооуголках, «живых» уголках школ, детских дошкольных и внешкольных учреждений, оздоровительных и санаторно-курортных учреждений, станций юннатов и экологических станций и т.п.</w:t>
      </w:r>
    </w:p>
    <w:p w:rsidR="00E54B14" w:rsidRDefault="00E54B14">
      <w:pPr>
        <w:pStyle w:val="point"/>
      </w:pPr>
      <w:r>
        <w:t>4. Владельцы собак, кошек обязаны:</w:t>
      </w:r>
    </w:p>
    <w:p w:rsidR="00E54B14" w:rsidRDefault="00E54B14">
      <w:pPr>
        <w:pStyle w:val="underpoint"/>
      </w:pPr>
      <w:r>
        <w:t>4.1. соблюдать требования настоящих Правил, а также технических нормативных правовых актов по профилактике бешенства;</w:t>
      </w:r>
    </w:p>
    <w:p w:rsidR="00E54B14" w:rsidRDefault="00E54B14">
      <w:pPr>
        <w:pStyle w:val="underpoint"/>
      </w:pPr>
      <w:r>
        <w:t>4.2. в трехдневный срок ставить в известность сельский, поселковый, районный, городской (городов областного и районного подчинения) исполнительный комитет, местную администрацию района в городе, а также ветеринарное учреждение по месту постоянного проживания о приобретении, продаже, гибели, пропаже, перемене места жительства или сдаче собаки, кошки;</w:t>
      </w:r>
    </w:p>
    <w:p w:rsidR="00E54B14" w:rsidRDefault="00E54B14">
      <w:pPr>
        <w:pStyle w:val="underpoint"/>
      </w:pPr>
      <w:r>
        <w:t>4.3. доставлять домашних собак, кошек в ветеринарные учреждения для обследования и прививок против бешенства согласно требованиям действующего ветеринарного законодательства;</w:t>
      </w:r>
    </w:p>
    <w:p w:rsidR="00E54B14" w:rsidRDefault="00E54B14">
      <w:pPr>
        <w:pStyle w:val="underpoint"/>
      </w:pPr>
      <w:r>
        <w:t>4.4. выводить в случае надобности собак из квартир или иных изолированных помещений, а также с изолированных территорий в места общего пользования на коротком поводке и в наморднике, за исключением щенков в возрасте до трех месяцев и декоративных собак ростом до 25 сантиметров в холке, которых можно выводить на поводке без намордника;</w:t>
      </w:r>
    </w:p>
    <w:p w:rsidR="00E54B14" w:rsidRDefault="00E54B14">
      <w:pPr>
        <w:pStyle w:val="underpoint"/>
      </w:pPr>
      <w:r>
        <w:t>4.5. производить выгул собак в местах, отведенных для этих целей местными исполнительными и распорядительными органами;</w:t>
      </w:r>
    </w:p>
    <w:p w:rsidR="00E54B14" w:rsidRDefault="00E54B14">
      <w:pPr>
        <w:pStyle w:val="underpoint"/>
      </w:pPr>
      <w:r>
        <w:t>4.6. своевременно вносить установленные для владельцев собак сборы.</w:t>
      </w:r>
    </w:p>
    <w:p w:rsidR="00E54B14" w:rsidRDefault="00E54B14">
      <w:pPr>
        <w:pStyle w:val="point"/>
      </w:pPr>
      <w:r>
        <w:t>5. Владельцам собак, кошек запрещается:</w:t>
      </w:r>
    </w:p>
    <w:p w:rsidR="00E54B14" w:rsidRDefault="00E54B14">
      <w:pPr>
        <w:pStyle w:val="underpoint"/>
      </w:pPr>
      <w:r>
        <w:t>5.1. приводить собак, кошек в магазины, на предприятия общественного питания и бытового обслуживания населения, в школы и детские дошкольные учреждения, в общественные здания, парки, скверы, на стадионы, рынки, а также на животноводческие фермы*;</w:t>
      </w:r>
    </w:p>
    <w:p w:rsidR="00E54B14" w:rsidRDefault="00E54B14">
      <w:pPr>
        <w:pStyle w:val="underpoint"/>
      </w:pPr>
      <w:r>
        <w:t>5.2. выгуливать собак на придомовых территориях;</w:t>
      </w:r>
    </w:p>
    <w:p w:rsidR="00E54B14" w:rsidRDefault="00E54B14">
      <w:pPr>
        <w:pStyle w:val="underpoint"/>
      </w:pPr>
      <w:r>
        <w:t>5.3. содержать незарегистрированных животных.</w:t>
      </w:r>
    </w:p>
    <w:p w:rsidR="00E54B14" w:rsidRDefault="00E54B14">
      <w:pPr>
        <w:pStyle w:val="snoskiline"/>
      </w:pPr>
      <w:r>
        <w:t>______________________________</w:t>
      </w:r>
    </w:p>
    <w:p w:rsidR="00E54B14" w:rsidRDefault="00E54B14">
      <w:pPr>
        <w:pStyle w:val="snoski"/>
        <w:spacing w:after="240"/>
      </w:pPr>
      <w:r>
        <w:t>*Это требование не распространяется на собак-поводырей.</w:t>
      </w:r>
    </w:p>
    <w:p w:rsidR="00E54B14" w:rsidRDefault="00E54B14">
      <w:pPr>
        <w:pStyle w:val="point"/>
      </w:pPr>
      <w:r>
        <w:t>6. Запрещается несовершеннолетним выгуливать собак потенциально опасных пород.</w:t>
      </w:r>
    </w:p>
    <w:p w:rsidR="00E54B14" w:rsidRDefault="00E54B14">
      <w:pPr>
        <w:pStyle w:val="point"/>
      </w:pPr>
      <w:r>
        <w:t>7. Контроль за соблюдением правил содержания собак, кошек осуществляется местными исполнительными и распорядительными органами.</w:t>
      </w:r>
    </w:p>
    <w:p w:rsidR="00E54B14" w:rsidRDefault="00E54B14">
      <w:pPr>
        <w:pStyle w:val="newncpi"/>
      </w:pPr>
      <w:r>
        <w:lastRenderedPageBreak/>
        <w:t>За нарушение правил содержания собак, кошек граждане, а также должностные лица несут ответственность в соответствии с законодательством.</w:t>
      </w:r>
    </w:p>
    <w:p w:rsidR="00E54B14" w:rsidRDefault="00E54B14">
      <w:pPr>
        <w:pStyle w:val="point"/>
      </w:pPr>
      <w:r>
        <w:t>8. Регистрация собак, кошек с выдачей регистрационного удостоверения и жетона осуществляется сельским, поселковым, районным, городским (городов областного и районного подчинения) исполнительным комитетом, местной администрацией района в городе.</w:t>
      </w:r>
    </w:p>
    <w:p w:rsidR="00E54B14" w:rsidRDefault="00E54B14">
      <w:pPr>
        <w:pStyle w:val="point"/>
      </w:pPr>
      <w:r>
        <w:t>9. Собаки, кошки подлежат регистрации в течение трех дней со дня приобретения.</w:t>
      </w:r>
    </w:p>
    <w:p w:rsidR="00E54B14" w:rsidRDefault="00E54B14">
      <w:pPr>
        <w:pStyle w:val="point"/>
      </w:pPr>
      <w:r>
        <w:t>10. Щенки и котята должны быть зарегистрированы в возрасте от 3 до 3,5 месяца.</w:t>
      </w:r>
    </w:p>
    <w:p w:rsidR="00E54B14" w:rsidRDefault="00E54B14">
      <w:pPr>
        <w:pStyle w:val="point"/>
      </w:pPr>
      <w:r>
        <w:t>11. Регистрация собак потенциально опасных пород производится только при наличии у владельца справки о прохождении соответствующего обучения.</w:t>
      </w:r>
    </w:p>
    <w:p w:rsidR="00E54B14" w:rsidRDefault="00E54B14">
      <w:pPr>
        <w:pStyle w:val="point"/>
      </w:pPr>
      <w:r>
        <w:t>12. При регистрации собак, кошек их владельцам выдается регистрационное удостоверение и жетон установленного образца, который должен быть постоянно прикреплен к ошейнику животного.</w:t>
      </w:r>
    </w:p>
    <w:p w:rsidR="00E54B14" w:rsidRDefault="00E54B14">
      <w:pPr>
        <w:pStyle w:val="point"/>
      </w:pPr>
      <w:r>
        <w:t>13. Сельские, поселковые, районные, городские (городов областного и районного подчинения) исполнительные комитеты, местные администрации района в городе, осуществляющие регистрацию собак, кошек, обязаны ознакомить под роспись их владельцев с настоящими Правилами, а также санитарными и ветеринарными правилами.</w:t>
      </w:r>
    </w:p>
    <w:p w:rsidR="00E54B14" w:rsidRDefault="00E54B14">
      <w:pPr>
        <w:pStyle w:val="point"/>
      </w:pPr>
      <w:r>
        <w:t>14. Исключен.</w:t>
      </w:r>
    </w:p>
    <w:p w:rsidR="00E54B14" w:rsidRDefault="00E54B14">
      <w:pPr>
        <w:pStyle w:val="point"/>
      </w:pPr>
      <w:r>
        <w:t>15. Контроль за своевременной регистрацией собак, кошек, принадлежащих гражданам, осуществляется сельским, поселковым, районным, городским (городов областного и районного подчинения) исполнительным комитетом, местной администрацией района в городе.</w:t>
      </w:r>
    </w:p>
    <w:p w:rsidR="00E54B14" w:rsidRDefault="00E54B14">
      <w:pPr>
        <w:pStyle w:val="point"/>
      </w:pPr>
      <w:r>
        <w:t>16. За нарушение порядка регистрации собак, кошек граждане, а также должностные лица несут ответственность в соответствии с законодательством.</w:t>
      </w:r>
    </w:p>
    <w:p w:rsidR="00E54B14" w:rsidRDefault="00E54B14">
      <w:pPr>
        <w:pStyle w:val="point"/>
      </w:pPr>
      <w:r>
        <w:t>17. Безнадзорные собаки, кошки в населенных пунктах (в том числе с ошейниками, жетонами и в намордниках) подлежат отлову.</w:t>
      </w:r>
    </w:p>
    <w:p w:rsidR="00E54B14" w:rsidRDefault="00E54B14">
      <w:pPr>
        <w:pStyle w:val="point"/>
      </w:pPr>
      <w:r>
        <w:t>18. Отлов собак, кошек в населенных пунктах производится в целях предотвращения заболеваний людей и животных бешенством, иными инфекционными и паразитарными заболеваниями, а также предупреждения контакта безнадзорных животных с людьми и животными.</w:t>
      </w:r>
    </w:p>
    <w:p w:rsidR="00E54B14" w:rsidRDefault="00E54B14">
      <w:pPr>
        <w:pStyle w:val="point"/>
      </w:pPr>
      <w:r>
        <w:t>19. Отловом собак, кошек в населенных пунктах занимаются определенные местными исполнительными и распорядительными органами организации, в которых создаются бригады из проинструктированных работников.</w:t>
      </w:r>
    </w:p>
    <w:p w:rsidR="00E54B14" w:rsidRDefault="00E54B14">
      <w:pPr>
        <w:pStyle w:val="point"/>
      </w:pPr>
      <w:r>
        <w:t>20. Мероприятия по отлову собак, кошек проводятся по графикам, согласованным с местными исполнительными и распорядительными органами, и по заявкам организаций, осуществляющих эксплуатацию жилищного фонда и (или) предоставляющих жилищно-коммунальные услуги, и других организаций.</w:t>
      </w:r>
    </w:p>
    <w:p w:rsidR="00E54B14" w:rsidRDefault="00E54B14">
      <w:pPr>
        <w:pStyle w:val="newncpi"/>
      </w:pPr>
      <w:r>
        <w:t>Основанием для подачи заявок является наличие безнадзорных животных на обслуживаемой территории, а также обращения граждан и поступившие предложения санитарно-эпидемиологической или ветеринарной служб о необходимости проведения отлова животных.</w:t>
      </w:r>
    </w:p>
    <w:p w:rsidR="00E54B14" w:rsidRDefault="00E54B14">
      <w:pPr>
        <w:pStyle w:val="newncpi"/>
      </w:pPr>
      <w:r>
        <w:t>В исключительных случаях по решению местных исполнительных и распорядительных органов допускается отстрел безнадзорных животных.</w:t>
      </w:r>
    </w:p>
    <w:p w:rsidR="00E54B14" w:rsidRDefault="00E54B14">
      <w:pPr>
        <w:pStyle w:val="point"/>
      </w:pPr>
      <w:r>
        <w:t>21. Отловленные собаки, кошки, имеющие регистрационные жетоны, содержатся в течение пяти суток в пунктах временного содержания животных, о чем ставится в известность владелец животного.</w:t>
      </w:r>
    </w:p>
    <w:p w:rsidR="00E54B14" w:rsidRDefault="00E54B14">
      <w:pPr>
        <w:pStyle w:val="point"/>
      </w:pPr>
      <w:r>
        <w:t>22. Собаки, кошки в течение пяти дней возвращаются владельцам (кроме животных больных или подозрительных на заболевание бешенством, а также контакт с которыми повлек обращение за антирабической помощью) при подтверждении ими своих прав и после оплаты полной стоимости затрат на содержание животных.</w:t>
      </w:r>
    </w:p>
    <w:p w:rsidR="00E54B14" w:rsidRDefault="00E54B14">
      <w:pPr>
        <w:pStyle w:val="point"/>
      </w:pPr>
      <w:r>
        <w:t xml:space="preserve">23. Учет принятых и отловленных собак, кошек производится организациями, занимающимися отловом безнадзорных животных. Дальнейшее использование таких </w:t>
      </w:r>
      <w:r>
        <w:lastRenderedPageBreak/>
        <w:t>животных осуществляется в порядке, определяемом соответствующим местным исполнительным и распорядительным органом.</w:t>
      </w:r>
    </w:p>
    <w:p w:rsidR="00E54B14" w:rsidRDefault="00E54B14">
      <w:pPr>
        <w:pStyle w:val="point"/>
      </w:pPr>
      <w:r>
        <w:t>24. Захоронение трупов животных производится в порядке, определенном техническими нормативными правовыми актами, в местах, предназначенных для этих целей.</w:t>
      </w:r>
    </w:p>
    <w:p w:rsidR="00E54B14" w:rsidRDefault="00E54B14">
      <w:pPr>
        <w:pStyle w:val="point"/>
      </w:pPr>
      <w:r>
        <w:t>25. Организации, осуществляющие эксплуатацию жилищного фонда и (или) предоставляющие жилищно-коммунальные услуги, ветеринарные и санитарные службы проводят анализ результатов мероприятий по отлову безнадзорных собак, кошек и при необходимости вносят предложения об отлове животных в соответствующие организации.</w:t>
      </w:r>
    </w:p>
    <w:p w:rsidR="00E54B14" w:rsidRDefault="00E54B14">
      <w:pPr>
        <w:pStyle w:val="newncpi"/>
      </w:pPr>
      <w:r>
        <w:t> </w:t>
      </w:r>
    </w:p>
    <w:p w:rsidR="00581B02" w:rsidRDefault="00581B02"/>
    <w:sectPr w:rsidR="00581B02" w:rsidSect="00E54B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F5E" w:rsidRDefault="00FA4F5E" w:rsidP="00E54B14">
      <w:r>
        <w:separator/>
      </w:r>
    </w:p>
  </w:endnote>
  <w:endnote w:type="continuationSeparator" w:id="1">
    <w:p w:rsidR="00FA4F5E" w:rsidRDefault="00FA4F5E" w:rsidP="00E54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B14" w:rsidRDefault="00E54B1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B14" w:rsidRDefault="00E54B1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E54B14" w:rsidTr="00E54B14">
      <w:tc>
        <w:tcPr>
          <w:tcW w:w="1800" w:type="dxa"/>
          <w:shd w:val="clear" w:color="auto" w:fill="auto"/>
          <w:vAlign w:val="center"/>
        </w:tcPr>
        <w:p w:rsidR="00E54B14" w:rsidRDefault="00E54B14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E54B14" w:rsidRDefault="00E54B14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:rsidR="00E54B14" w:rsidRDefault="00E54B14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30.06.2026</w:t>
          </w:r>
        </w:p>
        <w:p w:rsidR="00E54B14" w:rsidRDefault="00E54B14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E54B14" w:rsidRPr="00E54B14" w:rsidRDefault="00E54B14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Республики Беларусь</w:t>
          </w:r>
        </w:p>
      </w:tc>
    </w:tr>
  </w:tbl>
  <w:p w:rsidR="00E54B14" w:rsidRDefault="00E54B1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F5E" w:rsidRDefault="00FA4F5E" w:rsidP="00E54B14">
      <w:r>
        <w:separator/>
      </w:r>
    </w:p>
  </w:footnote>
  <w:footnote w:type="continuationSeparator" w:id="1">
    <w:p w:rsidR="00FA4F5E" w:rsidRDefault="00FA4F5E" w:rsidP="00E54B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B14" w:rsidRDefault="00E54B14" w:rsidP="007B7FF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4B14" w:rsidRDefault="00E54B1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B14" w:rsidRPr="00E54B14" w:rsidRDefault="00E54B14" w:rsidP="007B7FF9">
    <w:pPr>
      <w:pStyle w:val="a3"/>
      <w:framePr w:wrap="around" w:vAnchor="text" w:hAnchor="margin" w:xAlign="center" w:y="1"/>
      <w:rPr>
        <w:rStyle w:val="a7"/>
        <w:rFonts w:cs="Times New Roman"/>
        <w:sz w:val="24"/>
      </w:rPr>
    </w:pPr>
    <w:r w:rsidRPr="00E54B14">
      <w:rPr>
        <w:rStyle w:val="a7"/>
        <w:rFonts w:cs="Times New Roman"/>
        <w:sz w:val="24"/>
      </w:rPr>
      <w:fldChar w:fldCharType="begin"/>
    </w:r>
    <w:r w:rsidRPr="00E54B14">
      <w:rPr>
        <w:rStyle w:val="a7"/>
        <w:rFonts w:cs="Times New Roman"/>
        <w:sz w:val="24"/>
      </w:rPr>
      <w:instrText xml:space="preserve">PAGE  </w:instrText>
    </w:r>
    <w:r w:rsidRPr="00E54B14">
      <w:rPr>
        <w:rStyle w:val="a7"/>
        <w:rFonts w:cs="Times New Roman"/>
        <w:sz w:val="24"/>
      </w:rPr>
      <w:fldChar w:fldCharType="separate"/>
    </w:r>
    <w:r>
      <w:rPr>
        <w:rStyle w:val="a7"/>
        <w:rFonts w:cs="Times New Roman"/>
        <w:noProof/>
        <w:sz w:val="24"/>
      </w:rPr>
      <w:t>4</w:t>
    </w:r>
    <w:r w:rsidRPr="00E54B14">
      <w:rPr>
        <w:rStyle w:val="a7"/>
        <w:rFonts w:cs="Times New Roman"/>
        <w:sz w:val="24"/>
      </w:rPr>
      <w:fldChar w:fldCharType="end"/>
    </w:r>
  </w:p>
  <w:p w:rsidR="00E54B14" w:rsidRPr="00E54B14" w:rsidRDefault="00E54B14">
    <w:pPr>
      <w:pStyle w:val="a3"/>
      <w:rPr>
        <w:rFonts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B14" w:rsidRDefault="00E54B1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5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B14"/>
    <w:rsid w:val="004F35FA"/>
    <w:rsid w:val="00581B02"/>
    <w:rsid w:val="00584027"/>
    <w:rsid w:val="00BC6AFF"/>
    <w:rsid w:val="00E54B14"/>
    <w:rsid w:val="00FA4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54B14"/>
    <w:pPr>
      <w:spacing w:before="240" w:after="240"/>
      <w:ind w:right="2268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E54B14"/>
    <w:pPr>
      <w:spacing w:before="240" w:after="240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54B14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54B14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54B14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54B14"/>
    <w:pPr>
      <w:ind w:firstLine="567"/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54B14"/>
    <w:pPr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E54B14"/>
    <w:pPr>
      <w:ind w:left="1134"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54B14"/>
    <w:pPr>
      <w:ind w:left="1021"/>
    </w:pPr>
    <w:rPr>
      <w:rFonts w:eastAsiaTheme="minorEastAsia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E54B14"/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E54B14"/>
    <w:pPr>
      <w:spacing w:after="120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E54B14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54B14"/>
    <w:pPr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54B1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54B1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54B1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54B1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54B1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54B1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E54B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4B14"/>
  </w:style>
  <w:style w:type="paragraph" w:styleId="a5">
    <w:name w:val="footer"/>
    <w:basedOn w:val="a"/>
    <w:link w:val="a6"/>
    <w:uiPriority w:val="99"/>
    <w:semiHidden/>
    <w:unhideWhenUsed/>
    <w:rsid w:val="00E54B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4B14"/>
  </w:style>
  <w:style w:type="character" w:styleId="a7">
    <w:name w:val="page number"/>
    <w:basedOn w:val="a0"/>
    <w:uiPriority w:val="99"/>
    <w:semiHidden/>
    <w:unhideWhenUsed/>
    <w:rsid w:val="00E54B14"/>
  </w:style>
  <w:style w:type="table" w:styleId="a8">
    <w:name w:val="Table Grid"/>
    <w:basedOn w:val="a1"/>
    <w:uiPriority w:val="59"/>
    <w:rsid w:val="00E54B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5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4B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1145</Words>
  <Characters>8217</Characters>
  <Application>Microsoft Office Word</Application>
  <DocSecurity>0</DocSecurity>
  <Lines>164</Lines>
  <Paragraphs>70</Paragraphs>
  <ScaleCrop>false</ScaleCrop>
  <Company/>
  <LinksUpToDate>false</LinksUpToDate>
  <CharactersWithSpaces>9292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2026-06-30T11:54:00Z</dcterms:created>
  <dcterms:modified xsi:type="dcterms:W3CDTF">2026-06-30T11:55:00Z</dcterms:modified>
</cp:coreProperties>
</file>