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3A70" w:rsidRPr="00653A70" w:rsidRDefault="00653A70" w:rsidP="00653A70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             </w:t>
      </w:r>
      <w:r w:rsidRPr="00653A70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Женский алкоголизм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Довольно долгое время алкоголизм считался преимущественно мужской проблемой. Но сегодня нет сомнений в том, что болезнь не имеет принципиальных различий по полу, возрасту, принадлежности к той или иной социальной группе или виду употребляемого алкогольного напитка.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Между тем влияние этилового спирта на женский организм более агрессивное, зависимость развивается в разы быстрее, увеличивает и утяжеляет риск развития негативных последствий. С начала 90-х годов прошлого века гендерные различия воздействия алкоголя стали предметом отдельного пристального внимания со стороны ученых.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Что заставляет женщину тянуться к рюмке? Этот вопрос лег в основу социологического исследования, которое провели в мае 2020 года сотрудники Республиканского центра наркологического мониторинга и </w:t>
      </w:r>
      <w:proofErr w:type="spellStart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превентологии</w:t>
      </w:r>
      <w:proofErr w:type="spellEnd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РНПЦ психического здоровья.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             </w:t>
      </w:r>
      <w:r w:rsidRPr="00653A70"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  <w:t>Женский алкоголизм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На сегодняшний день в Беларуси на официальном учете у наркологов состоит порядка 160 тысяч человек. Примечательно, что на фоне ежегодного снижения общей цифры, количество регистрируемых случаев женского алкоголизма в течение последних лет растет. Так, по последним данным на диспансерном учете у врачей-наркологов числится около 35 тысяч женщин с диагностированной алкогольной зависимостью и еще свыше 15 тысяч – на профилактическом. Абсолютное большинство из них – женщины трудоспособного возраста.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           </w:t>
      </w:r>
      <w:r w:rsidRPr="00653A70"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  <w:t>Почему она пьет?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Объясняя, почему именно женщины стали объектом социологического исследования, руководитель Республиканского центра наркологического мониторинга и </w:t>
      </w:r>
      <w:proofErr w:type="spellStart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превентологии</w:t>
      </w:r>
      <w:proofErr w:type="spellEnd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 Артем </w:t>
      </w:r>
      <w:proofErr w:type="spellStart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Малмыгин</w:t>
      </w:r>
      <w:proofErr w:type="spellEnd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подчеркнул: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– Женщины представляют наиболее </w:t>
      </w:r>
      <w:proofErr w:type="spellStart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рискогенную</w:t>
      </w:r>
      <w:proofErr w:type="spellEnd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и уязвимую группу с точки зрения пагубного воздействия алкоголя на организм, а также на репродуктивный потенциал. В то же время эта группа является и наиболее активной в экономическом отношении. Целью нашего исследования было изучение распространенности алкоголя среди женщин трудоспособного возраста, мотивов его употребления.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Так, было установлено, что с той или иной частотой употребляют алкоголь более 50% женщин трудоспособного возраста.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Основными мотивами, побуждающими к употреблению спиртного, женщины назвали:</w:t>
      </w:r>
    </w:p>
    <w:p w:rsidR="00653A70" w:rsidRPr="00653A70" w:rsidRDefault="00653A70" w:rsidP="00653A7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желание поднять настроение и/или расслабиться;</w:t>
      </w:r>
    </w:p>
    <w:p w:rsidR="00653A70" w:rsidRPr="00653A70" w:rsidRDefault="00653A70" w:rsidP="00653A7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культурные традиции (праздник = застолье со спиртным);</w:t>
      </w:r>
    </w:p>
    <w:p w:rsidR="00653A70" w:rsidRPr="00653A70" w:rsidRDefault="00653A70" w:rsidP="00653A7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трудная жизненная ситуация и/или проблемы в личной жизни;</w:t>
      </w:r>
    </w:p>
    <w:p w:rsidR="00653A70" w:rsidRPr="00653A70" w:rsidRDefault="00653A70" w:rsidP="00653A7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употребление «за компанию».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Условно говоря, причины женского пития в основном связаны с эмоциональной сферой, в то время как мужчины склонны «запивать» социальные тяготы и давление: физически тяжелый труд, бремя ответственности, карьерный провал и т.д.</w:t>
      </w:r>
    </w:p>
    <w:p w:rsidR="00653A70" w:rsidRPr="00653A70" w:rsidRDefault="00214B4B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  <w:lastRenderedPageBreak/>
        <w:t xml:space="preserve">                </w:t>
      </w:r>
      <w:bookmarkStart w:id="0" w:name="_GoBack"/>
      <w:bookmarkEnd w:id="0"/>
      <w:r w:rsidR="00653A70" w:rsidRPr="00653A70"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  <w:t>Алкоголь и женщина несовместимы. От природы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По данным, которые озвучивали представители Минздрава в 2019 году, на каждого среднестатистического мужчину-белоруса в год приходится почти 18 литров чистого спирта (в переводе на водку – примерно 90 бутылок).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По сравнению с ними употребление среди женщин выглядят куда более умеренным – в среднем всего 5,5 литра чистого спирта в год. Но проблему нельзя рассматривать исключительно сквозь призму объема выпиваемого алкоголя, убеждены специалисты.</w:t>
      </w:r>
    </w:p>
    <w:p w:rsidR="00653A70" w:rsidRPr="00653A70" w:rsidRDefault="00653A70" w:rsidP="00653A7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  <w:t xml:space="preserve">              </w:t>
      </w:r>
      <w:hyperlink r:id="rId5" w:tgtFrame="_blank" w:history="1">
        <w:r w:rsidRPr="00653A70">
          <w:rPr>
            <w:rFonts w:ascii="inherit" w:eastAsia="Times New Roman" w:hAnsi="inherit" w:cs="Times New Roman"/>
            <w:b/>
            <w:color w:val="04384A"/>
            <w:sz w:val="28"/>
            <w:szCs w:val="24"/>
            <w:bdr w:val="none" w:sz="0" w:space="0" w:color="auto" w:frame="1"/>
            <w:lang w:eastAsia="ru-RU"/>
          </w:rPr>
          <w:t>5 самых распространенных заблуждений об алкоголе</w:t>
        </w:r>
      </w:hyperlink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Основная проблема заключается в том, насколько мужской и женский организмы по-разному реагируют на воздействие этилового спирта.</w:t>
      </w:r>
    </w:p>
    <w:p w:rsidR="00653A70" w:rsidRPr="00653A70" w:rsidRDefault="00653A70" w:rsidP="00653A7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Оказывается, в организме женщины вырабатывается меньшее количество </w:t>
      </w:r>
      <w:proofErr w:type="spellStart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алькогольдегидрогеназы</w:t>
      </w:r>
      <w:proofErr w:type="spellEnd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– одного из </w:t>
      </w:r>
      <w:hyperlink r:id="rId6" w:tgtFrame="_blank" w:history="1">
        <w:r w:rsidRPr="00653A70">
          <w:rPr>
            <w:rFonts w:ascii="inherit" w:eastAsia="Times New Roman" w:hAnsi="inherit" w:cs="Times New Roman"/>
            <w:color w:val="04384A"/>
            <w:sz w:val="28"/>
            <w:szCs w:val="24"/>
            <w:bdr w:val="none" w:sz="0" w:space="0" w:color="auto" w:frame="1"/>
            <w:lang w:eastAsia="ru-RU"/>
          </w:rPr>
          <w:t>двух ферментов</w:t>
        </w:r>
      </w:hyperlink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, которые «обезвреживают» поступающий извне этиловый спирт и выводят его наружу.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В частности, </w:t>
      </w:r>
      <w:proofErr w:type="spellStart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алкогольдегидрогеназа</w:t>
      </w:r>
      <w:proofErr w:type="spellEnd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разрушает молекулы спирта до ацетальдегида, вещества крайне токсичного для организма. Второй фермент – </w:t>
      </w:r>
      <w:proofErr w:type="spellStart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альдегиддегидрогеназа</w:t>
      </w:r>
      <w:proofErr w:type="spellEnd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– расщепляет ацетальдегид до углекислого газа и воды, которые естественным образом через дыхание, пот и мочу выводятся из организма.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В то же время по задумке природы в организме женщины более высокий уровень липидной массы (жира), которая задерживает спирт. Дисбаланс ферментов-антидотов и высокий объем липидной массы обусловливают более резкую физиологическую реакцию на алкоголь со стороны женского организма: он дольше усваивается; при одинаковом количестве выпитого, уровень алкоголя в крови у женщин, как правило, выше, чем у мужчин; немедленные эффекты алкоголя проявляются быстрее и длятся дольше. </w:t>
      </w: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Проще говоря, женщина быстрее пьянеет и медленнее трезвеет.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Именно этим во многом объясняется тот факт, что зависимость от алкоголя у женщин развивается ускоренными темпами (в течение 5-7 лет в среднем; у мужчин – в течение 10-15 лет), носит более агрессивный характер, а последствия для здоровья проявляются с большей тяжестью.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</w:pPr>
      <w:r w:rsidRPr="00653A70"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  <w:t>Как алкоголь влияет на женское здоровье</w:t>
      </w:r>
    </w:p>
    <w:p w:rsidR="00653A70" w:rsidRPr="00653A70" w:rsidRDefault="00653A70" w:rsidP="00653A7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Употребление алкоголя неизбежно </w:t>
      </w:r>
      <w:hyperlink r:id="rId7" w:tgtFrame="_blank" w:history="1">
        <w:r w:rsidRPr="00653A70">
          <w:rPr>
            <w:rFonts w:ascii="inherit" w:eastAsia="Times New Roman" w:hAnsi="inherit" w:cs="Times New Roman"/>
            <w:color w:val="04384A"/>
            <w:sz w:val="28"/>
            <w:szCs w:val="24"/>
            <w:bdr w:val="none" w:sz="0" w:space="0" w:color="auto" w:frame="1"/>
            <w:lang w:eastAsia="ru-RU"/>
          </w:rPr>
          <w:t>наносит вред</w:t>
        </w:r>
      </w:hyperlink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здоровью. У женщин эти риски увеличиваются многократно:</w:t>
      </w:r>
    </w:p>
    <w:p w:rsidR="00653A70" w:rsidRPr="00653A70" w:rsidRDefault="00653A70" w:rsidP="00653A7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риск развития цирроза и других </w:t>
      </w:r>
      <w:hyperlink r:id="rId8" w:tgtFrame="_blank" w:history="1">
        <w:r w:rsidRPr="00653A70">
          <w:rPr>
            <w:rFonts w:ascii="inherit" w:eastAsia="Times New Roman" w:hAnsi="inherit" w:cs="Times New Roman"/>
            <w:color w:val="04384A"/>
            <w:sz w:val="27"/>
            <w:szCs w:val="23"/>
            <w:bdr w:val="none" w:sz="0" w:space="0" w:color="auto" w:frame="1"/>
            <w:lang w:eastAsia="ru-RU"/>
          </w:rPr>
          <w:t>заболеваний печени, ассоциированных с употреблением алкоголя</w:t>
        </w:r>
      </w:hyperlink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, у женщин выше, чем у мужчин;</w:t>
      </w:r>
    </w:p>
    <w:p w:rsidR="00653A70" w:rsidRPr="00653A70" w:rsidRDefault="00653A70" w:rsidP="00653A7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быстрее наступает снижение когнитивных способностей, а также развитие </w:t>
      </w:r>
      <w:hyperlink r:id="rId9" w:history="1">
        <w:r w:rsidRPr="00653A70">
          <w:rPr>
            <w:rFonts w:ascii="inherit" w:eastAsia="Times New Roman" w:hAnsi="inherit" w:cs="Times New Roman"/>
            <w:color w:val="04384A"/>
            <w:sz w:val="27"/>
            <w:szCs w:val="23"/>
            <w:bdr w:val="none" w:sz="0" w:space="0" w:color="auto" w:frame="1"/>
            <w:lang w:eastAsia="ru-RU"/>
          </w:rPr>
          <w:t>атрофических изменений головного мозга</w:t>
        </w:r>
      </w:hyperlink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;</w:t>
      </w:r>
    </w:p>
    <w:p w:rsidR="00653A70" w:rsidRPr="00653A70" w:rsidRDefault="00653A70" w:rsidP="00653A7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риск повреждения сердечной мышцы на фоне злоупотребления алкоголем у женщин выше, даже при более </w:t>
      </w:r>
      <w:hyperlink r:id="rId10" w:tgtFrame="_blank" w:history="1">
        <w:r w:rsidRPr="00653A70">
          <w:rPr>
            <w:rFonts w:ascii="inherit" w:eastAsia="Times New Roman" w:hAnsi="inherit" w:cs="Times New Roman"/>
            <w:color w:val="04384A"/>
            <w:sz w:val="27"/>
            <w:szCs w:val="23"/>
            <w:bdr w:val="none" w:sz="0" w:space="0" w:color="auto" w:frame="1"/>
            <w:lang w:eastAsia="ru-RU"/>
          </w:rPr>
          <w:t>низких дозах</w:t>
        </w:r>
      </w:hyperlink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 и «стаже» употребления;</w:t>
      </w:r>
    </w:p>
    <w:p w:rsidR="00653A70" w:rsidRPr="00653A70" w:rsidRDefault="00653A70" w:rsidP="00653A7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употребление алкоголя увеличивает риск </w:t>
      </w:r>
      <w:hyperlink r:id="rId11" w:tgtFrame="_blank" w:history="1">
        <w:r w:rsidRPr="00653A70">
          <w:rPr>
            <w:rFonts w:ascii="inherit" w:eastAsia="Times New Roman" w:hAnsi="inherit" w:cs="Times New Roman"/>
            <w:color w:val="04384A"/>
            <w:sz w:val="27"/>
            <w:szCs w:val="23"/>
            <w:bdr w:val="none" w:sz="0" w:space="0" w:color="auto" w:frame="1"/>
            <w:lang w:eastAsia="ru-RU"/>
          </w:rPr>
          <w:t>рака ротовой полости, горла, пищевода</w:t>
        </w:r>
      </w:hyperlink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, печени и толстой кишки. У женщин употребление алкоголя также связано с </w:t>
      </w:r>
      <w:hyperlink r:id="rId12" w:tgtFrame="_blank" w:history="1">
        <w:r w:rsidRPr="00653A70">
          <w:rPr>
            <w:rFonts w:ascii="inherit" w:eastAsia="Times New Roman" w:hAnsi="inherit" w:cs="Times New Roman"/>
            <w:color w:val="04384A"/>
            <w:sz w:val="27"/>
            <w:szCs w:val="23"/>
            <w:bdr w:val="none" w:sz="0" w:space="0" w:color="auto" w:frame="1"/>
            <w:lang w:eastAsia="ru-RU"/>
          </w:rPr>
          <w:t>раком груди</w:t>
        </w:r>
      </w:hyperlink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 даже при низком уровне потребления;</w:t>
      </w:r>
    </w:p>
    <w:p w:rsidR="00653A70" w:rsidRDefault="00653A70" w:rsidP="00653A7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этиловый спирт крайне негативно воздействует на репродуктивную функцию женщины и при регулярном употреблении значительно снижает вероятность беременности. В то же время употребление алкоголя во время беременности многократно увеличивает риск выкидыша, </w:t>
      </w:r>
      <w:hyperlink r:id="rId13" w:tgtFrame="_blank" w:history="1">
        <w:r w:rsidRPr="00653A70">
          <w:rPr>
            <w:rFonts w:ascii="inherit" w:eastAsia="Times New Roman" w:hAnsi="inherit" w:cs="Times New Roman"/>
            <w:color w:val="04384A"/>
            <w:sz w:val="27"/>
            <w:szCs w:val="23"/>
            <w:bdr w:val="none" w:sz="0" w:space="0" w:color="auto" w:frame="1"/>
            <w:lang w:eastAsia="ru-RU"/>
          </w:rPr>
          <w:t>мертворождения</w:t>
        </w:r>
      </w:hyperlink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, преждевременных родов, а также рождения малыша с фетальным алкогольным синдромом.</w:t>
      </w:r>
    </w:p>
    <w:p w:rsidR="00653A70" w:rsidRPr="00653A70" w:rsidRDefault="00653A70" w:rsidP="00653A7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</w:pPr>
      <w:r w:rsidRPr="00653A70">
        <w:rPr>
          <w:rFonts w:ascii="inherit" w:eastAsia="Times New Roman" w:hAnsi="inherit" w:cs="Times New Roman"/>
          <w:b/>
          <w:color w:val="444444"/>
          <w:sz w:val="28"/>
          <w:szCs w:val="24"/>
          <w:lang w:eastAsia="ru-RU"/>
        </w:rPr>
        <w:t>Как остановить женский алкоголизм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В упомянутом социологическом исследовании Республиканского центра наркологического мониторинга и </w:t>
      </w:r>
      <w:proofErr w:type="spellStart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превентологии</w:t>
      </w:r>
      <w:proofErr w:type="spellEnd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затрагивался еще один интересный момент. У участниц, которые были категорически настроены против употребления алкоголя, просили назвать причину отказа.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Оказалось, что есть всего три ключевых фактора, которые удерживают женщин от пития:</w:t>
      </w:r>
    </w:p>
    <w:p w:rsidR="00653A70" w:rsidRPr="00653A70" w:rsidRDefault="00653A70" w:rsidP="00653A7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осознание опасности развития заболеваний, связанных с употреблением алкоголя;</w:t>
      </w:r>
    </w:p>
    <w:p w:rsidR="00653A70" w:rsidRPr="00653A70" w:rsidRDefault="00653A70" w:rsidP="00653A7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осознанное отрицательное отношение к алкоголю;</w:t>
      </w:r>
    </w:p>
    <w:p w:rsidR="00653A70" w:rsidRPr="00653A70" w:rsidRDefault="00653A70" w:rsidP="00653A70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возможные проблемы в семье.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По мнению Артема </w:t>
      </w:r>
      <w:proofErr w:type="spellStart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Малмыгина</w:t>
      </w:r>
      <w:proofErr w:type="spellEnd"/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, нужно помочь конкретизировать меры профилактики женского алкоголизма.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– Можно предложить следующие меры профилактики: информационно-просветительские меры с обязательной акцентуацией внимания на рисках и негативных последствиях употребления алкоголя для женского здоровья, в том числе репродуктивного, а также социального и семейного благополучия. Важным фактором также являются меры, снижающие ценовую доступность алкоголя. В частности, можно сказать, что Госпрограммой «Здоровье народа и демографическая безопасность на 2021-2025 годы» предусмотрено увеличение предельных минимальных цен на крепкие алкогольные напитки в размере, превышающем прогнозный уровень базовой инфляции, минимум на 20-40%.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Кроме того, крайне необходимы меры позитивной профилактики. В частности, мотивирующие на уменьшение употребления алкоголя или отказ от него: укрепление социального, материального и нравственно-психологического благополучия семьи, как важного социального института; формирование в обществе среди женщин ценностных установок на рождение детей.</w:t>
      </w:r>
    </w:p>
    <w:p w:rsidR="00653A70" w:rsidRPr="00653A70" w:rsidRDefault="00653A70" w:rsidP="00653A7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</w:t>
      </w:r>
      <w:r w:rsidRPr="00653A7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 то же время очень важным остается формирование личности женщин, создание условий для формирования жизненных личностей женщин с развитыми духовными потребностями, интересами и запросами, в том числе создание условий для проведения свободного времени, досуга, который не мотивирует на употребление алкоголя.</w:t>
      </w:r>
    </w:p>
    <w:p w:rsidR="00644E93" w:rsidRDefault="00644E93"/>
    <w:sectPr w:rsidR="00644E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4296A"/>
    <w:multiLevelType w:val="multilevel"/>
    <w:tmpl w:val="0B0E7E2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7776E5"/>
    <w:multiLevelType w:val="multilevel"/>
    <w:tmpl w:val="1410EA7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2786B91"/>
    <w:multiLevelType w:val="multilevel"/>
    <w:tmpl w:val="AAE241F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7F51"/>
    <w:rsid w:val="00214B4B"/>
    <w:rsid w:val="00644E93"/>
    <w:rsid w:val="00653A70"/>
    <w:rsid w:val="00727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1AE6A"/>
  <w15:chartTrackingRefBased/>
  <w15:docId w15:val="{B0B86811-854F-40C9-9C55-453A3F9C0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910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50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98927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4health.by/ryumka-boli-na-stole-alkogolnaya-bolezn-pecheni/" TargetMode="External"/><Relationship Id="rId13" Type="http://schemas.openxmlformats.org/officeDocument/2006/relationships/hyperlink" Target="https://24health.by/pochemu-rozhdaetsya-gore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24health.by/vrednoe-vozdejstvie-alkogolya-na-vnutrennie-organy-cheloveka/" TargetMode="External"/><Relationship Id="rId12" Type="http://schemas.openxmlformats.org/officeDocument/2006/relationships/hyperlink" Target="https://24health.by/skrining-faktory-riska-i-samoosmotr-rak-molochnoj-zhelezy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24health.by/5-samyx-rasprostranennyx-zabluzhdenij-ob-alkogole/" TargetMode="External"/><Relationship Id="rId11" Type="http://schemas.openxmlformats.org/officeDocument/2006/relationships/hyperlink" Target="https://24health.by/novye-metody-reabilitacii-pacientov-s-opuxolyami-golovy-i-shei/" TargetMode="External"/><Relationship Id="rId5" Type="http://schemas.openxmlformats.org/officeDocument/2006/relationships/hyperlink" Target="https://24health.by/5-samyx-rasprostranennyx-zabluzhdenij-ob-alkogole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24health.by/razrushen-glavnyj-mif-ob-alkogol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24health.by/kak-alkogol-vliyaet-na-mozg-xuzhe-chem-vy-mogli-sebe-predstavit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1272</Words>
  <Characters>7256</Characters>
  <Application>Microsoft Office Word</Application>
  <DocSecurity>0</DocSecurity>
  <Lines>60</Lines>
  <Paragraphs>17</Paragraphs>
  <ScaleCrop>false</ScaleCrop>
  <Company/>
  <LinksUpToDate>false</LinksUpToDate>
  <CharactersWithSpaces>8511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2025-06-18T06:16:00Z</dcterms:created>
  <dcterms:modified xsi:type="dcterms:W3CDTF">2025-06-18T06:25:00Z</dcterms:modified>
</cp:coreProperties>
</file>