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B50" w:rsidRPr="000D6B50" w:rsidRDefault="000D6B50" w:rsidP="000D6B50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0D6B5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 Как преодолеть и лечить табачную зависимость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Распространение 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табакокурения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в мире </w:t>
      </w:r>
      <w:proofErr w:type="gram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имеет  форму</w:t>
      </w:r>
      <w:proofErr w:type="gram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эпидемии и является глобальной проблемой для человечества, так как воздействие табачного дыма — одна из причин смерти, болезней и  инвалидности большого числа людей.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От болезней, связанных с курением, в мире каждый год умирает около 6 млн. человек.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Постепенно курильщик становится зависимым от сигареты. Выкуренная сигарета позволяет лучше сосредоточиться, снять напряжение, приносит удовольствие. Организм требует постоянного поступления никотина, а в случае отказа от курения возникают агрессия и раздражительность, проблемы со сном, снижение концентрации внимания, подавленное настроение, повышение аппетита и невыносимое желание покурить.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Около 90% взрослых курильщиков пытаются прекратить курить самостоятельно. Причиной этому обычно являются проблемы со здоровьем, забота о здоровье семьи или будущем ребенке, желание быть примером для детей, освобождение от зависимости, давление окружающих и желание улучшить свой внешний вид. В то же время около 70% прекративших курение в течение 3 месяцев, как правило, возобновляют курение. В начальный период после отказа от курения человек более подвержен перепадам настроения, бессоннице, поэтому перед тем, как бросить курить, особенно важно проконсультироваться с врачом и первое время сохранять с ним контакт.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После трех безуспешных самостоятельных попыток прекратить курение рекомендуется прибегнуть к психотерапевтическому и лекарственному лечению зависимости от никотина. Лица, которые желают бросить курение, могут получить консультацию по данному вопросу у врача-психиатра-нарколога или врача-психотерапевта. Наркологические кабинеты для лечения пациентов с табачной зависимостью имеются во всех районах областных центров, а также входят в состав областных (городских) наркологических диспансеров.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Врач-психиатр-нарколог консультирует пациента, проводит при необходимости его обследование и даёт рекомендации как бросить курить. При необходимости назначает курс лечения. Лечение проводиться амбулаторно, анонимно и в основном на платной основе.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Существуют лекарственные и нелекарственные методы лечения табачной зависимости.</w:t>
      </w:r>
    </w:p>
    <w:p w:rsidR="000D6B50" w:rsidRPr="000D6B50" w:rsidRDefault="000D6B50" w:rsidP="000D6B5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b/>
          <w:i/>
          <w:iCs/>
          <w:color w:val="444444"/>
          <w:sz w:val="30"/>
          <w:szCs w:val="24"/>
          <w:bdr w:val="none" w:sz="0" w:space="0" w:color="auto" w:frame="1"/>
          <w:lang w:eastAsia="ru-RU"/>
        </w:rPr>
        <w:t xml:space="preserve">       </w:t>
      </w:r>
      <w:r w:rsidRPr="000D6B50">
        <w:rPr>
          <w:rFonts w:ascii="inherit" w:eastAsia="Times New Roman" w:hAnsi="inherit" w:cs="Times New Roman"/>
          <w:b/>
          <w:i/>
          <w:iCs/>
          <w:color w:val="444444"/>
          <w:sz w:val="30"/>
          <w:szCs w:val="24"/>
          <w:bdr w:val="none" w:sz="0" w:space="0" w:color="auto" w:frame="1"/>
          <w:lang w:eastAsia="ru-RU"/>
        </w:rPr>
        <w:t>Нелекарственные методы лечения табачной зависимости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Нелекарственное лечение предполагает многочисленные программы отказа от курения, основанные на когнитивной и поведенческой психотерапии. Поведенческая терапия включает «самоуправление»: пациент обучается «самоконтролю», записывая условия, при которых усиливается желание курить. Пациент также осуществляет «контроль над стимулами», при котором стимулы, побуждающие к курению, исключаются из окружающей обстановки. Курение может ассоциироваться с ключевыми моментами поведения в течение дня (желание закурить утром после пробуждения, прием кофе или чая, прибытие на работу, обеденный перерыв, после еды, после работы, перед сном и др.).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Используется также метод «никотинового затухания», или постепенного снижения потребления никотина за счет выкуривания одинакового количества сигарет, но с все более низким содержанием никотина. Другие методы включают обучение пациента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lastRenderedPageBreak/>
        <w:t>обходиться без сигарет, предотвращение возврата к курению (предупреждение рецидива) и формирование чувства отвращения к табаку (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аверсивная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поведенческая терапия).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Когнитивная терапия никотиновой зависимости включает: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а) детальный анализ мыслей, чувств и поведения курильщика;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б) анализ мотивации отказа от курения и изменения этой мотивации;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в) заключение терапевтического договора с распределением ответственности между терапевтом и пациентом;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г) ведение дневника мыслей, чувств и поведения, а также стимулов и способов преодоления «тяги»;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д) реструктурирование образа жизни и приобретение новых занятий.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Человек, желающий бросить курить, должен избегать употребления алкоголя, кофе и других снижающих контроль веществ, курящих компаний и т.п. Ему необходимо учиться справляться с плохим настроением, стрессом и скукой без «химических костылей» – сигарет и алкоголя.</w:t>
      </w:r>
    </w:p>
    <w:p w:rsidR="000D6B50" w:rsidRPr="000D6B50" w:rsidRDefault="000D6B50" w:rsidP="000D6B5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b/>
          <w:i/>
          <w:iCs/>
          <w:color w:val="444444"/>
          <w:sz w:val="30"/>
          <w:szCs w:val="24"/>
          <w:bdr w:val="none" w:sz="0" w:space="0" w:color="auto" w:frame="1"/>
          <w:lang w:eastAsia="ru-RU"/>
        </w:rPr>
        <w:t xml:space="preserve">             </w:t>
      </w:r>
      <w:r w:rsidRPr="000D6B50">
        <w:rPr>
          <w:rFonts w:ascii="inherit" w:eastAsia="Times New Roman" w:hAnsi="inherit" w:cs="Times New Roman"/>
          <w:b/>
          <w:i/>
          <w:iCs/>
          <w:color w:val="444444"/>
          <w:sz w:val="30"/>
          <w:szCs w:val="24"/>
          <w:bdr w:val="none" w:sz="0" w:space="0" w:color="auto" w:frame="1"/>
          <w:lang w:eastAsia="ru-RU"/>
        </w:rPr>
        <w:t>Лекарственная терапия табачной зависимости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Фармакологическое лечение заключается в адекватной замене никотина во время острого никотинового синдрома отмены с помощью 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никотинзаместительной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терапии. Это лечение необходимо лицам, которые выкуривают более 20-ти сигарет ежедневно, а также тому, кто выкуривает первую сигарету в течение 30-ти минут после пробуждения, и лицам, уже имевшим неудачные попытки бросить курить (сильное влечение к сигаретам в первую неделю отмены).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К видам лекарственной терапии никотиновой зависимости, эффективность которых доказана клиническими исследованиями, относят заместительную никотиновую терапию, антидепрессанты (прежде всего 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бупропион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) и применение агонистов никотиновых рецепторов: неселективного — препарата 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цитизин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и частичного — препарата 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чампикс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(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варениклин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). Сам факт назначения лекарств (плацебо-эффект) повышает частоту отказа от курения до 10%.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Существует два основных способа отказа от курения: одномоментный, при котором человек бросает курить раз и навсегда и постепенный, медленный, поэтапный.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Первый способ вполне пригоден для лиц, только начавших курить, детей, подростков, у которых явления абстиненции при отказе от курения бывают, выражены слабо и легко переносимы.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Второй способ – чаще рекомендуют курильщикам со стажем или в возрасте старше 50 лет.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</w:t>
      </w:r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Внезапно перестать курить лучше в спокойной обстановке, заранее настроить себя на этот решительный шаг. Лучше всего наметить для себя конкретную дату (недели через 2-3).  Стоит предупредить знакомых или родственников, что Вы собираетесь бросить курить, они постараются помочь.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     </w:t>
      </w:r>
      <w:bookmarkStart w:id="0" w:name="_GoBack"/>
      <w:bookmarkEnd w:id="0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 Сочетание назначения лекарств с проведением </w:t>
      </w:r>
      <w:proofErr w:type="spellStart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>когнитивно</w:t>
      </w:r>
      <w:proofErr w:type="spellEnd"/>
      <w:r w:rsidRPr="000D6B50">
        <w:rPr>
          <w:rFonts w:ascii="inherit" w:eastAsia="Times New Roman" w:hAnsi="inherit" w:cs="Times New Roman"/>
          <w:color w:val="444444"/>
          <w:sz w:val="30"/>
          <w:szCs w:val="24"/>
          <w:lang w:eastAsia="ru-RU"/>
        </w:rPr>
        <w:t xml:space="preserve"> — поведенческой психотерапии эффективнее, чем только прием лекарств или психотерапия, и до 30% повышает частоту отказа от курения у зависимых от никотина лиц.</w:t>
      </w:r>
    </w:p>
    <w:p w:rsidR="000D6B50" w:rsidRPr="000D6B50" w:rsidRDefault="000D6B50" w:rsidP="000D6B5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0D6B50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Материал предоставлен МЗ РБ</w:t>
      </w:r>
    </w:p>
    <w:p w:rsidR="00682362" w:rsidRDefault="00682362"/>
    <w:sectPr w:rsidR="00682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70D"/>
    <w:rsid w:val="000D6B50"/>
    <w:rsid w:val="0025670D"/>
    <w:rsid w:val="00682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D22DA"/>
  <w15:chartTrackingRefBased/>
  <w15:docId w15:val="{B22BCE7C-5AA3-4DF0-B7AB-E36D3129B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10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41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68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884</Words>
  <Characters>5045</Characters>
  <Application>Microsoft Office Word</Application>
  <DocSecurity>0</DocSecurity>
  <Lines>42</Lines>
  <Paragraphs>11</Paragraphs>
  <ScaleCrop>false</ScaleCrop>
  <Company/>
  <LinksUpToDate>false</LinksUpToDate>
  <CharactersWithSpaces>5918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2025-05-28T06:42:00Z</dcterms:created>
  <dcterms:modified xsi:type="dcterms:W3CDTF">2025-05-28T06:46:00Z</dcterms:modified>
</cp:coreProperties>
</file>