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5A" w:rsidRDefault="0022235A" w:rsidP="0022235A">
      <w:pPr>
        <w:pStyle w:val="titlencpi"/>
        <w:tabs>
          <w:tab w:val="left" w:pos="7088"/>
        </w:tabs>
        <w:jc w:val="center"/>
      </w:pPr>
      <w:r>
        <w:t>Изменения в расследовании несчастных случаев</w:t>
      </w:r>
    </w:p>
    <w:p w:rsidR="0022235A" w:rsidRDefault="0022235A">
      <w:pPr>
        <w:pStyle w:val="newncpi"/>
      </w:pPr>
      <w:r>
        <w:t>Министерством труда и социальной защиты принято постановление от 3 ноября 2025 г. № 128 «О надзоре за правильным и своевременным расследованием, оформлением и учетом несчастных случаев», которое вступает в силу с 1 января 2026 г.</w:t>
      </w:r>
    </w:p>
    <w:p w:rsidR="0022235A" w:rsidRDefault="0022235A">
      <w:pPr>
        <w:pStyle w:val="newncpi"/>
      </w:pPr>
      <w:r>
        <w:t>Данным постановлением утверждается Инструкция о порядке осуществления надзора за правильным и своевременным расследованием, оформлением и учетом несчастных случаев.</w:t>
      </w:r>
    </w:p>
    <w:p w:rsidR="0022235A" w:rsidRDefault="0022235A">
      <w:pPr>
        <w:pStyle w:val="newncpi"/>
      </w:pPr>
      <w:r>
        <w:t>В соответствии с пунктом 18 Правил расследования и учета несчастных случаев на производстве и профессиональных заболеваний, утвержденных постановлением Совета Министров Республики Беларусь от 15 января 2004 г. № 30, осуществление такого надзора возложено на Департамент государственной инспекции труда Министерства труда и социальной защиты.</w:t>
      </w:r>
    </w:p>
    <w:p w:rsidR="0022235A" w:rsidRDefault="0022235A">
      <w:pPr>
        <w:pStyle w:val="newncpi"/>
      </w:pPr>
      <w:r>
        <w:t>Вышеназванная Инструкция регламентирует порядок его осуществления.</w:t>
      </w:r>
    </w:p>
    <w:p w:rsidR="0022235A" w:rsidRDefault="0022235A">
      <w:pPr>
        <w:pStyle w:val="newncpi"/>
      </w:pPr>
      <w:r>
        <w:t>Необходимо отметить, что большинство несчастных случаев, происшедших в рабочее время при исполнении работающим своих обязанностей, расследуются с самими работодателями. Специальному расследованию, проводимому государственными инспекторами труда Департамента государственной инспекции труда, подлежат только групповые несчастные случаи, несчастные случаи со смертельным исходом и несчастные случаи, приведшие к тяжелым производственным травмам.</w:t>
      </w:r>
    </w:p>
    <w:p w:rsidR="0022235A" w:rsidRDefault="0022235A" w:rsidP="0022235A">
      <w:pPr>
        <w:pStyle w:val="newncpi"/>
      </w:pPr>
      <w:r>
        <w:t>Важно обеспечить, чтобы работодатель правильно провел расследование несчастного случая. Во-первых, если причины несчастного случая установлены неправильно, то и выработанные работодателем мероприятия по их устранению будут неэффективными, а, значит, не исключено повторение подобного несчастного случая в будущем. Во-вторых, составленный по результатам проведенного расследования акт (как правило, это акт о несчастном случае па производстве формы Н-1) является основным документом, без которого потерпевший не может обратиться в БРУСП «</w:t>
      </w:r>
      <w:proofErr w:type="spellStart"/>
      <w:r>
        <w:t>Белгоссстрах</w:t>
      </w:r>
      <w:proofErr w:type="spellEnd"/>
      <w:r>
        <w:t>» за получением причитающихся ему страховых выплат по обязательному страхованию от несчастных случаев на производстве и профессиональных заболеваний.</w:t>
      </w:r>
    </w:p>
    <w:p w:rsidR="0022235A" w:rsidRDefault="0022235A">
      <w:pPr>
        <w:pStyle w:val="newncpi"/>
      </w:pPr>
      <w:r>
        <w:t>Кроме того, неправильное заполнение акта Н-1 может повлиять на уменьшение размера таких выплат, а неправильная квалификация несчастного случая как непроизводственного – вообще лишить человека права на получение таких выплат.</w:t>
      </w:r>
    </w:p>
    <w:p w:rsidR="0022235A" w:rsidRDefault="0022235A" w:rsidP="0022235A">
      <w:pPr>
        <w:pStyle w:val="newncpi"/>
      </w:pPr>
      <w:r>
        <w:t>Правилами расследования и учета несчастных случаев на производстве и профессиональных заболеваний установлена обязанность работодателей все документы расследования несчастных случаев представлять в Департамент государственной инспекции труда. Каждый поступивший от работодателя акт, составленный по результатам расследования несчастного случая, обязательно рассматривается государственным инспектором труда. В случае наличия недостатков работодателю даются рекомендации по их устранению. В большинстве случаев этого достаточно, и работодатель устраняет выявленные недочеты в расследовании несчастного случая и оформлении его результатов.</w:t>
      </w:r>
    </w:p>
    <w:p w:rsidR="0022235A" w:rsidRDefault="0022235A">
      <w:pPr>
        <w:pStyle w:val="newncpi"/>
      </w:pPr>
      <w:r>
        <w:t>С 1 января 2026 г. в случае, если работодатель добровольно не устранит выявленные государственным инспектором труда недочеты, в соответствии с Инструкцией о порядке осуществления надзора за правильным и своевременным расследованием, оформлением и учетом несчастных случаев Департамент выдаст ему обязательное для исполнения работодателем требование об устранении нарушений (далее – требование).</w:t>
      </w:r>
    </w:p>
    <w:p w:rsidR="0022235A" w:rsidRDefault="0022235A">
      <w:pPr>
        <w:pStyle w:val="newncpi"/>
      </w:pPr>
      <w:r>
        <w:t>Таким образом, будет обеспечено правильное расследование работодателем несчастного случая, включая установление причин травмирования и выработку мероприятий по их устранению, а также защищены интересы потерпевшего.</w:t>
      </w:r>
    </w:p>
    <w:p w:rsidR="0022235A" w:rsidRDefault="0022235A">
      <w:pPr>
        <w:pStyle w:val="newncpi"/>
      </w:pPr>
      <w:r>
        <w:t>Указанной Инструкцией также устанавливается порядок продления срока исполнения такого требования при наличии объективных причин, препятствующих устранению нарушений, и порядок обжалования требования в случае несогласия с ним работодателя.</w:t>
      </w:r>
    </w:p>
    <w:p w:rsidR="0022235A" w:rsidRDefault="0022235A">
      <w:pPr>
        <w:pStyle w:val="newncpi"/>
      </w:pPr>
      <w:r>
        <w:t>Выданное по результатам осуществления надзора за правильным и своевременным расследованием, оформлением и учетом несчастных случаев Департаментом требование об устранении нарушений является обязательным для исполнения работодателем.</w:t>
      </w:r>
    </w:p>
    <w:p w:rsidR="0022235A" w:rsidRDefault="0022235A">
      <w:pPr>
        <w:pStyle w:val="newncpi"/>
      </w:pPr>
      <w:r>
        <w:t>Неисполнение такого требования влечет за собой привлечение к административной ответственности по основаниям, предусмотренным статьей 10.14 Кодекса Республики Беларусь об административных правонарушениях (статья предусматривает санкцию в виде штрафа в размере от 10 до 50 базовых величин).</w:t>
      </w:r>
    </w:p>
    <w:p w:rsidR="0022235A" w:rsidRDefault="0022235A">
      <w:pPr>
        <w:pStyle w:val="newncpi"/>
      </w:pPr>
    </w:p>
    <w:p w:rsidR="0022235A" w:rsidRDefault="0022235A">
      <w:pPr>
        <w:pStyle w:val="newncpi"/>
      </w:pPr>
    </w:p>
    <w:p w:rsidR="0022235A" w:rsidRDefault="0022235A">
      <w:pPr>
        <w:pStyle w:val="newncpi"/>
      </w:pPr>
    </w:p>
    <w:p w:rsidR="0022235A" w:rsidRDefault="0022235A">
      <w:pPr>
        <w:pStyle w:val="newncpi"/>
      </w:pPr>
    </w:p>
    <w:p w:rsidR="0022235A" w:rsidRDefault="0022235A" w:rsidP="0022235A">
      <w:pPr>
        <w:pStyle w:val="newncpi"/>
        <w:ind w:firstLine="0"/>
      </w:pPr>
      <w:r>
        <w:t>Прокурор Ушачского района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Н.Ф.Оводнёва</w:t>
      </w:r>
      <w:bookmarkStart w:id="0" w:name="_GoBack"/>
      <w:bookmarkEnd w:id="0"/>
      <w:proofErr w:type="spellEnd"/>
    </w:p>
    <w:p w:rsidR="0022235A" w:rsidRDefault="0022235A">
      <w:pPr>
        <w:pStyle w:val="newncpi"/>
      </w:pPr>
      <w:r>
        <w:t> </w:t>
      </w:r>
    </w:p>
    <w:sectPr w:rsidR="0022235A" w:rsidSect="0022235A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5A" w:rsidRDefault="0022235A" w:rsidP="0022235A">
      <w:pPr>
        <w:spacing w:after="0" w:line="240" w:lineRule="auto"/>
      </w:pPr>
      <w:r>
        <w:separator/>
      </w:r>
    </w:p>
  </w:endnote>
  <w:endnote w:type="continuationSeparator" w:id="0">
    <w:p w:rsidR="0022235A" w:rsidRDefault="0022235A" w:rsidP="0022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5A" w:rsidRDefault="0022235A" w:rsidP="0022235A">
      <w:pPr>
        <w:spacing w:after="0" w:line="240" w:lineRule="auto"/>
      </w:pPr>
      <w:r>
        <w:separator/>
      </w:r>
    </w:p>
  </w:footnote>
  <w:footnote w:type="continuationSeparator" w:id="0">
    <w:p w:rsidR="0022235A" w:rsidRDefault="0022235A" w:rsidP="0022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5A" w:rsidRDefault="0022235A" w:rsidP="001149E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22235A" w:rsidRDefault="002223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5A" w:rsidRPr="0022235A" w:rsidRDefault="0022235A" w:rsidP="001149E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2235A">
      <w:rPr>
        <w:rStyle w:val="a7"/>
        <w:rFonts w:ascii="Times New Roman" w:hAnsi="Times New Roman" w:cs="Times New Roman"/>
        <w:sz w:val="24"/>
      </w:rPr>
      <w:fldChar w:fldCharType="begin"/>
    </w:r>
    <w:r w:rsidRPr="0022235A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2235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22235A">
      <w:rPr>
        <w:rStyle w:val="a7"/>
        <w:rFonts w:ascii="Times New Roman" w:hAnsi="Times New Roman" w:cs="Times New Roman"/>
        <w:sz w:val="24"/>
      </w:rPr>
      <w:fldChar w:fldCharType="end"/>
    </w:r>
  </w:p>
  <w:p w:rsidR="0022235A" w:rsidRPr="0022235A" w:rsidRDefault="0022235A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5A"/>
    <w:rsid w:val="0022235A"/>
    <w:rsid w:val="00381C55"/>
    <w:rsid w:val="00B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82C9"/>
  <w15:chartTrackingRefBased/>
  <w15:docId w15:val="{E1BEC905-2E07-4E67-8CAD-8944856E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2235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2223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223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35A"/>
  </w:style>
  <w:style w:type="paragraph" w:styleId="a5">
    <w:name w:val="footer"/>
    <w:basedOn w:val="a"/>
    <w:link w:val="a6"/>
    <w:uiPriority w:val="99"/>
    <w:unhideWhenUsed/>
    <w:rsid w:val="0022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35A"/>
  </w:style>
  <w:style w:type="character" w:styleId="a7">
    <w:name w:val="page number"/>
    <w:basedOn w:val="a0"/>
    <w:uiPriority w:val="99"/>
    <w:semiHidden/>
    <w:unhideWhenUsed/>
    <w:rsid w:val="0022235A"/>
  </w:style>
  <w:style w:type="table" w:styleId="a8">
    <w:name w:val="Table Grid"/>
    <w:basedOn w:val="a1"/>
    <w:uiPriority w:val="39"/>
    <w:rsid w:val="0022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3778</Characters>
  <Application>Microsoft Office Word</Application>
  <DocSecurity>0</DocSecurity>
  <Lines>61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2</cp:revision>
  <cp:lastPrinted>2025-12-31T11:58:00Z</cp:lastPrinted>
  <dcterms:created xsi:type="dcterms:W3CDTF">2025-12-31T11:59:00Z</dcterms:created>
  <dcterms:modified xsi:type="dcterms:W3CDTF">2025-12-31T11:59:00Z</dcterms:modified>
</cp:coreProperties>
</file>