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C4" w:rsidRDefault="00CC7CC4" w:rsidP="00CC7CC4">
      <w:pPr>
        <w:pStyle w:val="titlencpi"/>
        <w:jc w:val="center"/>
      </w:pPr>
      <w:r>
        <w:t>Выплаты молодому специалисту</w:t>
      </w:r>
    </w:p>
    <w:p w:rsidR="00CC7CC4" w:rsidRPr="00CC7CC4" w:rsidRDefault="00CC7CC4">
      <w:pPr>
        <w:pStyle w:val="newncpi"/>
        <w:rPr>
          <w:bCs/>
        </w:rPr>
      </w:pPr>
      <w:r w:rsidRPr="00CC7CC4">
        <w:rPr>
          <w:bCs/>
        </w:rPr>
        <w:t>Зачастую граждане обращаются с вопросом о том, какие выплаты положены молодым специалистам. Это следующие выплаты:</w:t>
      </w:r>
    </w:p>
    <w:p w:rsidR="00CC7CC4" w:rsidRPr="00CC7CC4" w:rsidRDefault="00CC7CC4">
      <w:pPr>
        <w:pStyle w:val="newncpi"/>
        <w:rPr>
          <w:i/>
        </w:rPr>
      </w:pPr>
      <w:r w:rsidRPr="00CC7CC4">
        <w:rPr>
          <w:bCs/>
          <w:i/>
        </w:rPr>
        <w:t>Денежная помощь в размере месячной стипендии</w:t>
      </w:r>
    </w:p>
    <w:p w:rsidR="00CC7CC4" w:rsidRDefault="00CC7CC4">
      <w:pPr>
        <w:pStyle w:val="newncpi"/>
      </w:pPr>
      <w:r>
        <w:t>В течение месяца со дня прибытия в организацию выплачивается денежная помощь в размере месячной стипендии, назначенной студенту в последнем перед выпуском семестре. Если он ее не получал, выплата будет рассчитана исходя из размеров социальной стипендии.</w:t>
      </w:r>
    </w:p>
    <w:p w:rsidR="00CC7CC4" w:rsidRPr="00CC7CC4" w:rsidRDefault="00CC7CC4">
      <w:pPr>
        <w:pStyle w:val="newncpi"/>
        <w:rPr>
          <w:i/>
        </w:rPr>
      </w:pPr>
      <w:r w:rsidRPr="00CC7CC4">
        <w:rPr>
          <w:bCs/>
          <w:i/>
        </w:rPr>
        <w:t>Стимулирующие выплаты</w:t>
      </w:r>
    </w:p>
    <w:p w:rsidR="00CC7CC4" w:rsidRDefault="00CC7CC4">
      <w:pPr>
        <w:pStyle w:val="newncpi"/>
      </w:pPr>
      <w:r>
        <w:t>В течение срока обязательной работы устанавливаются стимулирующие выплаты выпускникам высших и средних специальных учреждений, прибывшим на работу в бюджетные организации, подчиненные и относящие к сфере деятельности министерств:</w:t>
      </w:r>
    </w:p>
    <w:p w:rsidR="00CC7CC4" w:rsidRDefault="00CC7CC4">
      <w:pPr>
        <w:pStyle w:val="newncpi"/>
      </w:pPr>
      <w:r>
        <w:t>• образования и культуры в размере от 20 до 45 процентов от оклада;</w:t>
      </w:r>
    </w:p>
    <w:p w:rsidR="00CC7CC4" w:rsidRDefault="00CC7CC4">
      <w:pPr>
        <w:pStyle w:val="newncpi"/>
      </w:pPr>
      <w:r>
        <w:t>• спорта и туризма – от 10 до 50 процентов от оклада;</w:t>
      </w:r>
    </w:p>
    <w:p w:rsidR="00CC7CC4" w:rsidRDefault="00CC7CC4">
      <w:pPr>
        <w:pStyle w:val="newncpi"/>
      </w:pPr>
      <w:r>
        <w:t>• здравоохранения – от 20 до 50 процентов от оклада;</w:t>
      </w:r>
    </w:p>
    <w:p w:rsidR="00CC7CC4" w:rsidRDefault="00CC7CC4">
      <w:pPr>
        <w:pStyle w:val="newncpi"/>
      </w:pPr>
      <w:r>
        <w:t>• труда и социальной защиты – 10 процентов от оклада.</w:t>
      </w:r>
    </w:p>
    <w:p w:rsidR="00CC7CC4" w:rsidRPr="00CC7CC4" w:rsidRDefault="00CC7CC4">
      <w:pPr>
        <w:pStyle w:val="newncpi"/>
        <w:rPr>
          <w:i/>
        </w:rPr>
      </w:pPr>
      <w:r w:rsidRPr="00CC7CC4">
        <w:rPr>
          <w:bCs/>
          <w:i/>
        </w:rPr>
        <w:t>Единовременное пособие при условии фактического переезда в другую местность</w:t>
      </w:r>
    </w:p>
    <w:p w:rsidR="00CC7CC4" w:rsidRDefault="00CC7CC4">
      <w:pPr>
        <w:pStyle w:val="newncpi"/>
      </w:pPr>
      <w:r>
        <w:t>В размере месячной тарифной ставки (тарифного оклада), оклада, должностного оклада по новому месту работы на самого выпускника и на каждого переезжающего члена семьи в размере одной четвертой пособия на самого работника, выпускника.</w:t>
      </w:r>
    </w:p>
    <w:p w:rsidR="00CC7CC4" w:rsidRDefault="00CC7CC4">
      <w:pPr>
        <w:pStyle w:val="newncpi"/>
      </w:pPr>
      <w:r>
        <w:t>Выплачивается пособие при условии, если после распределения на работу выпускник приехал в населенный пункт, который не являлся местом его жительства до поступления в учреждение образования.</w:t>
      </w:r>
    </w:p>
    <w:p w:rsidR="00CC7CC4" w:rsidRDefault="00CC7CC4" w:rsidP="00CC7CC4">
      <w:pPr>
        <w:pStyle w:val="newncpi"/>
      </w:pPr>
      <w:r>
        <w:t>При этом также возмещаются: стоимость проезда выпускника и членов его семьи (муж, жена, дети и родители обоих супругов, находящиеся на их иждивении и проживающие вместе с ними) на тех же условиях, что и при направлении работника в служебную командировку; расходы по провозу имущества железнодорожным, водным и автомобильным транспортом (общего пользования) в количестве до 500 килограммов на самого работника, выпускника и до 150 килограммов на каждого переезжающего члена семьи (по соглашению сторон могут быть оплачены расходы по провозу большего количества имущества); суточные за каждый день нахождения в пути в соответствии с законодательством о служебных командировках.</w:t>
      </w:r>
    </w:p>
    <w:p w:rsidR="00CC7CC4" w:rsidRPr="00CC7CC4" w:rsidRDefault="00CC7CC4">
      <w:pPr>
        <w:pStyle w:val="newncpi"/>
        <w:rPr>
          <w:i/>
        </w:rPr>
      </w:pPr>
      <w:r w:rsidRPr="00CC7CC4">
        <w:rPr>
          <w:bCs/>
          <w:i/>
        </w:rPr>
        <w:t>Денежная помощь на наем жилья</w:t>
      </w:r>
    </w:p>
    <w:p w:rsidR="00CC7CC4" w:rsidRDefault="00CC7CC4">
      <w:pPr>
        <w:pStyle w:val="newncpi"/>
      </w:pPr>
      <w:r>
        <w:t>Обя</w:t>
      </w:r>
      <w:bookmarkStart w:id="0" w:name="_GoBack"/>
      <w:bookmarkEnd w:id="0"/>
      <w:r>
        <w:t>зательными эти выплаты не являются. Если наниматель принимает такое решение, то самостоятельно определяет их размер, а также порядок и условия компенсации.</w:t>
      </w:r>
    </w:p>
    <w:p w:rsidR="00CC7CC4" w:rsidRDefault="00CC7CC4">
      <w:pPr>
        <w:pStyle w:val="newncpi"/>
      </w:pPr>
      <w:r>
        <w:t xml:space="preserve">Также у молодых специалистов есть возможность </w:t>
      </w:r>
      <w:r w:rsidRPr="00CC7CC4">
        <w:t>получения льготного кредита</w:t>
      </w:r>
      <w:r>
        <w:t xml:space="preserve"> на приобретение потребительских товаров белорусского производства</w:t>
      </w:r>
    </w:p>
    <w:p w:rsidR="00CC7CC4" w:rsidRDefault="00CC7CC4">
      <w:pPr>
        <w:pStyle w:val="newncpi"/>
      </w:pPr>
      <w:r>
        <w:t> </w:t>
      </w:r>
    </w:p>
    <w:p w:rsidR="00CC7CC4" w:rsidRDefault="00CC7CC4">
      <w:pPr>
        <w:pStyle w:val="newncpi"/>
      </w:pPr>
    </w:p>
    <w:p w:rsidR="00CC7CC4" w:rsidRDefault="00CC7CC4">
      <w:pPr>
        <w:pStyle w:val="newncpi"/>
      </w:pPr>
    </w:p>
    <w:p w:rsidR="00CC7CC4" w:rsidRDefault="00CC7CC4" w:rsidP="00CC7CC4">
      <w:pPr>
        <w:pStyle w:val="newncpi"/>
        <w:ind w:firstLine="0"/>
      </w:pPr>
      <w:r>
        <w:t xml:space="preserve">Прокурор </w:t>
      </w:r>
      <w:proofErr w:type="spellStart"/>
      <w:r>
        <w:t>Ушачского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Н.Ф.Оводнёва</w:t>
      </w:r>
      <w:proofErr w:type="spellEnd"/>
    </w:p>
    <w:sectPr w:rsidR="00CC7CC4" w:rsidSect="00CC7CC4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71" w:rsidRDefault="007A6B71" w:rsidP="00CC7CC4">
      <w:pPr>
        <w:spacing w:after="0" w:line="240" w:lineRule="auto"/>
      </w:pPr>
      <w:r>
        <w:separator/>
      </w:r>
    </w:p>
  </w:endnote>
  <w:endnote w:type="continuationSeparator" w:id="0">
    <w:p w:rsidR="007A6B71" w:rsidRDefault="007A6B71" w:rsidP="00CC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71" w:rsidRDefault="007A6B71" w:rsidP="00CC7CC4">
      <w:pPr>
        <w:spacing w:after="0" w:line="240" w:lineRule="auto"/>
      </w:pPr>
      <w:r>
        <w:separator/>
      </w:r>
    </w:p>
  </w:footnote>
  <w:footnote w:type="continuationSeparator" w:id="0">
    <w:p w:rsidR="007A6B71" w:rsidRDefault="007A6B71" w:rsidP="00CC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C4" w:rsidRDefault="00CC7CC4" w:rsidP="005637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C7CC4" w:rsidRDefault="00CC7C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C4" w:rsidRDefault="00CC7CC4" w:rsidP="005637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C7CC4" w:rsidRDefault="00CC7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C4"/>
    <w:rsid w:val="00381C55"/>
    <w:rsid w:val="007A6B71"/>
    <w:rsid w:val="00BC2D71"/>
    <w:rsid w:val="00C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3C074"/>
  <w15:chartTrackingRefBased/>
  <w15:docId w15:val="{8ADEB6D4-E543-491B-BB5A-144F5147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C7CC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CC7C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C7C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CC4"/>
  </w:style>
  <w:style w:type="paragraph" w:styleId="a5">
    <w:name w:val="footer"/>
    <w:basedOn w:val="a"/>
    <w:link w:val="a6"/>
    <w:uiPriority w:val="99"/>
    <w:unhideWhenUsed/>
    <w:rsid w:val="00CC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CC4"/>
  </w:style>
  <w:style w:type="character" w:styleId="a7">
    <w:name w:val="page number"/>
    <w:basedOn w:val="a0"/>
    <w:uiPriority w:val="99"/>
    <w:semiHidden/>
    <w:unhideWhenUsed/>
    <w:rsid w:val="00CC7CC4"/>
  </w:style>
  <w:style w:type="table" w:styleId="a8">
    <w:name w:val="Table Grid"/>
    <w:basedOn w:val="a1"/>
    <w:uiPriority w:val="39"/>
    <w:rsid w:val="00CC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2155</Characters>
  <Application>Microsoft Office Word</Application>
  <DocSecurity>0</DocSecurity>
  <Lines>40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Фёдоровна</dc:creator>
  <cp:keywords/>
  <dc:description/>
  <cp:lastModifiedBy>Оводнева Наталья Фёдоровна</cp:lastModifiedBy>
  <cp:revision>1</cp:revision>
  <dcterms:created xsi:type="dcterms:W3CDTF">2024-09-30T16:44:00Z</dcterms:created>
  <dcterms:modified xsi:type="dcterms:W3CDTF">2024-09-30T16:48:00Z</dcterms:modified>
</cp:coreProperties>
</file>