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A65A" w14:textId="77777777" w:rsidR="008E7DA0" w:rsidRPr="00382B40" w:rsidRDefault="008E7DA0" w:rsidP="00D73F14">
      <w:pPr>
        <w:tabs>
          <w:tab w:val="left" w:pos="5812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382B40">
        <w:rPr>
          <w:rFonts w:ascii="Times New Roman" w:hAnsi="Times New Roman" w:cs="Times New Roman"/>
          <w:sz w:val="28"/>
          <w:szCs w:val="28"/>
        </w:rPr>
        <w:t xml:space="preserve">      </w:t>
      </w:r>
      <w:r w:rsidR="007F1619" w:rsidRPr="00382B40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14:paraId="18FE83CB" w14:textId="77777777" w:rsidR="007F1619" w:rsidRPr="00382B40" w:rsidRDefault="007F1619" w:rsidP="009838E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7712C5F4" w14:textId="77777777" w:rsidR="008E7DA0" w:rsidRPr="00382B40" w:rsidRDefault="007F1619" w:rsidP="009838E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382B40">
        <w:rPr>
          <w:rFonts w:ascii="Times New Roman" w:hAnsi="Times New Roman" w:cs="Times New Roman"/>
          <w:sz w:val="28"/>
          <w:szCs w:val="28"/>
        </w:rPr>
        <w:t xml:space="preserve">       Государственное учреждение</w:t>
      </w:r>
      <w:r w:rsidR="008E7DA0" w:rsidRPr="00382B40">
        <w:rPr>
          <w:rFonts w:ascii="Times New Roman" w:hAnsi="Times New Roman" w:cs="Times New Roman"/>
          <w:sz w:val="28"/>
          <w:szCs w:val="28"/>
        </w:rPr>
        <w:t xml:space="preserve"> «</w:t>
      </w:r>
      <w:r w:rsidRPr="00382B40">
        <w:rPr>
          <w:rFonts w:ascii="Times New Roman" w:hAnsi="Times New Roman" w:cs="Times New Roman"/>
          <w:sz w:val="28"/>
          <w:szCs w:val="28"/>
        </w:rPr>
        <w:t>Ушачский районный центр гигиены и эпидемиологии</w:t>
      </w:r>
      <w:r w:rsidR="008E7DA0" w:rsidRPr="00382B40">
        <w:rPr>
          <w:rFonts w:ascii="Times New Roman" w:hAnsi="Times New Roman" w:cs="Times New Roman"/>
          <w:sz w:val="28"/>
          <w:szCs w:val="28"/>
        </w:rPr>
        <w:t>»</w:t>
      </w:r>
    </w:p>
    <w:p w14:paraId="26411F39" w14:textId="77777777" w:rsidR="008E7DA0" w:rsidRPr="007F1619" w:rsidRDefault="008E7DA0" w:rsidP="007F1619">
      <w:pPr>
        <w:spacing w:line="280" w:lineRule="exact"/>
        <w:ind w:left="284"/>
        <w:jc w:val="center"/>
        <w:rPr>
          <w:rFonts w:ascii="Times New Roman" w:hAnsi="Times New Roman" w:cs="Times New Roman"/>
          <w:sz w:val="30"/>
          <w:szCs w:val="30"/>
        </w:rPr>
      </w:pPr>
    </w:p>
    <w:p w14:paraId="2B5791AB" w14:textId="77777777" w:rsidR="008E7DA0" w:rsidRPr="002C724B" w:rsidRDefault="008E7DA0" w:rsidP="008E7DA0">
      <w:pPr>
        <w:rPr>
          <w:rFonts w:ascii="Times New Roman" w:hAnsi="Times New Roman" w:cs="Times New Roman"/>
          <w:b/>
          <w:sz w:val="28"/>
          <w:szCs w:val="28"/>
        </w:rPr>
      </w:pPr>
    </w:p>
    <w:p w14:paraId="597C1D4B" w14:textId="77777777" w:rsidR="008E7DA0" w:rsidRPr="007F1619" w:rsidRDefault="008E7DA0" w:rsidP="008E7DA0">
      <w:pPr>
        <w:ind w:left="426"/>
        <w:jc w:val="center"/>
        <w:rPr>
          <w:rFonts w:ascii="Times New Roman" w:hAnsi="Times New Roman" w:cs="Times New Roman"/>
          <w:sz w:val="44"/>
          <w:szCs w:val="44"/>
        </w:rPr>
      </w:pPr>
      <w:r w:rsidRPr="002C724B">
        <w:rPr>
          <w:rFonts w:ascii="Times New Roman" w:hAnsi="Times New Roman" w:cs="Times New Roman"/>
          <w:sz w:val="44"/>
          <w:szCs w:val="44"/>
        </w:rPr>
        <w:t>ЗДОРОВ</w:t>
      </w:r>
      <w:r w:rsidR="007F1619">
        <w:rPr>
          <w:rFonts w:ascii="Times New Roman" w:hAnsi="Times New Roman" w:cs="Times New Roman"/>
          <w:sz w:val="44"/>
          <w:szCs w:val="44"/>
        </w:rPr>
        <w:t>ЬЕ НАСЕЛЕНИЯ И ОКРУЖАЮЩАЯ СРЕДА</w:t>
      </w:r>
    </w:p>
    <w:p w14:paraId="097CADBA" w14:textId="77777777" w:rsidR="007F1619" w:rsidRPr="002C724B" w:rsidRDefault="007F1619" w:rsidP="007F1619">
      <w:pPr>
        <w:ind w:left="426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Ушачс</w:t>
      </w:r>
      <w:r w:rsidRPr="007F1619">
        <w:rPr>
          <w:rFonts w:ascii="Times New Roman" w:hAnsi="Times New Roman" w:cs="Times New Roman"/>
          <w:sz w:val="44"/>
          <w:szCs w:val="44"/>
        </w:rPr>
        <w:t>кого</w:t>
      </w:r>
      <w:r>
        <w:rPr>
          <w:rFonts w:ascii="Times New Roman" w:hAnsi="Times New Roman" w:cs="Times New Roman"/>
          <w:sz w:val="44"/>
          <w:szCs w:val="44"/>
        </w:rPr>
        <w:t xml:space="preserve"> района</w:t>
      </w:r>
      <w:r w:rsidR="001D15B6">
        <w:rPr>
          <w:rFonts w:ascii="Times New Roman" w:hAnsi="Times New Roman" w:cs="Times New Roman"/>
          <w:sz w:val="44"/>
          <w:szCs w:val="44"/>
        </w:rPr>
        <w:t>:</w:t>
      </w:r>
    </w:p>
    <w:p w14:paraId="0F216621" w14:textId="77777777" w:rsidR="008E7DA0" w:rsidRPr="002C724B" w:rsidRDefault="007F1619" w:rsidP="008E7DA0">
      <w:pPr>
        <w:ind w:left="426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достижение</w:t>
      </w:r>
    </w:p>
    <w:p w14:paraId="0F57C440" w14:textId="77777777" w:rsidR="008E7DA0" w:rsidRDefault="008E7DA0" w:rsidP="008E7DA0">
      <w:pPr>
        <w:ind w:left="426"/>
        <w:jc w:val="center"/>
        <w:rPr>
          <w:rFonts w:ascii="Times New Roman" w:hAnsi="Times New Roman" w:cs="Times New Roman"/>
          <w:sz w:val="44"/>
          <w:szCs w:val="44"/>
        </w:rPr>
      </w:pPr>
      <w:r w:rsidRPr="002C724B">
        <w:rPr>
          <w:rFonts w:ascii="Times New Roman" w:hAnsi="Times New Roman" w:cs="Times New Roman"/>
          <w:sz w:val="44"/>
          <w:szCs w:val="44"/>
        </w:rPr>
        <w:t>Целей устойчивого развития</w:t>
      </w:r>
    </w:p>
    <w:p w14:paraId="351090EF" w14:textId="77777777" w:rsidR="008E7DA0" w:rsidRPr="002C724B" w:rsidRDefault="008E7DA0" w:rsidP="008E7DA0">
      <w:pPr>
        <w:rPr>
          <w:rFonts w:ascii="Times New Roman" w:hAnsi="Times New Roman" w:cs="Times New Roman"/>
          <w:b/>
          <w:color w:val="FF0000"/>
          <w:sz w:val="28"/>
        </w:rPr>
      </w:pPr>
    </w:p>
    <w:p w14:paraId="5794F7D1" w14:textId="77777777" w:rsidR="008E7DA0" w:rsidRPr="00E66BE9" w:rsidRDefault="008E7DA0" w:rsidP="008E7DA0">
      <w:pPr>
        <w:ind w:left="56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noProof/>
          <w:color w:val="FF0000"/>
          <w:sz w:val="36"/>
          <w:szCs w:val="36"/>
        </w:rPr>
        <w:drawing>
          <wp:inline distT="0" distB="0" distL="0" distR="0" wp14:anchorId="5C235C53" wp14:editId="5399C4D4">
            <wp:extent cx="6949440" cy="2905125"/>
            <wp:effectExtent l="0" t="0" r="3810" b="9525"/>
            <wp:docPr id="1" name="Рисунок 2" descr="dnex5zaw0aup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nex5zaw0aupwx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3E259" w14:textId="77777777" w:rsidR="008E7DA0" w:rsidRPr="002C724B" w:rsidRDefault="008E7DA0" w:rsidP="008E7DA0">
      <w:pPr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14:paraId="0F3F2682" w14:textId="77777777" w:rsidR="008E7DA0" w:rsidRPr="00382B40" w:rsidRDefault="008E7DA0" w:rsidP="008E7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B4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82B40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382B40">
        <w:rPr>
          <w:rFonts w:ascii="Times New Roman" w:hAnsi="Times New Roman" w:cs="Times New Roman"/>
          <w:sz w:val="28"/>
          <w:szCs w:val="28"/>
        </w:rPr>
        <w:t>. Ушачи,</w:t>
      </w:r>
      <w:r w:rsidR="007F7627" w:rsidRPr="00382B40">
        <w:rPr>
          <w:rFonts w:ascii="Times New Roman" w:hAnsi="Times New Roman" w:cs="Times New Roman"/>
          <w:sz w:val="28"/>
          <w:szCs w:val="28"/>
        </w:rPr>
        <w:t xml:space="preserve"> 202</w:t>
      </w:r>
      <w:r w:rsidR="004455DD">
        <w:rPr>
          <w:rFonts w:ascii="Times New Roman" w:hAnsi="Times New Roman" w:cs="Times New Roman"/>
          <w:sz w:val="28"/>
          <w:szCs w:val="28"/>
        </w:rPr>
        <w:t>4</w:t>
      </w:r>
      <w:r w:rsidRPr="00382B4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B50938" w14:textId="77777777" w:rsidR="008E7DA0" w:rsidRDefault="008E7DA0" w:rsidP="008E7DA0"/>
    <w:p w14:paraId="302F6177" w14:textId="77777777" w:rsidR="00E75C7B" w:rsidRDefault="00E75C7B" w:rsidP="008E7DA0">
      <w:pPr>
        <w:sectPr w:rsidR="00E75C7B" w:rsidSect="004350FF">
          <w:footerReference w:type="default" r:id="rId9"/>
          <w:pgSz w:w="16840" w:h="11907" w:orient="landscape"/>
          <w:pgMar w:top="1135" w:right="1134" w:bottom="851" w:left="1134" w:header="0" w:footer="323" w:gutter="0"/>
          <w:cols w:space="0"/>
          <w:titlePg/>
          <w:docGrid w:linePitch="360"/>
        </w:sectPr>
      </w:pPr>
    </w:p>
    <w:tbl>
      <w:tblPr>
        <w:tblpPr w:leftFromText="180" w:rightFromText="180" w:vertAnchor="text" w:horzAnchor="page" w:tblpX="1233" w:tblpY="-527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8E7DA0" w:rsidRPr="00C22AF2" w14:paraId="538BBD05" w14:textId="77777777" w:rsidTr="00CC6E0D">
        <w:trPr>
          <w:trHeight w:val="8077"/>
        </w:trPr>
        <w:tc>
          <w:tcPr>
            <w:tcW w:w="14850" w:type="dxa"/>
          </w:tcPr>
          <w:p w14:paraId="769667C6" w14:textId="77777777" w:rsidR="005E07BB" w:rsidRDefault="005E07BB" w:rsidP="00A579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ge2"/>
            <w:bookmarkEnd w:id="0"/>
          </w:p>
          <w:p w14:paraId="24BAEDF2" w14:textId="523FD9E1" w:rsidR="001D647A" w:rsidRPr="001D647A" w:rsidRDefault="001D647A" w:rsidP="00A579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647A">
              <w:rPr>
                <w:rFonts w:ascii="Times New Roman" w:hAnsi="Times New Roman" w:cs="Times New Roman"/>
                <w:sz w:val="28"/>
                <w:szCs w:val="28"/>
              </w:rPr>
              <w:t>Ушачский район – один из 21 район</w:t>
            </w:r>
            <w:r w:rsidR="00CC64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647A">
              <w:rPr>
                <w:rFonts w:ascii="Times New Roman" w:hAnsi="Times New Roman" w:cs="Times New Roman"/>
                <w:sz w:val="28"/>
                <w:szCs w:val="28"/>
              </w:rPr>
              <w:t xml:space="preserve"> Витебской области, расположенный в восточной части области. </w:t>
            </w:r>
            <w:r w:rsidRPr="001D6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r w:rsidR="00604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севере граничит </w:t>
            </w:r>
            <w:r w:rsidRPr="001D6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 </w:t>
            </w:r>
            <w:r w:rsidR="00604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0" w:tooltip="Полоцкий район" w:history="1">
              <w:r w:rsidRPr="001D647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Полоцким районом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востоке </w:t>
            </w:r>
            <w:r w:rsidR="00A57946" w:rsidRPr="001D64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 </w:t>
            </w:r>
            <w:hyperlink r:id="rId11" w:tooltip="Шумилинский район" w:history="1">
              <w:r w:rsidRPr="001D647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Шумилинским</w:t>
              </w:r>
            </w:hyperlink>
            <w:r w:rsidRPr="001D6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04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D6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 </w:t>
            </w:r>
            <w:r w:rsidR="00604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12" w:tooltip="Бешенковичский район" w:history="1">
              <w:r w:rsidRPr="001D647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Бешенковичским районами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юге -</w:t>
            </w:r>
            <w:r w:rsidRPr="001D6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 </w:t>
            </w:r>
            <w:hyperlink r:id="rId13" w:tooltip="Лепельский район" w:history="1">
              <w:r w:rsidRPr="001D647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Лепельским</w:t>
              </w:r>
            </w:hyperlink>
            <w:r w:rsidRPr="001D6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 </w:t>
            </w:r>
            <w:hyperlink r:id="rId14" w:tooltip="Докшицкий район" w:history="1">
              <w:r w:rsidRPr="001D647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Докшицким районами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западе </w:t>
            </w:r>
            <w:r w:rsidR="00A57946" w:rsidRPr="001D647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6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 </w:t>
            </w:r>
            <w:hyperlink r:id="rId15" w:tooltip="Глубокский район" w:history="1">
              <w:r w:rsidRPr="001D647A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Глубокским районом</w:t>
              </w:r>
            </w:hyperlink>
            <w:r w:rsidRPr="001D6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32471CFB" w14:textId="77777777" w:rsidR="00AA2F19" w:rsidRPr="00FF7D8B" w:rsidRDefault="00AA2F19" w:rsidP="00AA2F1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8B">
              <w:rPr>
                <w:rFonts w:ascii="Times New Roman" w:hAnsi="Times New Roman" w:cs="Times New Roman"/>
                <w:sz w:val="28"/>
                <w:szCs w:val="28"/>
              </w:rPr>
              <w:t>На 01.01.2024 в районе проживает 11517</w:t>
            </w:r>
            <w:r w:rsidR="00596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D8B">
              <w:rPr>
                <w:rFonts w:ascii="Times New Roman" w:hAnsi="Times New Roman" w:cs="Times New Roman"/>
                <w:sz w:val="28"/>
                <w:szCs w:val="28"/>
              </w:rPr>
              <w:t>человек, в том числе городское население – 5773 человек, сельское – 5744.</w:t>
            </w:r>
          </w:p>
          <w:p w14:paraId="6D2F8845" w14:textId="77777777" w:rsidR="008E7DA0" w:rsidRPr="00CC6E0D" w:rsidRDefault="00CC6E0D" w:rsidP="00A57946">
            <w:pPr>
              <w:ind w:firstLine="709"/>
              <w:jc w:val="both"/>
              <w:rPr>
                <w:b/>
                <w:sz w:val="30"/>
                <w:szCs w:val="30"/>
              </w:rPr>
            </w:pPr>
            <w:r w:rsidRPr="00CC6E0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6192" behindDoc="0" locked="0" layoutInCell="1" allowOverlap="1" wp14:anchorId="4D20C957" wp14:editId="7DD8DDA7">
                  <wp:simplePos x="0" y="0"/>
                  <wp:positionH relativeFrom="column">
                    <wp:posOffset>2238526</wp:posOffset>
                  </wp:positionH>
                  <wp:positionV relativeFrom="paragraph">
                    <wp:posOffset>1332230</wp:posOffset>
                  </wp:positionV>
                  <wp:extent cx="4900143" cy="3741420"/>
                  <wp:effectExtent l="19050" t="0" r="0" b="0"/>
                  <wp:wrapNone/>
                  <wp:docPr id="10" name="Рисунок 2" descr="s000075_494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000075_494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143" cy="374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DA0" w:rsidRPr="00CC6E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настоящее время продолжает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ся поступательное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г.п.</w:t>
            </w:r>
            <w:r w:rsidR="008E7DA0" w:rsidRPr="00CC6E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Ушачи</w:t>
            </w:r>
            <w:proofErr w:type="spellEnd"/>
            <w:r w:rsidR="008E7DA0" w:rsidRPr="00CC6E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Ушачского района. Намечены серьёзные планы, требующие приложения максимума усилий и серьёзных инвестиций, определены приоритеты и поставлены задачи.</w:t>
            </w:r>
            <w:r w:rsidR="00604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E7DA0" w:rsidRPr="00CC6E0D">
              <w:rPr>
                <w:rFonts w:ascii="Times New Roman" w:hAnsi="Times New Roman" w:cs="Times New Roman"/>
                <w:sz w:val="28"/>
                <w:szCs w:val="28"/>
              </w:rPr>
              <w:t>Продолжается совершенствование и модернизация и</w:t>
            </w:r>
            <w:r w:rsidR="006049E9">
              <w:rPr>
                <w:rFonts w:ascii="Times New Roman" w:hAnsi="Times New Roman" w:cs="Times New Roman"/>
                <w:sz w:val="28"/>
                <w:szCs w:val="28"/>
              </w:rPr>
              <w:t xml:space="preserve">нфраструктуры здравоохранения, </w:t>
            </w:r>
            <w:r w:rsidR="008E7DA0" w:rsidRPr="00CC6E0D">
              <w:rPr>
                <w:rFonts w:ascii="Times New Roman" w:hAnsi="Times New Roman" w:cs="Times New Roman"/>
                <w:sz w:val="28"/>
                <w:szCs w:val="28"/>
              </w:rPr>
              <w:t>расширяющего возможности услуг в области устойчивого медико-профилактического обеспечения населения района.</w:t>
            </w:r>
            <w:r w:rsidR="006049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Существует заинтересованность</w:t>
            </w:r>
            <w:r w:rsidR="008E7DA0" w:rsidRPr="00CC6E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развитии инвестиционных программ, туристической сферы и привлечению туристов в уникальный по красоте природы регион Витебской области.</w:t>
            </w:r>
          </w:p>
        </w:tc>
      </w:tr>
    </w:tbl>
    <w:p w14:paraId="32DF4FB2" w14:textId="77777777" w:rsidR="008E7DA0" w:rsidRDefault="008E7DA0" w:rsidP="008E7DA0">
      <w:pPr>
        <w:spacing w:line="259" w:lineRule="exact"/>
        <w:rPr>
          <w:rFonts w:ascii="Times New Roman" w:eastAsia="Times New Roman" w:hAnsi="Times New Roman"/>
        </w:rPr>
      </w:pPr>
    </w:p>
    <w:p w14:paraId="3C012233" w14:textId="77777777" w:rsidR="008E7DA0" w:rsidRDefault="008E7DA0" w:rsidP="008E7DA0">
      <w:pPr>
        <w:spacing w:line="259" w:lineRule="exact"/>
        <w:rPr>
          <w:rFonts w:ascii="Times New Roman" w:eastAsia="Times New Roman" w:hAnsi="Times New Roman"/>
        </w:rPr>
      </w:pPr>
    </w:p>
    <w:p w14:paraId="1289E3C2" w14:textId="77777777" w:rsidR="008E7DA0" w:rsidRDefault="008E7DA0" w:rsidP="008E7DA0">
      <w:pPr>
        <w:spacing w:line="259" w:lineRule="exact"/>
        <w:rPr>
          <w:rFonts w:ascii="Times New Roman" w:eastAsia="Times New Roman" w:hAnsi="Times New Roman"/>
        </w:rPr>
      </w:pPr>
    </w:p>
    <w:p w14:paraId="4EF34C2A" w14:textId="77777777" w:rsidR="008E7DA0" w:rsidRDefault="008E7DA0" w:rsidP="008E7DA0">
      <w:pPr>
        <w:spacing w:line="259" w:lineRule="exact"/>
        <w:rPr>
          <w:rFonts w:ascii="Times New Roman" w:eastAsia="Times New Roman" w:hAnsi="Times New Roman"/>
        </w:rPr>
      </w:pPr>
    </w:p>
    <w:p w14:paraId="66BDB40F" w14:textId="77777777" w:rsidR="008E7DA0" w:rsidRDefault="008E7DA0" w:rsidP="008E7DA0">
      <w:pPr>
        <w:tabs>
          <w:tab w:val="left" w:pos="8448"/>
        </w:tabs>
        <w:spacing w:line="25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16B18442" w14:textId="77777777" w:rsidR="008E7DA0" w:rsidRDefault="008E7DA0" w:rsidP="008E7DA0">
      <w:pPr>
        <w:spacing w:line="259" w:lineRule="exact"/>
        <w:rPr>
          <w:rFonts w:ascii="Times New Roman" w:eastAsia="Times New Roman" w:hAnsi="Times New Roman"/>
        </w:rPr>
      </w:pPr>
    </w:p>
    <w:p w14:paraId="332BA587" w14:textId="77777777" w:rsidR="00CC6E0D" w:rsidRDefault="00CC6E0D" w:rsidP="008E7DA0">
      <w:pPr>
        <w:spacing w:line="259" w:lineRule="exact"/>
        <w:rPr>
          <w:rFonts w:ascii="Times New Roman" w:eastAsia="Times New Roman" w:hAnsi="Times New Roman"/>
        </w:rPr>
      </w:pPr>
    </w:p>
    <w:p w14:paraId="2C7A05CF" w14:textId="77777777" w:rsidR="008E7DA0" w:rsidRDefault="008E7DA0" w:rsidP="008E7DA0">
      <w:pPr>
        <w:spacing w:line="259" w:lineRule="exact"/>
        <w:rPr>
          <w:rFonts w:ascii="Times New Roman" w:eastAsia="Times New Roman" w:hAnsi="Times New Roman"/>
        </w:rPr>
      </w:pPr>
    </w:p>
    <w:p w14:paraId="603DA0E7" w14:textId="77777777" w:rsidR="008E7DA0" w:rsidRDefault="008E7DA0" w:rsidP="008E7DA0">
      <w:pPr>
        <w:spacing w:line="259" w:lineRule="exact"/>
        <w:rPr>
          <w:rFonts w:ascii="Times New Roman" w:eastAsia="Times New Roman" w:hAnsi="Times New Roman"/>
        </w:rPr>
      </w:pPr>
    </w:p>
    <w:p w14:paraId="37529B6E" w14:textId="77777777" w:rsidR="004350FF" w:rsidRPr="007255AB" w:rsidRDefault="008E7DA0" w:rsidP="00981071">
      <w:pPr>
        <w:spacing w:line="0" w:lineRule="atLeast"/>
        <w:ind w:right="30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7255AB">
        <w:rPr>
          <w:rFonts w:ascii="Times New Roman" w:eastAsia="Times New Roman" w:hAnsi="Times New Roman"/>
          <w:b/>
          <w:sz w:val="22"/>
          <w:szCs w:val="22"/>
        </w:rPr>
        <w:lastRenderedPageBreak/>
        <w:t>СОДЕРЖАНИЕ</w:t>
      </w:r>
      <w:r w:rsidR="001845A6" w:rsidRPr="007255AB">
        <w:rPr>
          <w:rFonts w:ascii="Times New Roman" w:eastAsia="Times New Roman" w:hAnsi="Times New Roman"/>
          <w:b/>
          <w:sz w:val="22"/>
          <w:szCs w:val="22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0"/>
        <w:gridCol w:w="992"/>
      </w:tblGrid>
      <w:tr w:rsidR="008E7DA0" w:rsidRPr="007255AB" w14:paraId="3FDB1C7A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772198CF" w14:textId="77777777" w:rsidR="008E7DA0" w:rsidRPr="007255AB" w:rsidRDefault="008E7DA0" w:rsidP="00021EA3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14:paraId="5EF032D6" w14:textId="77777777" w:rsidR="008E7DA0" w:rsidRPr="007255AB" w:rsidRDefault="0055278C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7DA0" w:rsidRPr="007255AB" w14:paraId="338CE22A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53E03AE7" w14:textId="77777777" w:rsidR="008E7DA0" w:rsidRPr="007255AB" w:rsidRDefault="008E7DA0" w:rsidP="00021EA3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Состояние</w:t>
            </w:r>
            <w:r w:rsidRPr="00725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здоровья населения и риски</w:t>
            </w:r>
          </w:p>
        </w:tc>
        <w:tc>
          <w:tcPr>
            <w:tcW w:w="992" w:type="dxa"/>
            <w:vAlign w:val="center"/>
          </w:tcPr>
          <w:p w14:paraId="5C408DCD" w14:textId="05C70D69" w:rsidR="008E7DA0" w:rsidRPr="007255AB" w:rsidRDefault="00803F42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7DA0" w:rsidRPr="007255AB" w14:paraId="179F4202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3ECD464A" w14:textId="77777777" w:rsidR="008E7DA0" w:rsidRPr="007255AB" w:rsidRDefault="008E7DA0" w:rsidP="00021EA3">
            <w:pPr>
              <w:numPr>
                <w:ilvl w:val="1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Состояние популяционного здоровья.</w:t>
            </w:r>
          </w:p>
        </w:tc>
        <w:tc>
          <w:tcPr>
            <w:tcW w:w="992" w:type="dxa"/>
            <w:vAlign w:val="center"/>
          </w:tcPr>
          <w:p w14:paraId="640E6756" w14:textId="5FEEB53F" w:rsidR="008E7DA0" w:rsidRPr="007255AB" w:rsidRDefault="00A40569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7DA0" w:rsidRPr="007255AB" w14:paraId="1E0CD22B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53B4128E" w14:textId="77777777" w:rsidR="008E7DA0" w:rsidRPr="007255AB" w:rsidRDefault="008E7DA0" w:rsidP="00021EA3">
            <w:pPr>
              <w:tabs>
                <w:tab w:val="left" w:pos="4980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2.2.   </w:t>
            </w:r>
            <w:r w:rsidR="000E1445"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Качество среды обитания по гигиеническим параметрам безопасности для здоровья населения.</w:t>
            </w:r>
          </w:p>
        </w:tc>
        <w:tc>
          <w:tcPr>
            <w:tcW w:w="992" w:type="dxa"/>
            <w:vAlign w:val="center"/>
          </w:tcPr>
          <w:p w14:paraId="3E38A488" w14:textId="7ADA7CCF" w:rsidR="008E7DA0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7DA0" w:rsidRPr="007255AB" w14:paraId="33E3B7BD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6CE79083" w14:textId="77777777" w:rsidR="008E7DA0" w:rsidRPr="007255AB" w:rsidRDefault="00021EA3" w:rsidP="00021EA3">
            <w:pPr>
              <w:numPr>
                <w:ilvl w:val="1"/>
                <w:numId w:val="50"/>
              </w:numPr>
              <w:tabs>
                <w:tab w:val="left" w:pos="-3652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7DA0" w:rsidRPr="007255A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индикация качества среды жизнедеятельности.</w:t>
            </w:r>
          </w:p>
        </w:tc>
        <w:tc>
          <w:tcPr>
            <w:tcW w:w="992" w:type="dxa"/>
            <w:vAlign w:val="center"/>
          </w:tcPr>
          <w:p w14:paraId="0A9FEA14" w14:textId="5F77D49F" w:rsidR="008E7DA0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C55" w:rsidRPr="007255AB" w14:paraId="235ABB6C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420CA986" w14:textId="77777777" w:rsidR="00420C55" w:rsidRPr="007255AB" w:rsidRDefault="00420C55" w:rsidP="00021EA3">
            <w:pPr>
              <w:numPr>
                <w:ilvl w:val="1"/>
                <w:numId w:val="50"/>
              </w:numPr>
              <w:tabs>
                <w:tab w:val="left" w:pos="-3652"/>
              </w:tabs>
              <w:ind w:left="88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  Анализ рисков здоровью.</w:t>
            </w:r>
          </w:p>
        </w:tc>
        <w:tc>
          <w:tcPr>
            <w:tcW w:w="992" w:type="dxa"/>
            <w:vAlign w:val="center"/>
          </w:tcPr>
          <w:p w14:paraId="7AD047AD" w14:textId="1810CE1A" w:rsidR="00420C55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7DA0" w:rsidRPr="007255AB" w14:paraId="49DE1521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6AD4F693" w14:textId="77777777" w:rsidR="008E7DA0" w:rsidRPr="007255AB" w:rsidRDefault="008E7DA0" w:rsidP="00021EA3">
            <w:pPr>
              <w:numPr>
                <w:ilvl w:val="0"/>
                <w:numId w:val="48"/>
              </w:numPr>
              <w:tabs>
                <w:tab w:val="left" w:pos="-36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7255AB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Гигиенические аспекты обеспечения устойчивого развития территории</w:t>
            </w:r>
          </w:p>
        </w:tc>
        <w:tc>
          <w:tcPr>
            <w:tcW w:w="992" w:type="dxa"/>
            <w:vAlign w:val="center"/>
          </w:tcPr>
          <w:p w14:paraId="0704452A" w14:textId="7B6B1C9D" w:rsidR="008E7DA0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7DA0" w:rsidRPr="007255AB" w14:paraId="7938F8DE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67DD67A8" w14:textId="77777777" w:rsidR="008E7DA0" w:rsidRPr="007255AB" w:rsidRDefault="008E7DA0" w:rsidP="00021EA3">
            <w:pPr>
              <w:tabs>
                <w:tab w:val="left" w:pos="9290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3.1.   </w:t>
            </w:r>
            <w:r w:rsidR="000E1445"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воспитания и обучения детей и подростков</w:t>
            </w:r>
          </w:p>
        </w:tc>
        <w:tc>
          <w:tcPr>
            <w:tcW w:w="992" w:type="dxa"/>
            <w:vAlign w:val="center"/>
          </w:tcPr>
          <w:p w14:paraId="33DE7B9D" w14:textId="441CD1EA" w:rsidR="008E7DA0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E7DA0" w:rsidRPr="007255AB" w14:paraId="69D03C98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19B05DC1" w14:textId="77777777" w:rsidR="008E7DA0" w:rsidRPr="007255AB" w:rsidRDefault="008E7DA0" w:rsidP="00021EA3">
            <w:pPr>
              <w:numPr>
                <w:ilvl w:val="1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Гигиена производственной среды</w:t>
            </w:r>
          </w:p>
        </w:tc>
        <w:tc>
          <w:tcPr>
            <w:tcW w:w="992" w:type="dxa"/>
            <w:vAlign w:val="center"/>
          </w:tcPr>
          <w:p w14:paraId="1E096764" w14:textId="046D33B6" w:rsidR="008E7DA0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F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7DA0" w:rsidRPr="007255AB" w14:paraId="0B69FD13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74B1882E" w14:textId="77777777" w:rsidR="008E7DA0" w:rsidRPr="007255AB" w:rsidRDefault="008E7DA0" w:rsidP="00021EA3">
            <w:pPr>
              <w:numPr>
                <w:ilvl w:val="1"/>
                <w:numId w:val="48"/>
              </w:numPr>
              <w:tabs>
                <w:tab w:val="left" w:pos="-36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Гигиена питания и потребления населения</w:t>
            </w:r>
          </w:p>
        </w:tc>
        <w:tc>
          <w:tcPr>
            <w:tcW w:w="992" w:type="dxa"/>
            <w:vAlign w:val="center"/>
          </w:tcPr>
          <w:p w14:paraId="59C23B4E" w14:textId="0ED1E413" w:rsidR="008E7DA0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DA0" w:rsidRPr="007255AB" w14:paraId="01818C1A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7C1E7E4B" w14:textId="77777777" w:rsidR="008E7DA0" w:rsidRPr="007255AB" w:rsidRDefault="008E7DA0" w:rsidP="00021EA3">
            <w:pPr>
              <w:numPr>
                <w:ilvl w:val="1"/>
                <w:numId w:val="48"/>
              </w:numPr>
              <w:tabs>
                <w:tab w:val="left" w:pos="-36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Гигиена атмосферного воздуха в местах проживания</w:t>
            </w:r>
          </w:p>
        </w:tc>
        <w:tc>
          <w:tcPr>
            <w:tcW w:w="992" w:type="dxa"/>
            <w:vAlign w:val="center"/>
          </w:tcPr>
          <w:p w14:paraId="38DFEC85" w14:textId="70E8CF15" w:rsidR="00005063" w:rsidRPr="007255AB" w:rsidRDefault="007255AB" w:rsidP="00005063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7DA0" w:rsidRPr="007255AB" w14:paraId="37855157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61E8767E" w14:textId="77777777" w:rsidR="008E7DA0" w:rsidRPr="007255AB" w:rsidRDefault="008E7DA0" w:rsidP="00021EA3">
            <w:pPr>
              <w:numPr>
                <w:ilvl w:val="1"/>
                <w:numId w:val="48"/>
              </w:numPr>
              <w:tabs>
                <w:tab w:val="left" w:pos="-36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Гигиена коммунально-бытового обеспечения населения</w:t>
            </w:r>
          </w:p>
        </w:tc>
        <w:tc>
          <w:tcPr>
            <w:tcW w:w="992" w:type="dxa"/>
            <w:vAlign w:val="center"/>
          </w:tcPr>
          <w:p w14:paraId="2E16B0B1" w14:textId="3D5697BF" w:rsidR="008E7DA0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5278C" w:rsidRPr="007255AB" w14:paraId="04D4EF8D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108E44AF" w14:textId="77777777" w:rsidR="0055278C" w:rsidRPr="007255AB" w:rsidRDefault="0055278C" w:rsidP="00021EA3">
            <w:pPr>
              <w:numPr>
                <w:ilvl w:val="1"/>
                <w:numId w:val="48"/>
              </w:numPr>
              <w:tabs>
                <w:tab w:val="left" w:pos="-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Радиационная гигиена и безопасность</w:t>
            </w:r>
          </w:p>
        </w:tc>
        <w:tc>
          <w:tcPr>
            <w:tcW w:w="992" w:type="dxa"/>
            <w:vAlign w:val="center"/>
          </w:tcPr>
          <w:p w14:paraId="3CEDAB64" w14:textId="77777777" w:rsidR="0055278C" w:rsidRPr="007255AB" w:rsidRDefault="00A40569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5278C" w:rsidRPr="007255AB" w14:paraId="6CF51E61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77F6ADFD" w14:textId="77777777" w:rsidR="0055278C" w:rsidRPr="007255AB" w:rsidRDefault="0055278C" w:rsidP="00021EA3">
            <w:pPr>
              <w:numPr>
                <w:ilvl w:val="1"/>
                <w:numId w:val="48"/>
              </w:numPr>
              <w:tabs>
                <w:tab w:val="left" w:pos="-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Гигиена организаций здравоохранения</w:t>
            </w:r>
          </w:p>
        </w:tc>
        <w:tc>
          <w:tcPr>
            <w:tcW w:w="992" w:type="dxa"/>
            <w:vAlign w:val="center"/>
          </w:tcPr>
          <w:p w14:paraId="4D7DC4D6" w14:textId="4CB005F0" w:rsidR="0055278C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C" w:rsidRPr="007255AB" w14:paraId="46B2FE02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129B6AE0" w14:textId="77777777" w:rsidR="0055278C" w:rsidRPr="007255AB" w:rsidRDefault="0055278C" w:rsidP="00021EA3">
            <w:pPr>
              <w:tabs>
                <w:tab w:val="left" w:pos="9290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255AB">
              <w:rPr>
                <w:rFonts w:ascii="Times New Roman" w:hAnsi="Times New Roman" w:cs="Times New Roman"/>
                <w:b/>
                <w:sz w:val="24"/>
                <w:szCs w:val="24"/>
              </w:rPr>
              <w:t>.  Обеспечение санитарно-противоэпидемической устойчивости территории</w:t>
            </w:r>
          </w:p>
        </w:tc>
        <w:tc>
          <w:tcPr>
            <w:tcW w:w="992" w:type="dxa"/>
            <w:vAlign w:val="center"/>
          </w:tcPr>
          <w:p w14:paraId="6F5FBBC2" w14:textId="77777777" w:rsidR="0055278C" w:rsidRPr="007255AB" w:rsidRDefault="00A40569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5278C" w:rsidRPr="007255AB" w14:paraId="5657ADD8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5BC7685E" w14:textId="77777777" w:rsidR="0055278C" w:rsidRPr="007255AB" w:rsidRDefault="00021EA3" w:rsidP="00021EA3">
            <w:pPr>
              <w:tabs>
                <w:tab w:val="left" w:pos="929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4.1.      </w:t>
            </w:r>
            <w:r w:rsidR="0055278C" w:rsidRPr="007255AB">
              <w:rPr>
                <w:rFonts w:ascii="Times New Roman" w:hAnsi="Times New Roman" w:cs="Times New Roman"/>
                <w:sz w:val="24"/>
                <w:szCs w:val="24"/>
              </w:rPr>
              <w:t>Эпидемиологический анализ инфекционной заболеваемости</w:t>
            </w:r>
          </w:p>
        </w:tc>
        <w:tc>
          <w:tcPr>
            <w:tcW w:w="992" w:type="dxa"/>
            <w:vAlign w:val="center"/>
          </w:tcPr>
          <w:p w14:paraId="0BFBCF98" w14:textId="77777777" w:rsidR="0055278C" w:rsidRPr="007255AB" w:rsidRDefault="00A40569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5278C" w:rsidRPr="007255AB" w14:paraId="0DE5508F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7CB51713" w14:textId="77777777" w:rsidR="0055278C" w:rsidRPr="007255AB" w:rsidRDefault="0055278C" w:rsidP="00021EA3">
            <w:pPr>
              <w:tabs>
                <w:tab w:val="left" w:pos="4980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4.2.      Эпидемиологический прогноз</w:t>
            </w:r>
          </w:p>
        </w:tc>
        <w:tc>
          <w:tcPr>
            <w:tcW w:w="992" w:type="dxa"/>
            <w:vAlign w:val="center"/>
          </w:tcPr>
          <w:p w14:paraId="4A432B6A" w14:textId="207B0F4B" w:rsidR="0055278C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78C" w:rsidRPr="007255AB" w14:paraId="757B8C38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315049A1" w14:textId="77777777" w:rsidR="00CA099F" w:rsidRPr="007255AB" w:rsidRDefault="0055278C" w:rsidP="00021EA3">
            <w:pPr>
              <w:tabs>
                <w:tab w:val="left" w:pos="4980"/>
              </w:tabs>
              <w:ind w:left="74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4.3.  </w:t>
            </w:r>
            <w:r w:rsidR="009A7466"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099F"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анализ направленности профилактических мероприятий по обеспечению санитарно-эпидемиологического     </w:t>
            </w:r>
            <w:r w:rsidR="00CA099F"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256A7F" w14:textId="77777777" w:rsidR="0055278C" w:rsidRPr="007255AB" w:rsidRDefault="00CA099F" w:rsidP="00021EA3">
            <w:pPr>
              <w:tabs>
                <w:tab w:val="left" w:pos="4980"/>
              </w:tabs>
              <w:ind w:left="743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5278C" w:rsidRPr="007255AB">
              <w:rPr>
                <w:rFonts w:ascii="Times New Roman" w:hAnsi="Times New Roman" w:cs="Times New Roman"/>
                <w:sz w:val="24"/>
                <w:szCs w:val="24"/>
              </w:rPr>
              <w:t>благополучия населения</w:t>
            </w:r>
          </w:p>
        </w:tc>
        <w:tc>
          <w:tcPr>
            <w:tcW w:w="992" w:type="dxa"/>
            <w:vAlign w:val="center"/>
          </w:tcPr>
          <w:p w14:paraId="66736F23" w14:textId="5E12CD8F" w:rsidR="0055278C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5278C" w:rsidRPr="007255AB" w14:paraId="79A59D85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1FBF3FE0" w14:textId="77777777" w:rsidR="0055278C" w:rsidRPr="007255AB" w:rsidRDefault="0055278C" w:rsidP="00021EA3">
            <w:pPr>
              <w:tabs>
                <w:tab w:val="left" w:pos="9290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255AB">
              <w:rPr>
                <w:rFonts w:ascii="Times New Roman" w:hAnsi="Times New Roman" w:cs="Times New Roman"/>
                <w:b/>
                <w:sz w:val="24"/>
                <w:szCs w:val="24"/>
              </w:rPr>
              <w:t>.  Формирование здорового образа жизни населения</w:t>
            </w:r>
          </w:p>
        </w:tc>
        <w:tc>
          <w:tcPr>
            <w:tcW w:w="992" w:type="dxa"/>
            <w:vAlign w:val="center"/>
          </w:tcPr>
          <w:p w14:paraId="07022DD9" w14:textId="5680C8D5" w:rsidR="0055278C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5278C" w:rsidRPr="007255AB" w14:paraId="21A5BB11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6198E04A" w14:textId="77777777" w:rsidR="0055278C" w:rsidRPr="007255AB" w:rsidRDefault="0055278C" w:rsidP="00021EA3">
            <w:pPr>
              <w:tabs>
                <w:tab w:val="left" w:pos="9290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5.1.     Анализ хода реализации профилактических проектов</w:t>
            </w:r>
          </w:p>
        </w:tc>
        <w:tc>
          <w:tcPr>
            <w:tcW w:w="992" w:type="dxa"/>
            <w:vAlign w:val="center"/>
          </w:tcPr>
          <w:p w14:paraId="40E16328" w14:textId="59EFF998" w:rsidR="0055278C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5278C" w:rsidRPr="007255AB" w14:paraId="69F099A7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6E06443A" w14:textId="77777777" w:rsidR="0055278C" w:rsidRPr="007255AB" w:rsidRDefault="0055278C" w:rsidP="00021EA3">
            <w:pPr>
              <w:tabs>
                <w:tab w:val="left" w:pos="9290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5.2.     Анализ хода реализации профилактического проекта «Ушачи – здоровый город»</w:t>
            </w:r>
          </w:p>
        </w:tc>
        <w:tc>
          <w:tcPr>
            <w:tcW w:w="992" w:type="dxa"/>
            <w:vAlign w:val="center"/>
          </w:tcPr>
          <w:p w14:paraId="01746919" w14:textId="0F7C7BBB" w:rsidR="0055278C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278C" w:rsidRPr="007255AB" w14:paraId="5B357B48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4E439700" w14:textId="77777777" w:rsidR="0055278C" w:rsidRPr="007255AB" w:rsidRDefault="0055278C" w:rsidP="00021EA3">
            <w:pPr>
              <w:tabs>
                <w:tab w:val="left" w:pos="9290"/>
              </w:tabs>
              <w:ind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255AB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направления деятельности по укреплению здоровья населения для достижения показателей целей устойчивого развития</w:t>
            </w:r>
          </w:p>
        </w:tc>
        <w:tc>
          <w:tcPr>
            <w:tcW w:w="992" w:type="dxa"/>
            <w:vAlign w:val="center"/>
          </w:tcPr>
          <w:p w14:paraId="1204BF8F" w14:textId="18583E01" w:rsidR="0055278C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5278C" w:rsidRPr="007255AB" w14:paraId="1D26C0FE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2DC76B0C" w14:textId="5476370A" w:rsidR="0055278C" w:rsidRPr="007255AB" w:rsidRDefault="0055278C" w:rsidP="00C73886">
            <w:pPr>
              <w:numPr>
                <w:ilvl w:val="1"/>
                <w:numId w:val="51"/>
              </w:numPr>
              <w:ind w:left="88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Заключение о состоянии популяционного здоровья и среды обитания населения за 202</w:t>
            </w:r>
            <w:r w:rsidR="00C73886" w:rsidRPr="00725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566288CB" w14:textId="7F173CAC" w:rsidR="0055278C" w:rsidRPr="007255AB" w:rsidRDefault="00803F42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5278C" w:rsidRPr="007255AB" w14:paraId="1062F40D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72C6A3AA" w14:textId="77777777" w:rsidR="0055278C" w:rsidRPr="007255AB" w:rsidRDefault="0055278C" w:rsidP="00021EA3">
            <w:pPr>
              <w:numPr>
                <w:ilvl w:val="1"/>
                <w:numId w:val="51"/>
              </w:numPr>
              <w:ind w:left="88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Проблемно-целевой анализ достижения показателей и индикаторов ЦУР по вопросам здоровья населения</w:t>
            </w:r>
          </w:p>
        </w:tc>
        <w:tc>
          <w:tcPr>
            <w:tcW w:w="992" w:type="dxa"/>
            <w:vAlign w:val="center"/>
          </w:tcPr>
          <w:p w14:paraId="4981B754" w14:textId="0D3D33A9" w:rsidR="0055278C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5278C" w:rsidRPr="007255AB" w14:paraId="2E9043E6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3F3944BB" w14:textId="31EEAC82" w:rsidR="0055278C" w:rsidRPr="007255AB" w:rsidRDefault="0055278C" w:rsidP="00C73886">
            <w:pPr>
              <w:numPr>
                <w:ilvl w:val="1"/>
                <w:numId w:val="51"/>
              </w:numPr>
              <w:ind w:left="88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Основные приоритетные направления деятельности на 202</w:t>
            </w:r>
            <w:r w:rsidR="00C73886" w:rsidRPr="00725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 xml:space="preserve"> год по улучшению популяционного здоровья и среды обитания для достижения показателей Целей устойчивого развития</w:t>
            </w:r>
          </w:p>
        </w:tc>
        <w:tc>
          <w:tcPr>
            <w:tcW w:w="992" w:type="dxa"/>
            <w:vAlign w:val="center"/>
          </w:tcPr>
          <w:p w14:paraId="130E81A5" w14:textId="6BCF96D7" w:rsidR="0055278C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78C" w:rsidRPr="007255AB" w14:paraId="34640633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6F89A7CB" w14:textId="77777777" w:rsidR="0055278C" w:rsidRPr="007255AB" w:rsidRDefault="00420C55" w:rsidP="00021EA3">
            <w:pPr>
              <w:tabs>
                <w:tab w:val="left" w:pos="-2943"/>
              </w:tabs>
              <w:ind w:left="1038" w:hanging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992" w:type="dxa"/>
            <w:vAlign w:val="center"/>
          </w:tcPr>
          <w:p w14:paraId="0EF6FD67" w14:textId="0101385A" w:rsidR="0055278C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5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03F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20C55" w:rsidRPr="007255AB" w14:paraId="14838FBE" w14:textId="77777777" w:rsidTr="00972544">
        <w:trPr>
          <w:trHeight w:val="244"/>
        </w:trPr>
        <w:tc>
          <w:tcPr>
            <w:tcW w:w="13750" w:type="dxa"/>
            <w:vAlign w:val="center"/>
          </w:tcPr>
          <w:p w14:paraId="7C4EABB0" w14:textId="77777777" w:rsidR="00420C55" w:rsidRPr="007255AB" w:rsidRDefault="00420C55" w:rsidP="00021EA3">
            <w:pPr>
              <w:tabs>
                <w:tab w:val="left" w:pos="-2943"/>
              </w:tabs>
              <w:ind w:left="1038" w:hanging="15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5A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992" w:type="dxa"/>
            <w:vAlign w:val="center"/>
          </w:tcPr>
          <w:p w14:paraId="711D84FB" w14:textId="4E8DF6F6" w:rsidR="00420C55" w:rsidRPr="007255AB" w:rsidRDefault="007255AB" w:rsidP="00972544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5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03F4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14:paraId="162E178F" w14:textId="3386A692" w:rsidR="008E7DA0" w:rsidRPr="003A71E4" w:rsidRDefault="006739C2" w:rsidP="008E7DA0">
      <w:pPr>
        <w:spacing w:line="0" w:lineRule="atLeast"/>
        <w:ind w:right="300"/>
        <w:rPr>
          <w:rFonts w:ascii="Times New Roman" w:eastAsia="Times New Roman" w:hAnsi="Times New Roman"/>
          <w:b/>
          <w:sz w:val="28"/>
          <w:lang w:val="en-US"/>
        </w:rPr>
        <w:sectPr w:rsidR="008E7DA0" w:rsidRPr="003A71E4" w:rsidSect="004350FF">
          <w:pgSz w:w="16840" w:h="11907" w:orient="landscape"/>
          <w:pgMar w:top="1135" w:right="1134" w:bottom="851" w:left="1134" w:header="0" w:footer="464" w:gutter="0"/>
          <w:cols w:space="0" w:equalWidth="0">
            <w:col w:w="14264"/>
          </w:cols>
          <w:docGrid w:linePitch="360"/>
        </w:sectPr>
      </w:pP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BC41B6" wp14:editId="4434AABB">
                <wp:simplePos x="0" y="0"/>
                <wp:positionH relativeFrom="column">
                  <wp:posOffset>7631430</wp:posOffset>
                </wp:positionH>
                <wp:positionV relativeFrom="paragraph">
                  <wp:posOffset>328930</wp:posOffset>
                </wp:positionV>
                <wp:extent cx="12700" cy="12065"/>
                <wp:effectExtent l="0" t="0" r="6350" b="6985"/>
                <wp:wrapNone/>
                <wp:docPr id="226263339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E189D" id="Прямоугольник 13" o:spid="_x0000_s1026" style="position:absolute;margin-left:600.9pt;margin-top:25.9pt;width:1pt;height:.9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dGZWtN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831A846" wp14:editId="3E7AB08F">
                <wp:simplePos x="0" y="0"/>
                <wp:positionH relativeFrom="column">
                  <wp:posOffset>7631430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6350" b="6985"/>
                <wp:wrapNone/>
                <wp:docPr id="157358657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FE8DB" id="Прямоугольник 11" o:spid="_x0000_s1026" style="position:absolute;margin-left:600.9pt;margin-top:-.7pt;width:1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AnTZ1j3AAAAAkBAAAP&#10;AAAAAAAAAAAAAAAAAGAEAABkcnMvZG93bnJldi54bWxQSwUGAAAAAAQABADzAAAAaQUAAAAA&#10;" fillcolor="black" strokecolor="white"/>
            </w:pict>
          </mc:Fallback>
        </mc:AlternateContent>
      </w:r>
    </w:p>
    <w:p w14:paraId="014A90E2" w14:textId="77777777" w:rsidR="000823BF" w:rsidRPr="000823BF" w:rsidRDefault="000823BF" w:rsidP="00A37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3"/>
      <w:bookmarkStart w:id="2" w:name="page4"/>
      <w:bookmarkEnd w:id="1"/>
      <w:bookmarkEnd w:id="2"/>
      <w:r w:rsidRPr="000823BF">
        <w:rPr>
          <w:rFonts w:ascii="Times New Roman" w:hAnsi="Times New Roman" w:cs="Times New Roman"/>
          <w:sz w:val="28"/>
          <w:szCs w:val="28"/>
        </w:rPr>
        <w:lastRenderedPageBreak/>
        <w:t>Информационно-аналитический бюллетень «Здоровье населения и окружающая среда Витебской области: достижение Целей устойчивого развития» подготовлен специалистами государственного учреждения «</w:t>
      </w:r>
      <w:r>
        <w:rPr>
          <w:rFonts w:ascii="Times New Roman" w:hAnsi="Times New Roman" w:cs="Times New Roman"/>
          <w:sz w:val="28"/>
          <w:szCs w:val="28"/>
        </w:rPr>
        <w:t>Ушачский районный центр гигиены и эпидемиологии</w:t>
      </w:r>
      <w:r w:rsidRPr="000823BF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24A4EFF7" w14:textId="77777777" w:rsidR="008E7DA0" w:rsidRPr="00AE7CDD" w:rsidRDefault="008E7DA0" w:rsidP="00A37A03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7CDD">
        <w:rPr>
          <w:rFonts w:ascii="Times New Roman" w:eastAsia="TimesNewRomanPSMT" w:hAnsi="Times New Roman" w:cs="Times New Roman"/>
          <w:sz w:val="28"/>
          <w:szCs w:val="28"/>
        </w:rPr>
        <w:t>Бюллетень дает характеристику состояния, уровней, тенденций и рисков популяционному здоровью, оценивает гигиенические и противоэпидемические аспекты обеспечения качества среды обитания населения на основе анализа выполнения субъектами социально-экономической деятельности Закона Республики Беларусь «О санитарно-эпидемиологическом благополучии населения» от 7 января 2012 года №340-З (в редакции от 30.06. 2016 №387-З).</w:t>
      </w:r>
    </w:p>
    <w:p w14:paraId="6696A39B" w14:textId="77777777" w:rsidR="008E7DA0" w:rsidRPr="00A27D1D" w:rsidRDefault="008E7DA0" w:rsidP="00A37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D1D">
        <w:rPr>
          <w:rFonts w:ascii="Times New Roman" w:eastAsia="TimesNewRomanPSMT" w:hAnsi="Times New Roman" w:cs="Times New Roman"/>
          <w:sz w:val="28"/>
          <w:szCs w:val="28"/>
        </w:rPr>
        <w:t xml:space="preserve">Бюллетень подготовлен  </w:t>
      </w:r>
      <w:r w:rsidRPr="00A27D1D">
        <w:rPr>
          <w:rFonts w:ascii="Times New Roman" w:hAnsi="Times New Roman" w:cs="Times New Roman"/>
          <w:sz w:val="28"/>
          <w:szCs w:val="28"/>
        </w:rPr>
        <w:t>на основе отчетных, информационно-аналитических и других сведений государственного учреждения  «Ушачский районный центр гигиены и эпидемиологии», банка данных Министерства здравоохранения Республики Беларусь по показателям ЦУР, республиканской базы данных социально-гигиенического мониторинга, локальных баз данных управления здравоохранения Витебского облисполкома, ГУ «Витебский областной центр гигиены, эпидемиологии и общественного здоровья», Ушачского районного исполнительного комитета, УЗ «Ушачская центральная районная больница», Ушачской районной инспекции природных ресурсов и охраны окружающей среды</w:t>
      </w:r>
      <w:r w:rsidR="000823BF" w:rsidRPr="00A27D1D">
        <w:rPr>
          <w:rFonts w:ascii="Times New Roman" w:hAnsi="Times New Roman" w:cs="Times New Roman"/>
          <w:sz w:val="28"/>
          <w:szCs w:val="28"/>
        </w:rPr>
        <w:t>»</w:t>
      </w:r>
      <w:r w:rsidRPr="00A27D1D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3C0F6496" w14:textId="77777777" w:rsidR="008E7DA0" w:rsidRPr="00A27D1D" w:rsidRDefault="008E7DA0" w:rsidP="00A37A03">
      <w:pPr>
        <w:spacing w:line="1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2A69C" w14:textId="77777777" w:rsidR="00AA2F19" w:rsidRPr="00A27D1D" w:rsidRDefault="008E7DA0" w:rsidP="005E07BB">
      <w:pPr>
        <w:tabs>
          <w:tab w:val="left" w:pos="709"/>
        </w:tabs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D1D">
        <w:rPr>
          <w:rFonts w:ascii="Times New Roman" w:eastAsia="Times New Roman" w:hAnsi="Times New Roman" w:cs="Times New Roman"/>
          <w:sz w:val="28"/>
          <w:szCs w:val="28"/>
        </w:rPr>
        <w:t>В подготовке бюллетеня принимали участие специалисты государственного учреждения «Ушачский районный центр гигиены и эпидемиологии»:</w:t>
      </w:r>
      <w:r w:rsidR="003C5681" w:rsidRPr="00A27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2F19" w:rsidRPr="00A27D1D">
        <w:rPr>
          <w:rFonts w:ascii="Times New Roman" w:eastAsia="Times New Roman" w:hAnsi="Times New Roman" w:cs="Times New Roman"/>
          <w:sz w:val="28"/>
          <w:szCs w:val="28"/>
        </w:rPr>
        <w:t>Талалуев</w:t>
      </w:r>
      <w:proofErr w:type="spellEnd"/>
      <w:r w:rsidR="00AA2F19" w:rsidRPr="00A27D1D">
        <w:rPr>
          <w:rFonts w:ascii="Times New Roman" w:eastAsia="Times New Roman" w:hAnsi="Times New Roman" w:cs="Times New Roman"/>
          <w:sz w:val="28"/>
          <w:szCs w:val="28"/>
        </w:rPr>
        <w:t xml:space="preserve"> Е.В. –</w:t>
      </w:r>
      <w:r w:rsidR="00AA2F19" w:rsidRPr="00A27D1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716C15">
        <w:rPr>
          <w:rFonts w:ascii="Times New Roman" w:eastAsia="Times New Roman" w:hAnsi="Times New Roman" w:cs="Times New Roman"/>
          <w:sz w:val="28"/>
          <w:szCs w:val="28"/>
          <w:lang w:val="be-BY"/>
        </w:rPr>
        <w:t>и.о.</w:t>
      </w:r>
      <w:r w:rsidR="00AA2F19" w:rsidRPr="00A27D1D">
        <w:rPr>
          <w:rFonts w:ascii="Times New Roman" w:eastAsia="Times New Roman" w:hAnsi="Times New Roman" w:cs="Times New Roman"/>
          <w:sz w:val="28"/>
          <w:szCs w:val="28"/>
          <w:lang w:val="be-BY"/>
        </w:rPr>
        <w:t>главн</w:t>
      </w:r>
      <w:r w:rsidR="00716C15">
        <w:rPr>
          <w:rFonts w:ascii="Times New Roman" w:eastAsia="Times New Roman" w:hAnsi="Times New Roman" w:cs="Times New Roman"/>
          <w:sz w:val="28"/>
          <w:szCs w:val="28"/>
          <w:lang w:val="be-BY"/>
        </w:rPr>
        <w:t>ого</w:t>
      </w:r>
      <w:r w:rsidR="00AA2F19" w:rsidRPr="00A27D1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врач</w:t>
      </w:r>
      <w:r w:rsidR="00716C15">
        <w:rPr>
          <w:rFonts w:ascii="Times New Roman" w:eastAsia="Times New Roman" w:hAnsi="Times New Roman" w:cs="Times New Roman"/>
          <w:sz w:val="28"/>
          <w:szCs w:val="28"/>
          <w:lang w:val="be-BY"/>
        </w:rPr>
        <w:t>а</w:t>
      </w:r>
      <w:r w:rsidR="00AA2F19" w:rsidRPr="00A27D1D">
        <w:rPr>
          <w:rFonts w:ascii="Times New Roman" w:eastAsia="Times New Roman" w:hAnsi="Times New Roman" w:cs="Times New Roman"/>
          <w:sz w:val="28"/>
          <w:szCs w:val="28"/>
        </w:rPr>
        <w:t xml:space="preserve">, Мороз Н.Н. – помощник врача-гигиениста, </w:t>
      </w:r>
      <w:proofErr w:type="spellStart"/>
      <w:r w:rsidR="00AA2F19" w:rsidRPr="00A27D1D">
        <w:rPr>
          <w:rFonts w:ascii="Times New Roman" w:eastAsia="Times New Roman" w:hAnsi="Times New Roman" w:cs="Times New Roman"/>
          <w:sz w:val="28"/>
          <w:szCs w:val="28"/>
        </w:rPr>
        <w:t>Ковшель</w:t>
      </w:r>
      <w:proofErr w:type="spellEnd"/>
      <w:r w:rsidR="00AA2F19" w:rsidRPr="00A27D1D">
        <w:rPr>
          <w:rFonts w:ascii="Times New Roman" w:eastAsia="Times New Roman" w:hAnsi="Times New Roman" w:cs="Times New Roman"/>
          <w:sz w:val="28"/>
          <w:szCs w:val="28"/>
        </w:rPr>
        <w:t xml:space="preserve"> А.В. – помощник врача-гигиениста, Дубровская Т.Д</w:t>
      </w:r>
      <w:r w:rsidR="00AA2F19" w:rsidRPr="00A27D1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  <w:r w:rsidR="00AA2F19" w:rsidRPr="00A27D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2F19" w:rsidRPr="00A27D1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помощник</w:t>
      </w:r>
      <w:r w:rsidR="00AA2F19">
        <w:rPr>
          <w:rFonts w:ascii="Times New Roman" w:eastAsia="Times New Roman" w:hAnsi="Times New Roman" w:cs="Times New Roman"/>
          <w:sz w:val="28"/>
          <w:szCs w:val="28"/>
        </w:rPr>
        <w:t xml:space="preserve"> врача-эпидемиолога</w:t>
      </w:r>
      <w:r w:rsidR="00AA2F19" w:rsidRPr="00A27D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A2F19" w:rsidRPr="00A27D1D">
        <w:rPr>
          <w:rFonts w:ascii="Times New Roman" w:eastAsia="Times New Roman" w:hAnsi="Times New Roman" w:cs="Times New Roman"/>
          <w:sz w:val="28"/>
          <w:szCs w:val="28"/>
        </w:rPr>
        <w:t>Шедько</w:t>
      </w:r>
      <w:proofErr w:type="spellEnd"/>
      <w:r w:rsidR="00AA2F19" w:rsidRPr="00A27D1D">
        <w:rPr>
          <w:rFonts w:ascii="Times New Roman" w:eastAsia="Times New Roman" w:hAnsi="Times New Roman" w:cs="Times New Roman"/>
          <w:sz w:val="28"/>
          <w:szCs w:val="28"/>
        </w:rPr>
        <w:t xml:space="preserve"> Л.А. – помощник врача-гигиениста, Никитенко А.В. – инструктор-валеолог, Дубровская Е.М. – помощник врача-гигиениста.</w:t>
      </w:r>
    </w:p>
    <w:p w14:paraId="560E7986" w14:textId="77777777" w:rsidR="008E7DA0" w:rsidRPr="00A27D1D" w:rsidRDefault="008E7DA0" w:rsidP="00AA2F19">
      <w:pPr>
        <w:tabs>
          <w:tab w:val="left" w:pos="709"/>
        </w:tabs>
        <w:spacing w:line="234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D1D">
        <w:rPr>
          <w:rFonts w:ascii="Times New Roman" w:hAnsi="Times New Roman" w:cs="Times New Roman"/>
          <w:sz w:val="28"/>
          <w:szCs w:val="28"/>
        </w:rPr>
        <w:t>Бюллетень размещен на сайте Ушачского районного исполнительного комитета в разделе Социальная сфера</w:t>
      </w:r>
      <w:r w:rsidR="007F1619" w:rsidRPr="00A27D1D">
        <w:rPr>
          <w:rFonts w:ascii="Times New Roman" w:hAnsi="Times New Roman" w:cs="Times New Roman"/>
          <w:sz w:val="28"/>
          <w:szCs w:val="28"/>
        </w:rPr>
        <w:t xml:space="preserve"> Здравоохранение Ушачский районный центр гигиены и эпидемиологии</w:t>
      </w:r>
      <w:r w:rsidRPr="00A27D1D">
        <w:rPr>
          <w:rFonts w:ascii="Times New Roman" w:hAnsi="Times New Roman" w:cs="Times New Roman"/>
          <w:sz w:val="28"/>
          <w:szCs w:val="28"/>
        </w:rPr>
        <w:t>.</w:t>
      </w:r>
    </w:p>
    <w:p w14:paraId="0458F521" w14:textId="77777777" w:rsidR="008E7DA0" w:rsidRPr="000C5183" w:rsidRDefault="008E7DA0" w:rsidP="00A37A03">
      <w:pPr>
        <w:tabs>
          <w:tab w:val="left" w:pos="709"/>
        </w:tabs>
        <w:spacing w:line="234" w:lineRule="auto"/>
        <w:ind w:right="2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0B898" w14:textId="77777777" w:rsidR="008E7DA0" w:rsidRPr="000C5183" w:rsidRDefault="008E7DA0" w:rsidP="008E7DA0">
      <w:pPr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83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C5183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C5183">
        <w:rPr>
          <w:rFonts w:ascii="Times New Roman" w:eastAsia="Times New Roman" w:hAnsi="Times New Roman" w:cs="Times New Roman"/>
          <w:sz w:val="28"/>
          <w:szCs w:val="28"/>
        </w:rPr>
        <w:t>02158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5183">
        <w:rPr>
          <w:rFonts w:ascii="Times New Roman" w:eastAsia="Times New Roman" w:hAnsi="Times New Roman" w:cs="Times New Roman"/>
          <w:sz w:val="28"/>
          <w:szCs w:val="28"/>
        </w:rPr>
        <w:t xml:space="preserve"> 5 72 46</w:t>
      </w:r>
      <w:r w:rsidR="00A938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76959A" w14:textId="77777777" w:rsidR="008E7DA0" w:rsidRPr="000C5183" w:rsidRDefault="008E7DA0" w:rsidP="008E7DA0">
      <w:pPr>
        <w:spacing w:line="0" w:lineRule="atLeast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0C5183"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hyperlink r:id="rId17" w:history="1">
        <w:r w:rsidRPr="000C51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ushgigien@vitebsk.by</w:t>
        </w:r>
      </w:hyperlink>
    </w:p>
    <w:p w14:paraId="275634DA" w14:textId="77777777" w:rsidR="008E7DA0" w:rsidRDefault="008E7DA0" w:rsidP="008E7DA0">
      <w:pPr>
        <w:spacing w:line="200" w:lineRule="exact"/>
        <w:rPr>
          <w:rFonts w:ascii="Times New Roman" w:eastAsia="Times New Roman" w:hAnsi="Times New Roman"/>
        </w:rPr>
      </w:pPr>
    </w:p>
    <w:p w14:paraId="31364512" w14:textId="77777777" w:rsidR="008E7DA0" w:rsidRDefault="008E7DA0" w:rsidP="008E7DA0">
      <w:pPr>
        <w:spacing w:line="200" w:lineRule="exact"/>
        <w:rPr>
          <w:rFonts w:ascii="Times New Roman" w:eastAsia="Times New Roman" w:hAnsi="Times New Roman"/>
        </w:rPr>
      </w:pPr>
    </w:p>
    <w:p w14:paraId="0A048E05" w14:textId="77777777" w:rsidR="008E7DA0" w:rsidRDefault="008E7DA0" w:rsidP="008E7DA0">
      <w:pPr>
        <w:spacing w:line="200" w:lineRule="exact"/>
        <w:rPr>
          <w:rFonts w:ascii="Times New Roman" w:eastAsia="Times New Roman" w:hAnsi="Times New Roman"/>
        </w:rPr>
      </w:pPr>
    </w:p>
    <w:p w14:paraId="6BC91E6B" w14:textId="77777777" w:rsidR="004350FF" w:rsidRDefault="004350FF" w:rsidP="008E7DA0">
      <w:pPr>
        <w:spacing w:line="200" w:lineRule="exact"/>
        <w:rPr>
          <w:rFonts w:ascii="Times New Roman" w:eastAsia="Times New Roman" w:hAnsi="Times New Roman"/>
        </w:rPr>
      </w:pPr>
    </w:p>
    <w:p w14:paraId="1DA0EF73" w14:textId="77777777" w:rsidR="004350FF" w:rsidRDefault="004350FF" w:rsidP="007F1619">
      <w:pPr>
        <w:rPr>
          <w:rFonts w:ascii="Times New Roman" w:hAnsi="Times New Roman" w:cs="Times New Roman"/>
          <w:b/>
          <w:sz w:val="28"/>
          <w:szCs w:val="28"/>
        </w:rPr>
      </w:pPr>
    </w:p>
    <w:p w14:paraId="420EDCEE" w14:textId="77777777" w:rsidR="00F574E0" w:rsidRDefault="00F574E0" w:rsidP="007F1619">
      <w:pPr>
        <w:rPr>
          <w:rFonts w:ascii="Times New Roman" w:hAnsi="Times New Roman" w:cs="Times New Roman"/>
          <w:b/>
          <w:sz w:val="28"/>
          <w:szCs w:val="28"/>
        </w:rPr>
      </w:pPr>
    </w:p>
    <w:p w14:paraId="4F3E5B3F" w14:textId="77777777" w:rsidR="00F574E0" w:rsidRDefault="00F574E0" w:rsidP="007F1619">
      <w:pPr>
        <w:rPr>
          <w:rFonts w:ascii="Times New Roman" w:hAnsi="Times New Roman" w:cs="Times New Roman"/>
          <w:b/>
          <w:sz w:val="28"/>
          <w:szCs w:val="28"/>
        </w:rPr>
      </w:pPr>
    </w:p>
    <w:p w14:paraId="263F4FFD" w14:textId="77777777" w:rsidR="00F9110B" w:rsidRDefault="00F9110B" w:rsidP="008E7DA0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D48C21" w14:textId="77777777" w:rsidR="008E7DA0" w:rsidRPr="00F574E0" w:rsidRDefault="008E7DA0" w:rsidP="008E7DA0">
      <w:pP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4E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F574E0">
        <w:rPr>
          <w:rFonts w:ascii="Times New Roman" w:hAnsi="Times New Roman" w:cs="Times New Roman"/>
          <w:b/>
          <w:sz w:val="32"/>
          <w:szCs w:val="32"/>
        </w:rPr>
        <w:t>. ВВЕДЕНИЕ</w:t>
      </w:r>
    </w:p>
    <w:p w14:paraId="131091E0" w14:textId="77777777" w:rsidR="008E7DA0" w:rsidRPr="00F574E0" w:rsidRDefault="008E7DA0" w:rsidP="008E7DA0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4E0">
        <w:rPr>
          <w:rFonts w:ascii="Times New Roman" w:hAnsi="Times New Roman" w:cs="Times New Roman"/>
          <w:b/>
          <w:sz w:val="28"/>
          <w:szCs w:val="28"/>
        </w:rPr>
        <w:t>1.1 Реализация государственной политики в Ушачском районе по укреплению здоровья</w:t>
      </w:r>
    </w:p>
    <w:p w14:paraId="7DB90794" w14:textId="77777777" w:rsidR="008E7DA0" w:rsidRPr="00A05424" w:rsidRDefault="008E7DA0" w:rsidP="008E7DA0">
      <w:pPr>
        <w:ind w:left="709"/>
        <w:rPr>
          <w:rFonts w:ascii="Times New Roman" w:hAnsi="Times New Roman" w:cs="Times New Roman"/>
          <w:b/>
          <w:sz w:val="16"/>
          <w:szCs w:val="16"/>
        </w:rPr>
      </w:pPr>
    </w:p>
    <w:p w14:paraId="3E64A45D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Реализация государственной политики в Ушачском районе по укреплению здоровья, профилактики болезней и формированию среди населения здорового об</w:t>
      </w:r>
      <w:r w:rsidR="006520BC" w:rsidRPr="0093683F">
        <w:rPr>
          <w:rFonts w:ascii="Times New Roman" w:hAnsi="Times New Roman" w:cs="Times New Roman"/>
          <w:sz w:val="28"/>
          <w:szCs w:val="28"/>
        </w:rPr>
        <w:t>раза жизни (далее – ФЗОЖ) в 202</w:t>
      </w:r>
      <w:r w:rsidR="0093683F" w:rsidRPr="0093683F">
        <w:rPr>
          <w:rFonts w:ascii="Times New Roman" w:hAnsi="Times New Roman" w:cs="Times New Roman"/>
          <w:sz w:val="28"/>
          <w:szCs w:val="28"/>
        </w:rPr>
        <w:t>3</w:t>
      </w:r>
      <w:r w:rsidRPr="0093683F">
        <w:rPr>
          <w:rFonts w:ascii="Times New Roman" w:hAnsi="Times New Roman" w:cs="Times New Roman"/>
          <w:sz w:val="28"/>
          <w:szCs w:val="28"/>
        </w:rPr>
        <w:t xml:space="preserve"> году обеспечивалось проведением мероприятий по следующим направлениям: </w:t>
      </w:r>
    </w:p>
    <w:p w14:paraId="36025755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минимизация неблагоприятного влияния на здоровье людей факторов среды обитания;</w:t>
      </w:r>
    </w:p>
    <w:p w14:paraId="12DD1FAA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снижение уровня массовых неинфекционных болезней;</w:t>
      </w:r>
    </w:p>
    <w:p w14:paraId="481470AF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предупреждение инфекционной, паразитарной и профессиональной заболеваемости;</w:t>
      </w:r>
    </w:p>
    <w:p w14:paraId="5333BEB1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 xml:space="preserve">уменьшение распространенности поведенческих рисков среди населения. </w:t>
      </w:r>
    </w:p>
    <w:p w14:paraId="03277355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территории;</w:t>
      </w:r>
    </w:p>
    <w:p w14:paraId="1B802DFE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мониторинг достижения и реализация целевых показателей Государственной программы «Здоровье народа и демографическая безопасност</w:t>
      </w:r>
      <w:r w:rsidR="0020001D" w:rsidRPr="0093683F">
        <w:rPr>
          <w:rFonts w:ascii="Times New Roman" w:hAnsi="Times New Roman" w:cs="Times New Roman"/>
          <w:sz w:val="28"/>
          <w:szCs w:val="28"/>
        </w:rPr>
        <w:t>ь в Республике Беларусь» на 2021-2025</w:t>
      </w:r>
      <w:r w:rsidRPr="0093683F">
        <w:rPr>
          <w:rFonts w:ascii="Times New Roman" w:hAnsi="Times New Roman" w:cs="Times New Roman"/>
          <w:sz w:val="28"/>
          <w:szCs w:val="28"/>
        </w:rPr>
        <w:t xml:space="preserve"> годы (далее – государственная программа);</w:t>
      </w:r>
    </w:p>
    <w:p w14:paraId="1F711FE7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мониторинг достижения и реализация целевых показателей Плана дополнительных мероприятий</w:t>
      </w:r>
    </w:p>
    <w:p w14:paraId="51E194FE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В государственном учреждении «Ушачский районный центр гигиены и эпидемиологии» на контроле для исполнения в рамках компетенции находились нормативные правовые акты и организационно-распорядительные документы Министерства здравоохранения Республики Беларусь, Витебского областного исполнительного комитета, Ушачского районного исполнительного комитета, главного управления по здравоохранению Витебского областного исполнительного комитета:</w:t>
      </w:r>
    </w:p>
    <w:p w14:paraId="561DB754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83F">
        <w:rPr>
          <w:rFonts w:ascii="Times New Roman" w:hAnsi="Times New Roman" w:cs="Times New Roman"/>
          <w:bCs/>
          <w:sz w:val="28"/>
          <w:szCs w:val="28"/>
        </w:rPr>
        <w:t>план д</w:t>
      </w:r>
      <w:r w:rsidR="0020001D" w:rsidRPr="0093683F">
        <w:rPr>
          <w:rFonts w:ascii="Times New Roman" w:hAnsi="Times New Roman" w:cs="Times New Roman"/>
          <w:bCs/>
          <w:sz w:val="28"/>
          <w:szCs w:val="28"/>
        </w:rPr>
        <w:t>еятел</w:t>
      </w:r>
      <w:r w:rsidR="006520BC" w:rsidRPr="0093683F">
        <w:rPr>
          <w:rFonts w:ascii="Times New Roman" w:hAnsi="Times New Roman" w:cs="Times New Roman"/>
          <w:bCs/>
          <w:sz w:val="28"/>
          <w:szCs w:val="28"/>
        </w:rPr>
        <w:t>ьности по выполнению в 202</w:t>
      </w:r>
      <w:r w:rsidR="0093683F" w:rsidRPr="0093683F">
        <w:rPr>
          <w:rFonts w:ascii="Times New Roman" w:hAnsi="Times New Roman" w:cs="Times New Roman"/>
          <w:bCs/>
          <w:sz w:val="28"/>
          <w:szCs w:val="28"/>
        </w:rPr>
        <w:t>3</w:t>
      </w:r>
      <w:r w:rsidRPr="0093683F">
        <w:rPr>
          <w:rFonts w:ascii="Times New Roman" w:hAnsi="Times New Roman" w:cs="Times New Roman"/>
          <w:bCs/>
          <w:sz w:val="28"/>
          <w:szCs w:val="28"/>
        </w:rPr>
        <w:t xml:space="preserve"> году целевых показателей Государственной программы «Здоровье народа и демографическая безопасно</w:t>
      </w:r>
      <w:r w:rsidR="0020001D" w:rsidRPr="0093683F">
        <w:rPr>
          <w:rFonts w:ascii="Times New Roman" w:hAnsi="Times New Roman" w:cs="Times New Roman"/>
          <w:bCs/>
          <w:sz w:val="28"/>
          <w:szCs w:val="28"/>
        </w:rPr>
        <w:t>сть Республики Беларусь» на 2021-2025</w:t>
      </w:r>
      <w:r w:rsidRPr="0093683F">
        <w:rPr>
          <w:rFonts w:ascii="Times New Roman" w:hAnsi="Times New Roman" w:cs="Times New Roman"/>
          <w:bCs/>
          <w:sz w:val="28"/>
          <w:szCs w:val="28"/>
        </w:rPr>
        <w:t xml:space="preserve"> годы, утвержденный решением Витебского областного исполнительного комитета</w:t>
      </w:r>
      <w:r w:rsidR="0020001D" w:rsidRPr="0093683F">
        <w:rPr>
          <w:rFonts w:ascii="Times New Roman" w:hAnsi="Times New Roman" w:cs="Times New Roman"/>
          <w:bCs/>
          <w:sz w:val="28"/>
          <w:szCs w:val="28"/>
        </w:rPr>
        <w:t xml:space="preserve"> №28 от 19.01.2021</w:t>
      </w:r>
      <w:r w:rsidRPr="0093683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0EF04D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приказ Министерства здравоохранения Республики Беларусь «О совершенствовании работы по формированию здорового образа жизни» №11 от 10.01.2015;</w:t>
      </w:r>
    </w:p>
    <w:p w14:paraId="51258B32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п</w:t>
      </w:r>
      <w:r w:rsidRPr="0093683F">
        <w:rPr>
          <w:rFonts w:ascii="Times New Roman" w:hAnsi="Times New Roman" w:cs="Times New Roman"/>
          <w:bCs/>
          <w:iCs/>
          <w:sz w:val="28"/>
          <w:szCs w:val="28"/>
        </w:rPr>
        <w:t xml:space="preserve">риказ Министерства здравоохранения Республики Беларусь </w:t>
      </w:r>
      <w:r w:rsidRPr="0093683F">
        <w:rPr>
          <w:rFonts w:ascii="Times New Roman" w:hAnsi="Times New Roman" w:cs="Times New Roman"/>
          <w:bCs/>
          <w:sz w:val="28"/>
          <w:szCs w:val="28"/>
        </w:rPr>
        <w:t xml:space="preserve">«О показателях и индикаторах Целей устойчивого развития» </w:t>
      </w:r>
      <w:r w:rsidRPr="0093683F">
        <w:rPr>
          <w:rFonts w:ascii="Times New Roman" w:hAnsi="Times New Roman" w:cs="Times New Roman"/>
          <w:bCs/>
          <w:iCs/>
          <w:sz w:val="28"/>
          <w:szCs w:val="28"/>
        </w:rPr>
        <w:t>№1177 от 15.11.2018 г.</w:t>
      </w:r>
      <w:r w:rsidRPr="0093683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859D31C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п</w:t>
      </w:r>
      <w:r w:rsidRPr="0093683F">
        <w:rPr>
          <w:rFonts w:ascii="Times New Roman" w:hAnsi="Times New Roman" w:cs="Times New Roman"/>
          <w:bCs/>
          <w:iCs/>
          <w:sz w:val="28"/>
          <w:szCs w:val="28"/>
        </w:rPr>
        <w:t xml:space="preserve">риказ Министерства здравоохранения Республики Беларусь </w:t>
      </w:r>
      <w:r w:rsidRPr="0093683F">
        <w:rPr>
          <w:rFonts w:ascii="Times New Roman" w:hAnsi="Times New Roman" w:cs="Times New Roman"/>
          <w:sz w:val="28"/>
          <w:szCs w:val="28"/>
        </w:rPr>
        <w:t xml:space="preserve">«О системе работы органов и учреждений, осуществляющих государственный санитарный надзор, по реализации показателей Целей устойчивого развития» </w:t>
      </w:r>
      <w:r w:rsidRPr="0093683F">
        <w:rPr>
          <w:rFonts w:ascii="Times New Roman" w:hAnsi="Times New Roman" w:cs="Times New Roman"/>
          <w:bCs/>
          <w:iCs/>
          <w:sz w:val="28"/>
          <w:szCs w:val="28"/>
        </w:rPr>
        <w:t>№ 1178 от 15.11.2018</w:t>
      </w:r>
      <w:r w:rsidRPr="0093683F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90499C3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здравоохранения Республики Беларусь «О мерах по предупреждению коронавирусной инфекции» №67 от 30.01.2020;</w:t>
      </w:r>
    </w:p>
    <w:p w14:paraId="608B9758" w14:textId="77777777" w:rsidR="00E8743F" w:rsidRPr="0093683F" w:rsidRDefault="00E8743F" w:rsidP="00A57946">
      <w:pPr>
        <w:pStyle w:val="a4"/>
        <w:ind w:left="0" w:firstLine="709"/>
        <w:jc w:val="both"/>
        <w:rPr>
          <w:bCs/>
          <w:sz w:val="28"/>
          <w:szCs w:val="28"/>
          <w:lang w:val="ru-RU"/>
        </w:rPr>
      </w:pPr>
      <w:r w:rsidRPr="0093683F">
        <w:rPr>
          <w:bCs/>
          <w:sz w:val="28"/>
          <w:szCs w:val="28"/>
          <w:lang w:val="ru-RU"/>
        </w:rPr>
        <w:t xml:space="preserve">план основных мероприятий по реализации государственного профилактического проекта «Здоровые города и поселки», утвержденный Протоколом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от 30.10.2019 № 2; </w:t>
      </w:r>
    </w:p>
    <w:p w14:paraId="6639EC13" w14:textId="77777777" w:rsidR="00071202" w:rsidRPr="0093683F" w:rsidRDefault="00071202" w:rsidP="0007120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5E6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 деятельности национальной сети «Здоровые города и поселки» на административных территориях Витебской области на 2022-2023 годы, утвержденный заместителем председателя Витебского областного исполнительного комитета 01.04 2022.</w:t>
      </w:r>
    </w:p>
    <w:p w14:paraId="57227E53" w14:textId="77777777" w:rsidR="00E8743F" w:rsidRPr="0093683F" w:rsidRDefault="00E8743F" w:rsidP="00A57946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3683F">
        <w:rPr>
          <w:sz w:val="28"/>
          <w:szCs w:val="28"/>
          <w:lang w:val="ru-RU"/>
        </w:rPr>
        <w:t>Межведомственное взаимодействие в Ушачском районе по укреплению здоровья населения, улучшению качества окружающей среды, профи</w:t>
      </w:r>
      <w:r w:rsidR="006520BC" w:rsidRPr="0093683F">
        <w:rPr>
          <w:sz w:val="28"/>
          <w:szCs w:val="28"/>
          <w:lang w:val="ru-RU"/>
        </w:rPr>
        <w:t>лактики болезней и ФЗОЖ в 202</w:t>
      </w:r>
      <w:r w:rsidR="0093683F" w:rsidRPr="0093683F">
        <w:rPr>
          <w:sz w:val="28"/>
          <w:szCs w:val="28"/>
          <w:lang w:val="ru-RU"/>
        </w:rPr>
        <w:t>3</w:t>
      </w:r>
      <w:r w:rsidR="001057C7" w:rsidRPr="0093683F">
        <w:rPr>
          <w:sz w:val="28"/>
          <w:szCs w:val="28"/>
          <w:lang w:val="ru-RU"/>
        </w:rPr>
        <w:t xml:space="preserve"> </w:t>
      </w:r>
      <w:r w:rsidRPr="0093683F">
        <w:rPr>
          <w:sz w:val="28"/>
          <w:szCs w:val="28"/>
          <w:lang w:val="ru-RU"/>
        </w:rPr>
        <w:t xml:space="preserve">году обеспечивалось проведением мероприятий по реализации следующих комплексных планов мероприятий, утвержденных Ушачским районным исполнительным комитетом:                           </w:t>
      </w:r>
    </w:p>
    <w:p w14:paraId="615525CB" w14:textId="77777777" w:rsidR="00E8743F" w:rsidRPr="0093683F" w:rsidRDefault="00E8743F" w:rsidP="00A57946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3683F">
        <w:rPr>
          <w:sz w:val="28"/>
          <w:szCs w:val="28"/>
          <w:lang w:val="ru-RU"/>
        </w:rPr>
        <w:t xml:space="preserve">план мероприятий по профилактике и снижению заболеваемости острыми кишечными инфекциями и вирусным </w:t>
      </w:r>
      <w:r w:rsidR="007B2DCD" w:rsidRPr="0093683F">
        <w:rPr>
          <w:sz w:val="28"/>
          <w:szCs w:val="28"/>
          <w:lang w:val="ru-RU"/>
        </w:rPr>
        <w:t>гепатитом А (на 2021-2025</w:t>
      </w:r>
      <w:r w:rsidRPr="0093683F">
        <w:rPr>
          <w:sz w:val="28"/>
          <w:szCs w:val="28"/>
          <w:lang w:val="ru-RU"/>
        </w:rPr>
        <w:t xml:space="preserve"> гг.); </w:t>
      </w:r>
    </w:p>
    <w:p w14:paraId="1A97CF50" w14:textId="77777777" w:rsidR="00E8743F" w:rsidRPr="0093683F" w:rsidRDefault="00E8743F" w:rsidP="00A57946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3683F">
        <w:rPr>
          <w:sz w:val="28"/>
          <w:szCs w:val="28"/>
          <w:lang w:val="ru-RU"/>
        </w:rPr>
        <w:t xml:space="preserve">комплексный план мероприятий по профилактике бешенства </w:t>
      </w:r>
      <w:r w:rsidR="000C47A2" w:rsidRPr="0093683F">
        <w:rPr>
          <w:sz w:val="28"/>
          <w:szCs w:val="28"/>
          <w:lang w:val="ru-RU"/>
        </w:rPr>
        <w:t>(на 2021-2025</w:t>
      </w:r>
      <w:r w:rsidRPr="0093683F">
        <w:rPr>
          <w:sz w:val="28"/>
          <w:szCs w:val="28"/>
          <w:lang w:val="ru-RU"/>
        </w:rPr>
        <w:t xml:space="preserve"> годы); </w:t>
      </w:r>
    </w:p>
    <w:p w14:paraId="4CF8FF7C" w14:textId="77777777" w:rsidR="00E8743F" w:rsidRPr="0093683F" w:rsidRDefault="00E8743F" w:rsidP="00A57946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3683F">
        <w:rPr>
          <w:sz w:val="28"/>
          <w:szCs w:val="28"/>
          <w:lang w:val="ru-RU"/>
        </w:rPr>
        <w:t>комплексный план мероприятий по дальнейше</w:t>
      </w:r>
      <w:r w:rsidR="000C47A2" w:rsidRPr="0093683F">
        <w:rPr>
          <w:sz w:val="28"/>
          <w:szCs w:val="28"/>
          <w:lang w:val="ru-RU"/>
        </w:rPr>
        <w:t>й борьбе с туберкулезом (на 2021-2025</w:t>
      </w:r>
      <w:r w:rsidRPr="0093683F">
        <w:rPr>
          <w:sz w:val="28"/>
          <w:szCs w:val="28"/>
          <w:lang w:val="ru-RU"/>
        </w:rPr>
        <w:t xml:space="preserve"> годы); </w:t>
      </w:r>
    </w:p>
    <w:p w14:paraId="076E2692" w14:textId="77777777" w:rsidR="00E8743F" w:rsidRPr="0093683F" w:rsidRDefault="00E8743F" w:rsidP="00A57946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3683F">
        <w:rPr>
          <w:sz w:val="28"/>
          <w:szCs w:val="28"/>
          <w:lang w:val="ru-RU"/>
        </w:rPr>
        <w:t>комплексный план мероприятий по санитарной охране территории Ушачского района от заноса и распространения ос</w:t>
      </w:r>
      <w:r w:rsidR="000C47A2" w:rsidRPr="0093683F">
        <w:rPr>
          <w:sz w:val="28"/>
          <w:szCs w:val="28"/>
          <w:lang w:val="ru-RU"/>
        </w:rPr>
        <w:t>обо опасных инфекций (на 2021-2025</w:t>
      </w:r>
      <w:r w:rsidRPr="0093683F">
        <w:rPr>
          <w:sz w:val="28"/>
          <w:szCs w:val="28"/>
          <w:lang w:val="ru-RU"/>
        </w:rPr>
        <w:t xml:space="preserve"> годы); </w:t>
      </w:r>
    </w:p>
    <w:p w14:paraId="27CA5F72" w14:textId="77777777" w:rsidR="00E8743F" w:rsidRPr="0093683F" w:rsidRDefault="00E8743F" w:rsidP="00A57946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3683F">
        <w:rPr>
          <w:sz w:val="28"/>
          <w:szCs w:val="28"/>
          <w:lang w:val="ru-RU"/>
        </w:rPr>
        <w:t>комплексный план мероприятий по профилактике заболеваний, передава</w:t>
      </w:r>
      <w:r w:rsidR="000C47A2" w:rsidRPr="0093683F">
        <w:rPr>
          <w:sz w:val="28"/>
          <w:szCs w:val="28"/>
          <w:lang w:val="ru-RU"/>
        </w:rPr>
        <w:t>емых иксодовыми клещами (на 2021-2025</w:t>
      </w:r>
      <w:r w:rsidRPr="0093683F">
        <w:rPr>
          <w:sz w:val="28"/>
          <w:szCs w:val="28"/>
          <w:lang w:val="ru-RU"/>
        </w:rPr>
        <w:t xml:space="preserve"> годы); </w:t>
      </w:r>
    </w:p>
    <w:p w14:paraId="19BC58EE" w14:textId="77777777" w:rsidR="00E8743F" w:rsidRPr="0093683F" w:rsidRDefault="00E8743F" w:rsidP="00A57946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93683F">
        <w:rPr>
          <w:sz w:val="28"/>
          <w:szCs w:val="28"/>
          <w:lang w:val="ru-RU"/>
        </w:rPr>
        <w:t xml:space="preserve">комплексный план мероприятий по профилактике гриппа и ОРИ среди населения Ушачского района </w:t>
      </w:r>
      <w:r w:rsidR="000C47A2" w:rsidRPr="0093683F">
        <w:rPr>
          <w:sz w:val="28"/>
          <w:szCs w:val="28"/>
          <w:lang w:val="ru-RU"/>
        </w:rPr>
        <w:t>(на 2021</w:t>
      </w:r>
      <w:r w:rsidRPr="0093683F">
        <w:rPr>
          <w:sz w:val="28"/>
          <w:szCs w:val="28"/>
          <w:lang w:val="ru-RU"/>
        </w:rPr>
        <w:t>-2</w:t>
      </w:r>
      <w:r w:rsidR="000C47A2" w:rsidRPr="0093683F">
        <w:rPr>
          <w:sz w:val="28"/>
          <w:szCs w:val="28"/>
          <w:lang w:val="ru-RU"/>
        </w:rPr>
        <w:t>025</w:t>
      </w:r>
      <w:r w:rsidRPr="0093683F">
        <w:rPr>
          <w:sz w:val="28"/>
          <w:szCs w:val="28"/>
          <w:lang w:val="ru-RU"/>
        </w:rPr>
        <w:t xml:space="preserve"> годы); </w:t>
      </w:r>
    </w:p>
    <w:p w14:paraId="69AC64FF" w14:textId="77777777" w:rsidR="00596CEE" w:rsidRPr="00596CEE" w:rsidRDefault="00596CEE" w:rsidP="00596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EE">
        <w:rPr>
          <w:rFonts w:ascii="Times New Roman" w:hAnsi="Times New Roman" w:cs="Times New Roman"/>
          <w:sz w:val="28"/>
          <w:szCs w:val="28"/>
        </w:rPr>
        <w:t>план мероприятий по осуществлению контроля за организацией питания в учреждениях общего среднего образования, утвержденный 28.11.2019 (актуализирован №05/810-214120.05.2021);</w:t>
      </w:r>
    </w:p>
    <w:p w14:paraId="15AB6FDE" w14:textId="77777777" w:rsidR="00E8743F" w:rsidRPr="0093683F" w:rsidRDefault="00E8743F" w:rsidP="00A57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3F">
        <w:rPr>
          <w:rFonts w:ascii="Times New Roman" w:hAnsi="Times New Roman" w:cs="Times New Roman"/>
          <w:sz w:val="28"/>
          <w:szCs w:val="28"/>
        </w:rPr>
        <w:t>план мероприятий по наведению порядка на земле и благоустройству населенных пунктов, утвержденных распоряжением Витебского областного исполнительного комитета от 20.02.2020 №44р;</w:t>
      </w:r>
    </w:p>
    <w:p w14:paraId="6CEF5A55" w14:textId="77777777" w:rsidR="004350FF" w:rsidRPr="00F127C3" w:rsidRDefault="00E8743F" w:rsidP="00F127C3">
      <w:pPr>
        <w:spacing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0D3">
        <w:rPr>
          <w:rFonts w:ascii="Times New Roman" w:hAnsi="Times New Roman" w:cs="Times New Roman"/>
          <w:bCs/>
          <w:sz w:val="28"/>
          <w:szCs w:val="28"/>
        </w:rPr>
        <w:t xml:space="preserve">план основных мероприятий по реализации государственного профилактического проекта </w:t>
      </w:r>
      <w:r w:rsidR="00906CCB" w:rsidRPr="00B660D3">
        <w:rPr>
          <w:rFonts w:ascii="Times New Roman" w:hAnsi="Times New Roman" w:cs="Times New Roman"/>
          <w:bCs/>
          <w:sz w:val="28"/>
          <w:szCs w:val="28"/>
        </w:rPr>
        <w:t xml:space="preserve">«Ушачи – здоровый город» на </w:t>
      </w:r>
      <w:r w:rsidR="00D8162C" w:rsidRPr="00B660D3">
        <w:rPr>
          <w:rFonts w:ascii="Times New Roman" w:hAnsi="Times New Roman" w:cs="Times New Roman"/>
          <w:bCs/>
          <w:sz w:val="28"/>
          <w:szCs w:val="28"/>
        </w:rPr>
        <w:t>202</w:t>
      </w:r>
      <w:r w:rsidR="00B660D3" w:rsidRPr="00B660D3">
        <w:rPr>
          <w:rFonts w:ascii="Times New Roman" w:hAnsi="Times New Roman" w:cs="Times New Roman"/>
          <w:bCs/>
          <w:sz w:val="28"/>
          <w:szCs w:val="28"/>
        </w:rPr>
        <w:t>3</w:t>
      </w:r>
      <w:r w:rsidRPr="00B660D3">
        <w:rPr>
          <w:rFonts w:ascii="Times New Roman" w:hAnsi="Times New Roman" w:cs="Times New Roman"/>
          <w:bCs/>
          <w:sz w:val="28"/>
          <w:szCs w:val="28"/>
        </w:rPr>
        <w:t xml:space="preserve"> год, утвержденный заместителем председателя Ушачского районного исполнительного комитета </w:t>
      </w:r>
      <w:proofErr w:type="spellStart"/>
      <w:r w:rsidR="00B660D3" w:rsidRPr="00B660D3">
        <w:rPr>
          <w:rFonts w:ascii="Times New Roman" w:hAnsi="Times New Roman" w:cs="Times New Roman"/>
          <w:bCs/>
          <w:sz w:val="28"/>
          <w:szCs w:val="28"/>
        </w:rPr>
        <w:t>Миренковой</w:t>
      </w:r>
      <w:proofErr w:type="spellEnd"/>
      <w:r w:rsidR="00B660D3" w:rsidRPr="00B660D3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D8162C" w:rsidRPr="00B660D3">
        <w:rPr>
          <w:rFonts w:ascii="Times New Roman" w:hAnsi="Times New Roman" w:cs="Times New Roman"/>
          <w:bCs/>
          <w:sz w:val="28"/>
          <w:szCs w:val="28"/>
        </w:rPr>
        <w:t>.</w:t>
      </w:r>
      <w:r w:rsidR="00B660D3" w:rsidRPr="00B660D3">
        <w:rPr>
          <w:rFonts w:ascii="Times New Roman" w:hAnsi="Times New Roman" w:cs="Times New Roman"/>
          <w:bCs/>
          <w:sz w:val="28"/>
          <w:szCs w:val="28"/>
        </w:rPr>
        <w:t>А.</w:t>
      </w:r>
      <w:r w:rsidRPr="00B66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03C2" w:rsidRPr="00B660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660D3" w:rsidRPr="00B660D3">
        <w:rPr>
          <w:rFonts w:ascii="Times New Roman" w:hAnsi="Times New Roman" w:cs="Times New Roman"/>
          <w:bCs/>
          <w:sz w:val="28"/>
          <w:szCs w:val="28"/>
        </w:rPr>
        <w:t>04.01.2023</w:t>
      </w:r>
    </w:p>
    <w:p w14:paraId="3569620B" w14:textId="77777777" w:rsidR="008E7DA0" w:rsidRPr="003A6BB0" w:rsidRDefault="00E8743F" w:rsidP="00A37A03">
      <w:pPr>
        <w:ind w:left="708"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A6BB0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1.2. </w:t>
      </w:r>
      <w:r w:rsidR="006520BC" w:rsidRPr="003A6BB0">
        <w:rPr>
          <w:rFonts w:ascii="Times New Roman" w:hAnsi="Times New Roman" w:cs="Times New Roman"/>
          <w:b/>
          <w:sz w:val="28"/>
          <w:szCs w:val="28"/>
          <w:lang w:eastAsia="en-US"/>
        </w:rPr>
        <w:t>Выполнение в 202</w:t>
      </w:r>
      <w:r w:rsidR="003A6BB0" w:rsidRPr="003A6BB0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8E7DA0" w:rsidRPr="003A6BB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году целевых показателей и мероприятий Государственной программы «Здоровье народа и демог</w:t>
      </w:r>
      <w:r w:rsidR="00F17AD4" w:rsidRPr="003A6BB0">
        <w:rPr>
          <w:rFonts w:ascii="Times New Roman" w:hAnsi="Times New Roman" w:cs="Times New Roman"/>
          <w:b/>
          <w:sz w:val="28"/>
          <w:szCs w:val="28"/>
          <w:lang w:eastAsia="en-US"/>
        </w:rPr>
        <w:t>рафическая безопасность» на 2021-2025</w:t>
      </w:r>
      <w:r w:rsidR="008E7DA0" w:rsidRPr="003A6BB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годы</w:t>
      </w:r>
    </w:p>
    <w:p w14:paraId="26E320E1" w14:textId="1338BDAD" w:rsidR="008E7DA0" w:rsidRDefault="008E7DA0" w:rsidP="00BE74C5">
      <w:pPr>
        <w:numPr>
          <w:ilvl w:val="0"/>
          <w:numId w:val="1"/>
        </w:numPr>
        <w:tabs>
          <w:tab w:val="left" w:pos="127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A6BB0">
        <w:rPr>
          <w:rFonts w:ascii="Times New Roman" w:eastAsia="Times New Roman" w:hAnsi="Times New Roman"/>
          <w:sz w:val="28"/>
        </w:rPr>
        <w:t>Ушачском районе реализованы мероприятия Государственной программы «Здоровье народа и демографическая безопасно</w:t>
      </w:r>
      <w:r w:rsidR="0020001D" w:rsidRPr="003A6BB0">
        <w:rPr>
          <w:rFonts w:ascii="Times New Roman" w:eastAsia="Times New Roman" w:hAnsi="Times New Roman"/>
          <w:sz w:val="28"/>
        </w:rPr>
        <w:t>сть Республики Беларусь» на 2021</w:t>
      </w:r>
      <w:r w:rsidR="00A57946" w:rsidRPr="003A6BB0">
        <w:rPr>
          <w:rFonts w:ascii="Times New Roman" w:eastAsia="Times New Roman" w:hAnsi="Times New Roman"/>
          <w:sz w:val="28"/>
        </w:rPr>
        <w:t>-</w:t>
      </w:r>
      <w:r w:rsidR="0020001D" w:rsidRPr="003A6BB0">
        <w:rPr>
          <w:rFonts w:ascii="Times New Roman" w:eastAsia="Times New Roman" w:hAnsi="Times New Roman"/>
          <w:sz w:val="28"/>
        </w:rPr>
        <w:t>2025</w:t>
      </w:r>
      <w:r w:rsidRPr="003A6BB0">
        <w:rPr>
          <w:rFonts w:ascii="Times New Roman" w:eastAsia="Times New Roman" w:hAnsi="Times New Roman"/>
          <w:sz w:val="28"/>
        </w:rPr>
        <w:t xml:space="preserve"> годы </w:t>
      </w:r>
      <w:r w:rsidRPr="003A6BB0">
        <w:rPr>
          <w:rFonts w:ascii="Times New Roman" w:eastAsia="Times New Roman" w:hAnsi="Times New Roman"/>
          <w:i/>
          <w:sz w:val="28"/>
        </w:rPr>
        <w:t>(далее</w:t>
      </w:r>
      <w:r w:rsidRPr="003A6BB0">
        <w:rPr>
          <w:rFonts w:ascii="Times New Roman" w:eastAsia="Times New Roman" w:hAnsi="Times New Roman"/>
          <w:sz w:val="28"/>
        </w:rPr>
        <w:t xml:space="preserve"> </w:t>
      </w:r>
      <w:r w:rsidRPr="003A6BB0">
        <w:rPr>
          <w:rFonts w:ascii="Times New Roman" w:eastAsia="Times New Roman" w:hAnsi="Times New Roman"/>
          <w:i/>
          <w:sz w:val="28"/>
        </w:rPr>
        <w:t>–</w:t>
      </w:r>
      <w:r w:rsidRPr="003A6BB0">
        <w:rPr>
          <w:rFonts w:ascii="Times New Roman" w:eastAsia="Times New Roman" w:hAnsi="Times New Roman"/>
          <w:sz w:val="28"/>
        </w:rPr>
        <w:t xml:space="preserve"> </w:t>
      </w:r>
      <w:r w:rsidRPr="003A6BB0">
        <w:rPr>
          <w:rFonts w:ascii="Times New Roman" w:eastAsia="Times New Roman" w:hAnsi="Times New Roman"/>
          <w:i/>
          <w:sz w:val="28"/>
        </w:rPr>
        <w:t>Госпрограмма),</w:t>
      </w:r>
      <w:r w:rsidRPr="003A6BB0">
        <w:rPr>
          <w:rFonts w:ascii="Times New Roman" w:eastAsia="Times New Roman" w:hAnsi="Times New Roman"/>
          <w:sz w:val="28"/>
        </w:rPr>
        <w:t xml:space="preserve"> зап</w:t>
      </w:r>
      <w:r w:rsidR="00624722" w:rsidRPr="003A6BB0">
        <w:rPr>
          <w:rFonts w:ascii="Times New Roman" w:eastAsia="Times New Roman" w:hAnsi="Times New Roman"/>
          <w:sz w:val="28"/>
        </w:rPr>
        <w:t>ланированные к реализации в 202</w:t>
      </w:r>
      <w:r w:rsidR="003A6BB0" w:rsidRPr="003A6BB0">
        <w:rPr>
          <w:rFonts w:ascii="Times New Roman" w:eastAsia="Times New Roman" w:hAnsi="Times New Roman"/>
          <w:sz w:val="28"/>
        </w:rPr>
        <w:t>3</w:t>
      </w:r>
      <w:r w:rsidRPr="003A6BB0">
        <w:rPr>
          <w:rFonts w:ascii="Times New Roman" w:eastAsia="Times New Roman" w:hAnsi="Times New Roman"/>
          <w:sz w:val="28"/>
        </w:rPr>
        <w:t xml:space="preserve"> году. Выполнение ряда </w:t>
      </w:r>
      <w:r w:rsidR="005E07BB" w:rsidRPr="003A6BB0">
        <w:rPr>
          <w:rFonts w:ascii="Times New Roman" w:eastAsia="Times New Roman" w:hAnsi="Times New Roman"/>
          <w:sz w:val="28"/>
        </w:rPr>
        <w:t>показателей достигло</w:t>
      </w:r>
      <w:r w:rsidRPr="003A6BB0">
        <w:rPr>
          <w:rFonts w:ascii="Times New Roman" w:eastAsia="Times New Roman" w:hAnsi="Times New Roman"/>
          <w:sz w:val="28"/>
        </w:rPr>
        <w:t xml:space="preserve"> уровня, предус</w:t>
      </w:r>
      <w:r w:rsidR="006520BC" w:rsidRPr="003A6BB0">
        <w:rPr>
          <w:rFonts w:ascii="Times New Roman" w:eastAsia="Times New Roman" w:hAnsi="Times New Roman"/>
          <w:sz w:val="28"/>
        </w:rPr>
        <w:t>мотренного Госпрограммой на 202</w:t>
      </w:r>
      <w:r w:rsidR="003A6BB0" w:rsidRPr="003A6BB0">
        <w:rPr>
          <w:rFonts w:ascii="Times New Roman" w:eastAsia="Times New Roman" w:hAnsi="Times New Roman"/>
          <w:sz w:val="28"/>
        </w:rPr>
        <w:t>3</w:t>
      </w:r>
      <w:r w:rsidRPr="003A6BB0">
        <w:rPr>
          <w:rFonts w:ascii="Times New Roman" w:eastAsia="Times New Roman" w:hAnsi="Times New Roman"/>
          <w:sz w:val="28"/>
        </w:rPr>
        <w:t xml:space="preserve"> год.</w:t>
      </w:r>
    </w:p>
    <w:p w14:paraId="72712C41" w14:textId="77777777" w:rsidR="00980306" w:rsidRPr="00097893" w:rsidRDefault="00980306" w:rsidP="00980306">
      <w:pPr>
        <w:spacing w:after="120"/>
        <w:rPr>
          <w:rFonts w:ascii="Times New Roman" w:hAnsi="Times New Roman" w:cs="Times New Roman"/>
          <w:bCs/>
          <w:i/>
          <w:iCs/>
          <w:sz w:val="24"/>
          <w:szCs w:val="28"/>
          <w:lang w:eastAsia="en-US"/>
        </w:rPr>
      </w:pPr>
      <w:r w:rsidRPr="00097893">
        <w:rPr>
          <w:rFonts w:ascii="Times New Roman" w:hAnsi="Times New Roman" w:cs="Times New Roman"/>
          <w:bCs/>
          <w:i/>
          <w:iCs/>
          <w:sz w:val="24"/>
          <w:szCs w:val="28"/>
          <w:lang w:eastAsia="en-US"/>
        </w:rPr>
        <w:t>Таблица 1</w:t>
      </w:r>
    </w:p>
    <w:tbl>
      <w:tblPr>
        <w:tblW w:w="13494" w:type="dxa"/>
        <w:jc w:val="center"/>
        <w:tblLook w:val="04A0" w:firstRow="1" w:lastRow="0" w:firstColumn="1" w:lastColumn="0" w:noHBand="0" w:noVBand="1"/>
      </w:tblPr>
      <w:tblGrid>
        <w:gridCol w:w="10314"/>
        <w:gridCol w:w="1607"/>
        <w:gridCol w:w="1573"/>
      </w:tblGrid>
      <w:tr w:rsidR="00980306" w:rsidRPr="00980306" w14:paraId="0DDDE318" w14:textId="77777777" w:rsidTr="00980306">
        <w:trPr>
          <w:trHeight w:val="354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B59E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5FEB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750A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</w:tr>
      <w:tr w:rsidR="00980306" w:rsidRPr="00980306" w14:paraId="133B19EC" w14:textId="77777777" w:rsidTr="00980306">
        <w:trPr>
          <w:trHeight w:val="265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B6C2" w14:textId="77777777" w:rsidR="00980306" w:rsidRPr="00980306" w:rsidRDefault="00980306" w:rsidP="00716C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Доступность качества медицинских услуг, не менее (процент)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FC4D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0F49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80306" w:rsidRPr="00980306" w14:paraId="7F2EFFD2" w14:textId="77777777" w:rsidTr="00980306">
        <w:trPr>
          <w:trHeight w:val="323"/>
          <w:jc w:val="center"/>
        </w:trPr>
        <w:tc>
          <w:tcPr>
            <w:tcW w:w="1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2143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Подпрограмма 2 «Профилактика и контроль неинфекционных заболеваний»</w:t>
            </w:r>
          </w:p>
        </w:tc>
      </w:tr>
      <w:tr w:rsidR="00980306" w:rsidRPr="00980306" w14:paraId="63B37D58" w14:textId="77777777" w:rsidTr="00980306">
        <w:trPr>
          <w:trHeight w:val="272"/>
          <w:jc w:val="center"/>
        </w:trPr>
        <w:tc>
          <w:tcPr>
            <w:tcW w:w="1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191E7D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Задача 1. Снижение влияния факторов риска неинфекционных заболеваний за счет создания единой профилактической среды</w:t>
            </w:r>
          </w:p>
        </w:tc>
      </w:tr>
      <w:tr w:rsidR="00980306" w:rsidRPr="00980306" w14:paraId="7E0D1C26" w14:textId="77777777" w:rsidTr="00980306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944C" w14:textId="77777777" w:rsidR="00980306" w:rsidRPr="00980306" w:rsidRDefault="00980306" w:rsidP="00716C15">
            <w:pPr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Уровень распространенности употребления табака лицами в возрасте 16 лет и старше (процент)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270F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699A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980306" w:rsidRPr="00980306" w14:paraId="0BFF16D0" w14:textId="77777777" w:rsidTr="00980306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CA86" w14:textId="77777777" w:rsidR="00980306" w:rsidRPr="00980306" w:rsidRDefault="00980306" w:rsidP="00716C15">
            <w:pPr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Охват диспансеризацией взрослого населения, подлежащего обслуживанию в организации здравоохранения, не менее (процент)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6619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AABF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</w:tr>
      <w:tr w:rsidR="00980306" w:rsidRPr="00980306" w14:paraId="288CD88D" w14:textId="77777777" w:rsidTr="00980306">
        <w:trPr>
          <w:trHeight w:val="254"/>
          <w:jc w:val="center"/>
        </w:trPr>
        <w:tc>
          <w:tcPr>
            <w:tcW w:w="13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1AF098" w14:textId="77777777" w:rsidR="00980306" w:rsidRPr="00980306" w:rsidRDefault="00980306" w:rsidP="00716C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Задача 2. Обеспечение всеобщего и доступного охвата населения услугами первичной медицинской помощи</w:t>
            </w:r>
          </w:p>
        </w:tc>
      </w:tr>
      <w:tr w:rsidR="00980306" w:rsidRPr="00980306" w14:paraId="0B9C25D9" w14:textId="77777777" w:rsidTr="00980306">
        <w:trPr>
          <w:trHeight w:val="241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130" w14:textId="77777777" w:rsidR="00980306" w:rsidRPr="00980306" w:rsidRDefault="00980306" w:rsidP="00716C15">
            <w:pPr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Охват населения работой команд врачей общей практики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21B7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5D2B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68,3</w:t>
            </w:r>
          </w:p>
        </w:tc>
      </w:tr>
      <w:tr w:rsidR="00980306" w:rsidRPr="00980306" w14:paraId="30589207" w14:textId="77777777" w:rsidTr="00980306">
        <w:trPr>
          <w:trHeight w:val="397"/>
          <w:jc w:val="center"/>
        </w:trPr>
        <w:tc>
          <w:tcPr>
            <w:tcW w:w="13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64A69D" w14:textId="77777777" w:rsidR="00980306" w:rsidRPr="00980306" w:rsidRDefault="00980306" w:rsidP="00716C15">
            <w:pPr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EAF1DD" w:themeFill="accent3" w:themeFillTint="33"/>
              </w:rPr>
              <w:t>Задача 3. Снижение преждевременной смертности и стабилизация инвалидности населения, наступивших по причине неинфекционных</w:t>
            </w: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заболеваний</w:t>
            </w:r>
          </w:p>
        </w:tc>
      </w:tr>
      <w:tr w:rsidR="00980306" w:rsidRPr="00980306" w14:paraId="5002B984" w14:textId="77777777" w:rsidTr="00980306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EAD7" w14:textId="77777777" w:rsidR="00980306" w:rsidRPr="00980306" w:rsidRDefault="00980306" w:rsidP="00716C15">
            <w:pPr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Показатель тяжести первичного выхода на инвалидность лиц трудоспособного возраста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093B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EF14" w14:textId="77777777" w:rsidR="00980306" w:rsidRPr="00980306" w:rsidRDefault="00C218C2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34,29</w:t>
            </w:r>
          </w:p>
        </w:tc>
      </w:tr>
      <w:tr w:rsidR="00980306" w:rsidRPr="00980306" w14:paraId="411844CB" w14:textId="77777777" w:rsidTr="00980306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256" w14:textId="77777777" w:rsidR="00980306" w:rsidRPr="00980306" w:rsidRDefault="00980306" w:rsidP="00716C15">
            <w:pPr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Охват комплексным обследованием пациентов с острыми нарушениями мозгового кровообращения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A781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C46C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80306" w:rsidRPr="00980306" w14:paraId="25752288" w14:textId="77777777" w:rsidTr="00980306">
        <w:trPr>
          <w:trHeight w:val="283"/>
          <w:jc w:val="center"/>
        </w:trPr>
        <w:tc>
          <w:tcPr>
            <w:tcW w:w="1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B13E641" w14:textId="77777777" w:rsidR="00980306" w:rsidRPr="00980306" w:rsidRDefault="00980306" w:rsidP="00716C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Подпрограмма 3 "Предупреждение пьянства и алкоголизма, охрана психического здоровья"</w:t>
            </w:r>
          </w:p>
        </w:tc>
      </w:tr>
      <w:tr w:rsidR="00980306" w:rsidRPr="00980306" w14:paraId="1D08BF03" w14:textId="77777777" w:rsidTr="00980306">
        <w:trPr>
          <w:trHeight w:val="39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89DC" w14:textId="77777777" w:rsidR="00980306" w:rsidRPr="00980306" w:rsidRDefault="00980306" w:rsidP="00716C15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потребления зарегистрированного алкоголя на душу населения в возрасте 15 лет и старше в абсолютном алкоголе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7738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5EF5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980306" w:rsidRPr="00980306" w14:paraId="27CCAA8D" w14:textId="77777777" w:rsidTr="00980306">
        <w:trPr>
          <w:trHeight w:val="397"/>
          <w:jc w:val="center"/>
        </w:trPr>
        <w:tc>
          <w:tcPr>
            <w:tcW w:w="1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A00B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Подпрограмма 4 «Противодействие распространению туберкулеза»</w:t>
            </w:r>
          </w:p>
        </w:tc>
      </w:tr>
      <w:tr w:rsidR="00980306" w:rsidRPr="00980306" w14:paraId="2F83F001" w14:textId="77777777" w:rsidTr="00980306">
        <w:trPr>
          <w:trHeight w:val="397"/>
          <w:jc w:val="center"/>
        </w:trPr>
        <w:tc>
          <w:tcPr>
            <w:tcW w:w="1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7B411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Задача 2. Совершенствование диагностики и лечения туберкулеза, предупреждение заболеваемости туберкулезом</w:t>
            </w:r>
          </w:p>
        </w:tc>
      </w:tr>
      <w:tr w:rsidR="00980306" w:rsidRPr="00980306" w14:paraId="3ADCC031" w14:textId="77777777" w:rsidTr="00980306">
        <w:trPr>
          <w:trHeight w:val="279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2BB4" w14:textId="77777777" w:rsidR="00980306" w:rsidRPr="00980306" w:rsidRDefault="00980306" w:rsidP="00716C15">
            <w:pPr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Заболеваемость туберкулезом (с учетом рецидивов) на 100 тысяч человек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9453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F869" w14:textId="06173F72" w:rsidR="00980306" w:rsidRPr="00980306" w:rsidRDefault="00C7388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980306" w:rsidRPr="00980306" w14:paraId="6166B72A" w14:textId="77777777" w:rsidTr="00980306">
        <w:trPr>
          <w:trHeight w:val="397"/>
          <w:jc w:val="center"/>
        </w:trPr>
        <w:tc>
          <w:tcPr>
            <w:tcW w:w="1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EECB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Задача 3. Обеспечение качественным лечением пациентов с множественными лекарственно-устойчивыми формами туберкулеза</w:t>
            </w:r>
          </w:p>
        </w:tc>
      </w:tr>
      <w:tr w:rsidR="00980306" w:rsidRPr="00980306" w14:paraId="415B2B63" w14:textId="77777777" w:rsidTr="00980306">
        <w:trPr>
          <w:trHeight w:val="397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A2CB" w14:textId="77777777" w:rsidR="00980306" w:rsidRPr="00980306" w:rsidRDefault="00980306" w:rsidP="00716C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пациентов с множественными лекарственно-устойчивыми формами туберкулеза, успешно закончивших полный курс лечения (9–24 месяца), в общем количестве таких пациентов (процент)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2C1A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9991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</w:tr>
      <w:tr w:rsidR="00980306" w:rsidRPr="00980306" w14:paraId="466AF0C8" w14:textId="77777777" w:rsidTr="00980306">
        <w:trPr>
          <w:trHeight w:val="283"/>
          <w:jc w:val="center"/>
        </w:trPr>
        <w:tc>
          <w:tcPr>
            <w:tcW w:w="1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B64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Подпрограмма 5 «Профилактика ВИЧ-инфекции»</w:t>
            </w:r>
          </w:p>
        </w:tc>
      </w:tr>
      <w:tr w:rsidR="00980306" w:rsidRPr="00980306" w14:paraId="21AA57B1" w14:textId="77777777" w:rsidTr="005E07BB">
        <w:trPr>
          <w:trHeight w:val="283"/>
          <w:jc w:val="center"/>
        </w:trPr>
        <w:tc>
          <w:tcPr>
            <w:tcW w:w="13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0040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Задача 1. Обеспечение всеобщего доступа к диагностике, лечению, уходу и социальной поддержке в связи с ВИЧ-инфекцией, в том числе в пенитенциарной системе</w:t>
            </w:r>
          </w:p>
        </w:tc>
      </w:tr>
      <w:tr w:rsidR="00980306" w:rsidRPr="00980306" w14:paraId="3F5DB163" w14:textId="77777777" w:rsidTr="005E07BB">
        <w:trPr>
          <w:trHeight w:val="330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DCDF" w14:textId="77777777" w:rsidR="00980306" w:rsidRPr="00980306" w:rsidRDefault="00980306" w:rsidP="00716C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Охват антиретровирусной терапией людей, живущих с ВИЧ и знающих свой ВИЧ-положительный статус (процент)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19FF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3451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80306" w:rsidRPr="00980306" w14:paraId="09D34F22" w14:textId="77777777" w:rsidTr="00980306">
        <w:trPr>
          <w:trHeight w:val="277"/>
          <w:jc w:val="center"/>
        </w:trPr>
        <w:tc>
          <w:tcPr>
            <w:tcW w:w="13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F205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Задача 2. Исключение вертикальной передачи ВИЧ-инфекции от матери ребенку и предупреждение случаев передачи ВИЧ, связанных с оказанием медицинской помощи</w:t>
            </w:r>
          </w:p>
        </w:tc>
      </w:tr>
      <w:tr w:rsidR="00980306" w:rsidRPr="00980306" w14:paraId="228DA531" w14:textId="77777777" w:rsidTr="00980306">
        <w:trPr>
          <w:trHeight w:val="277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905D" w14:textId="77777777" w:rsidR="00980306" w:rsidRPr="00980306" w:rsidRDefault="00980306" w:rsidP="00716C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Риск передачи ВИЧ от ВИЧ-инфицированной матери ребенку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FE6D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6FBF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980306" w:rsidRPr="00980306" w14:paraId="3AE93761" w14:textId="77777777" w:rsidTr="00980306">
        <w:trPr>
          <w:trHeight w:val="428"/>
          <w:jc w:val="center"/>
        </w:trPr>
        <w:tc>
          <w:tcPr>
            <w:tcW w:w="13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021F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03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Задача 3. Снижение заболеваемости, сдерживание распространения ВИЧ-инфекции в группах населения с наибольшим риском инфицирования ВИЧ и повышение эффективности информационно-образовательной работы по профилактике ВИЧ-инфекции, недопущение дискриминации в отношении людей, живущих с ВИЧ</w:t>
            </w:r>
          </w:p>
        </w:tc>
      </w:tr>
      <w:tr w:rsidR="00980306" w:rsidRPr="00980306" w14:paraId="16820984" w14:textId="77777777" w:rsidTr="00980306">
        <w:trPr>
          <w:trHeight w:val="428"/>
          <w:jc w:val="center"/>
        </w:trPr>
        <w:tc>
          <w:tcPr>
            <w:tcW w:w="10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4F18" w14:textId="77777777" w:rsidR="00980306" w:rsidRPr="00980306" w:rsidRDefault="00980306" w:rsidP="00716C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Охват основных ключевых групп населения с высоким риском инфицирования ВИЧ-профилактическими мероприятиями (процент)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10CD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03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7472" w14:textId="77777777" w:rsidR="00980306" w:rsidRPr="00980306" w:rsidRDefault="00980306" w:rsidP="00716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</w:tr>
    </w:tbl>
    <w:p w14:paraId="15B3C71A" w14:textId="77777777" w:rsidR="00A05424" w:rsidRPr="00AA2F19" w:rsidRDefault="00A05424" w:rsidP="00F127C3">
      <w:pPr>
        <w:spacing w:line="0" w:lineRule="atLeast"/>
        <w:ind w:right="131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2CE9E220" w14:textId="77777777" w:rsidR="008E7DA0" w:rsidRPr="003A6BB0" w:rsidRDefault="008E7DA0" w:rsidP="008E7DA0">
      <w:pPr>
        <w:spacing w:line="0" w:lineRule="atLeast"/>
        <w:ind w:right="13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A6BB0">
        <w:rPr>
          <w:rFonts w:ascii="Times New Roman" w:eastAsia="Times New Roman" w:hAnsi="Times New Roman"/>
          <w:b/>
          <w:sz w:val="28"/>
          <w:szCs w:val="28"/>
        </w:rPr>
        <w:t>1.3. Достижение Целей устойчивого развития</w:t>
      </w:r>
    </w:p>
    <w:p w14:paraId="2394A983" w14:textId="77777777" w:rsidR="00596CEE" w:rsidRPr="00596CEE" w:rsidRDefault="00596CEE" w:rsidP="00596C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CEE">
        <w:rPr>
          <w:rFonts w:ascii="Times New Roman" w:hAnsi="Times New Roman" w:cs="Times New Roman"/>
          <w:bCs/>
          <w:sz w:val="28"/>
          <w:szCs w:val="28"/>
        </w:rPr>
        <w:t>В сентябре 2015 года Республика Беларусь стала одной из 193 стран, выразивших приверженность Повестке дня в области устойчивого развития на период до 2030 года (Повестка – 2030), и приняла обязательства обеспечивать устойчивый, всеохватный и поступательный экономический рост, социальную интеграцию и охрану окружающей среды. Повестка 2030 включает 17 Целей устойчивого развития (ЦУР), которые должны быть достигнуты до 2030 года.</w:t>
      </w:r>
    </w:p>
    <w:p w14:paraId="1937CFCC" w14:textId="77777777" w:rsidR="00596CEE" w:rsidRPr="00596CEE" w:rsidRDefault="00596CEE" w:rsidP="00596CEE">
      <w:pPr>
        <w:pStyle w:val="bvi-speec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6CEE">
        <w:rPr>
          <w:color w:val="000000"/>
          <w:sz w:val="28"/>
          <w:szCs w:val="28"/>
        </w:rPr>
        <w:t>Большое внимание в Беларуси уделяется развитию регионов и малых территорий и их сбалансированному развитию.</w:t>
      </w:r>
    </w:p>
    <w:p w14:paraId="0D2B8A59" w14:textId="77777777" w:rsidR="00596CEE" w:rsidRPr="00596CEE" w:rsidRDefault="00596CEE" w:rsidP="00596CEE">
      <w:pPr>
        <w:pStyle w:val="bvi-speec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6CEE">
        <w:rPr>
          <w:color w:val="000000"/>
          <w:sz w:val="28"/>
          <w:szCs w:val="28"/>
        </w:rPr>
        <w:t xml:space="preserve">В 2023 году </w:t>
      </w:r>
      <w:proofErr w:type="spellStart"/>
      <w:r w:rsidRPr="00596CEE">
        <w:rPr>
          <w:color w:val="000000"/>
          <w:sz w:val="28"/>
          <w:szCs w:val="28"/>
        </w:rPr>
        <w:t>Белстат</w:t>
      </w:r>
      <w:proofErr w:type="spellEnd"/>
      <w:r w:rsidRPr="00596CEE">
        <w:rPr>
          <w:color w:val="000000"/>
          <w:sz w:val="28"/>
          <w:szCs w:val="28"/>
        </w:rPr>
        <w:t xml:space="preserve"> завершил работу по разработке Платформы региональных данных по устойчивому развитию, которая включает информацию по всем 17 ЦУР и 138 показателям по всем регионам Беларуси. В 2024 году будет продолжена работа по повышению доступности данных по ЦУР.</w:t>
      </w:r>
    </w:p>
    <w:p w14:paraId="5A672583" w14:textId="77777777" w:rsidR="00596CEE" w:rsidRPr="00596CEE" w:rsidRDefault="00596CEE" w:rsidP="00596CE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CEE">
        <w:rPr>
          <w:rFonts w:ascii="Times New Roman" w:hAnsi="Times New Roman" w:cs="Times New Roman"/>
          <w:bCs/>
          <w:sz w:val="28"/>
          <w:szCs w:val="28"/>
        </w:rPr>
        <w:t>Сегодня, можно заметить, что процесс достижения ЦУР в мире замедляется, о чем свидетельствует среди прочего доклад Генерального секретаря ООН о выполнении ЦУР. При этом, Беларусь является одним из мировых лидеров в продвижении Повестки дня – 2030. Прогресс достижения ЦУР находится на уровне 80%.</w:t>
      </w:r>
      <w:r w:rsidRPr="00596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6CEE">
        <w:rPr>
          <w:rFonts w:ascii="Times New Roman" w:hAnsi="Times New Roman" w:cs="Times New Roman"/>
          <w:bCs/>
          <w:sz w:val="28"/>
          <w:szCs w:val="28"/>
        </w:rPr>
        <w:t>Важной составляющей реализации Повестки дня – 2030 является взаимодействие с агентствами ООН.</w:t>
      </w:r>
    </w:p>
    <w:p w14:paraId="421700BC" w14:textId="77777777" w:rsidR="00596CEE" w:rsidRPr="00596CEE" w:rsidRDefault="00596CEE" w:rsidP="00596C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CEE">
        <w:rPr>
          <w:rFonts w:ascii="Times New Roman" w:hAnsi="Times New Roman" w:cs="Times New Roman"/>
          <w:color w:val="000000"/>
          <w:sz w:val="28"/>
          <w:szCs w:val="28"/>
        </w:rPr>
        <w:t>В конце 2022 года одобрен Проект международной технической помощи «Поддержка усилий Республики Беларусь в национализации и локализации Целей устойчивого развития» (постановление Совета Министров Республики Беларусь от 27 декабря 2022 г. № 918; срок реализации Совместного проекта: с 28 декабря 2022 года по 31 декабря 2025 года).</w:t>
      </w:r>
    </w:p>
    <w:p w14:paraId="07840697" w14:textId="77777777" w:rsidR="00596CEE" w:rsidRPr="00596CEE" w:rsidRDefault="00596CEE" w:rsidP="00596C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CEE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Совместный проект реализуется агентствами ООН (Программой развития ООН, Детским фондом ООН, Фондом ООН в области народонаселения и Всемирной организацией здравоохранения) совместно с Министерством иностранных дел Республики Беларусь и другими государственными органами и иными организациями при финансовой поддержке Российской Федерации. Национальным директором Совместного проекта является Национальный координатор по </w:t>
      </w:r>
      <w:r w:rsidRPr="00596C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достижению ЦУР. Для координации реализации Совместного проекта создан Координационный комитет, состоящий из представителей государственных органов, агентств ООН, донора и представителя Партнерской группы устойчивого развития. Сопредседателями Координационного комитета выступают Национальный координатор по достижению ЦУР и Постоянный координатор ООН в Республике Беларусь.</w:t>
      </w:r>
    </w:p>
    <w:p w14:paraId="6EFD7D9C" w14:textId="77777777" w:rsidR="00596CEE" w:rsidRPr="00596CEE" w:rsidRDefault="00596CEE" w:rsidP="00596C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CEE">
        <w:rPr>
          <w:rFonts w:ascii="Times New Roman" w:hAnsi="Times New Roman" w:cs="Times New Roman"/>
          <w:color w:val="000000"/>
          <w:sz w:val="28"/>
          <w:szCs w:val="28"/>
        </w:rPr>
        <w:t>Целью Совместного проекта является содействие Республике Беларусь в национализации и локализации Целей устойчивого развития путем решения следующих задач:</w:t>
      </w:r>
    </w:p>
    <w:p w14:paraId="0DC8B0B4" w14:textId="77777777" w:rsidR="00596CEE" w:rsidRPr="00596CEE" w:rsidRDefault="00000000" w:rsidP="00596C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8" w:history="1">
        <w:r w:rsidR="00596CEE" w:rsidRPr="00596CEE">
          <w:rPr>
            <w:rFonts w:ascii="Times New Roman" w:hAnsi="Times New Roman" w:cs="Times New Roman"/>
            <w:color w:val="2C5B95"/>
            <w:sz w:val="28"/>
            <w:szCs w:val="28"/>
            <w:u w:val="single"/>
          </w:rPr>
          <w:t>Задача 1: Поддержка функционирования национальной архитектуры управления процессом достижения ЦУР;</w:t>
        </w:r>
      </w:hyperlink>
    </w:p>
    <w:p w14:paraId="672F9393" w14:textId="77777777" w:rsidR="00596CEE" w:rsidRPr="00596CEE" w:rsidRDefault="00000000" w:rsidP="00596C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9" w:history="1">
        <w:r w:rsidR="00596CEE" w:rsidRPr="00596CEE">
          <w:rPr>
            <w:rFonts w:ascii="Times New Roman" w:hAnsi="Times New Roman" w:cs="Times New Roman"/>
            <w:color w:val="2C5B95"/>
            <w:sz w:val="28"/>
            <w:szCs w:val="28"/>
            <w:u w:val="single"/>
          </w:rPr>
          <w:t>Задача 2: Содействие во включении ЦУР в систему регионального планирования;</w:t>
        </w:r>
      </w:hyperlink>
    </w:p>
    <w:p w14:paraId="273D525C" w14:textId="77777777" w:rsidR="00596CEE" w:rsidRPr="00596CEE" w:rsidRDefault="00000000" w:rsidP="00596C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="00596CEE" w:rsidRPr="00596CEE">
          <w:rPr>
            <w:rFonts w:ascii="Times New Roman" w:hAnsi="Times New Roman" w:cs="Times New Roman"/>
            <w:color w:val="2C5B95"/>
            <w:sz w:val="28"/>
            <w:szCs w:val="28"/>
            <w:u w:val="single"/>
          </w:rPr>
          <w:t>Задача 3: Развитие и функционирование системы сбора, мониторинга и оценки данных по ЦУР</w:t>
        </w:r>
      </w:hyperlink>
      <w:r w:rsidR="00596CEE" w:rsidRPr="00596CEE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14:paraId="768D52BC" w14:textId="77777777" w:rsidR="00596CEE" w:rsidRPr="00596CEE" w:rsidRDefault="00596CEE" w:rsidP="00596C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CEE">
        <w:rPr>
          <w:rFonts w:ascii="Times New Roman" w:hAnsi="Times New Roman" w:cs="Times New Roman"/>
          <w:color w:val="000000"/>
          <w:sz w:val="28"/>
          <w:szCs w:val="28"/>
        </w:rPr>
        <w:t>Совместный проект направлен на укрепление потенциала лиц, принимающих решения в вопросах ЦУР на национальном и региональном уровнях, разработку методологических основ для принятия решений с учетом ЦУР, популяризацию принципов и идей устойчивого развития, локализацию ЦУР и включение Повестки – 2030 в систему планирования и прогнозирования, а также совершенствование системы сбора, мониторинга и оценки данных по ЦУР. Большое внимание в проекте будет уделяться вопросам образования в интересах устойчивого развития и вовлечения граждан в реализацию Повестки – 2030, а также поддержке государственно-общественного диалога по тематике устойчивого развития.</w:t>
      </w:r>
    </w:p>
    <w:p w14:paraId="26ABE2CB" w14:textId="77777777" w:rsidR="00596CEE" w:rsidRPr="00596CEE" w:rsidRDefault="00596CEE" w:rsidP="00596CE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96CEE">
        <w:rPr>
          <w:rFonts w:ascii="Times New Roman" w:hAnsi="Times New Roman" w:cs="Times New Roman"/>
          <w:color w:val="000000"/>
          <w:sz w:val="28"/>
          <w:szCs w:val="28"/>
        </w:rPr>
        <w:t>В 2022 году Беларусь заняла 34 место среди 163 стран в рейтинге достижения Целей устойчивого развития согласно отчёту </w:t>
      </w:r>
      <w:proofErr w:type="spellStart"/>
      <w:r>
        <w:fldChar w:fldCharType="begin"/>
      </w:r>
      <w:r>
        <w:instrText>HYPERLINK "https://s3.amazonaws.com/sustainabledevelopment.report/2022/2022-sustainable-development-report.pdf"</w:instrText>
      </w:r>
      <w:r>
        <w:fldChar w:fldCharType="separate"/>
      </w:r>
      <w:r w:rsidRPr="00596CEE">
        <w:rPr>
          <w:rFonts w:ascii="Times New Roman" w:hAnsi="Times New Roman" w:cs="Times New Roman"/>
          <w:color w:val="2C5B95"/>
          <w:sz w:val="28"/>
          <w:szCs w:val="28"/>
          <w:u w:val="single"/>
          <w:bdr w:val="none" w:sz="0" w:space="0" w:color="auto" w:frame="1"/>
        </w:rPr>
        <w:t>Sustainable</w:t>
      </w:r>
      <w:proofErr w:type="spellEnd"/>
      <w:r w:rsidRPr="00596CEE">
        <w:rPr>
          <w:rFonts w:ascii="Times New Roman" w:hAnsi="Times New Roman" w:cs="Times New Roman"/>
          <w:color w:val="2C5B95"/>
          <w:sz w:val="28"/>
          <w:szCs w:val="28"/>
          <w:u w:val="single"/>
          <w:bdr w:val="none" w:sz="0" w:space="0" w:color="auto" w:frame="1"/>
        </w:rPr>
        <w:t xml:space="preserve"> Development Report</w:t>
      </w:r>
      <w:r>
        <w:rPr>
          <w:rFonts w:ascii="Times New Roman" w:hAnsi="Times New Roman" w:cs="Times New Roman"/>
          <w:color w:val="2C5B95"/>
          <w:sz w:val="28"/>
          <w:szCs w:val="28"/>
          <w:u w:val="single"/>
          <w:bdr w:val="none" w:sz="0" w:space="0" w:color="auto" w:frame="1"/>
        </w:rPr>
        <w:fldChar w:fldCharType="end"/>
      </w:r>
      <w:r w:rsidRPr="00596CEE">
        <w:rPr>
          <w:rFonts w:ascii="Times New Roman" w:hAnsi="Times New Roman" w:cs="Times New Roman"/>
          <w:color w:val="000000"/>
          <w:sz w:val="28"/>
          <w:szCs w:val="28"/>
        </w:rPr>
        <w:t>. Страны в нём ранжируются по общему баллу, которым измеряется прогресс в достижении всех 17 ЦУР.</w:t>
      </w:r>
    </w:p>
    <w:p w14:paraId="2B286030" w14:textId="77777777" w:rsidR="00596CEE" w:rsidRPr="00596CEE" w:rsidRDefault="00596CEE" w:rsidP="00596CE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96CEE">
        <w:rPr>
          <w:rFonts w:ascii="Times New Roman" w:hAnsi="Times New Roman" w:cs="Times New Roman"/>
          <w:color w:val="000000"/>
          <w:sz w:val="28"/>
          <w:szCs w:val="28"/>
        </w:rPr>
        <w:t>Беларусь набрала 76 баллов из 100 возможных. Этот балл отражает прогресс страны в целом в имплементации Повестки дня в области устойчивого развития на период до 2030 г. и может быть интерпретирован как процент достижения ЦУР.</w:t>
      </w:r>
    </w:p>
    <w:p w14:paraId="46FECE21" w14:textId="77777777" w:rsidR="00596CEE" w:rsidRPr="00596CEE" w:rsidRDefault="00596CEE" w:rsidP="00596CEE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6C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Задачи по улучшению здоровья народа на основе дальнейшего повышения качества и доступности медицинской помощи всем слоям населения, усиления профилактической направленности при широком вовлечении людей в здоровый образ жизни отражены в цели №3 «Обеспечение здорового образа жизни и содействие благополучию для всех в любом возрасте».</w:t>
      </w:r>
    </w:p>
    <w:p w14:paraId="3836A6C6" w14:textId="77777777" w:rsidR="00596CEE" w:rsidRPr="00596CEE" w:rsidRDefault="00596CEE" w:rsidP="00596CEE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6CE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Модель достижения устойчивого развития по вопросам здоровья населения определяет следующие направления деятельности:</w:t>
      </w:r>
    </w:p>
    <w:p w14:paraId="23A8CB27" w14:textId="77777777" w:rsidR="00596CEE" w:rsidRPr="00596CEE" w:rsidRDefault="00596CEE" w:rsidP="00596CEE">
      <w:pPr>
        <w:numPr>
          <w:ilvl w:val="0"/>
          <w:numId w:val="47"/>
        </w:numPr>
        <w:tabs>
          <w:tab w:val="left" w:pos="567"/>
        </w:tabs>
        <w:spacing w:line="276" w:lineRule="auto"/>
        <w:ind w:left="743" w:hanging="176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96CE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достижение медико-демографической устойчивости;</w:t>
      </w:r>
    </w:p>
    <w:p w14:paraId="1D866D1D" w14:textId="77777777" w:rsidR="00596CEE" w:rsidRPr="00596CEE" w:rsidRDefault="00596CEE" w:rsidP="00596CEE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176" w:right="-1" w:firstLine="391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596CE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lastRenderedPageBreak/>
        <w:t xml:space="preserve"> реализация на территории государственной политики по оздоровлению среды обитания, профилактике болезней и формированию у населения здорового образа жизни;</w:t>
      </w:r>
    </w:p>
    <w:p w14:paraId="4914B220" w14:textId="77777777" w:rsidR="00596CEE" w:rsidRPr="00596CEE" w:rsidRDefault="00596CEE" w:rsidP="00596CEE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176" w:right="-1" w:firstLine="39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6CE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обеспечение устойчивости функционирования сектора здравоохранения.</w:t>
      </w:r>
      <w:r w:rsidRPr="00596C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3A023F21" w14:textId="77777777" w:rsidR="00596CEE" w:rsidRPr="00596CEE" w:rsidRDefault="00596CEE" w:rsidP="00596CEE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596CE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социальной политики государства. </w:t>
      </w:r>
    </w:p>
    <w:p w14:paraId="033CB619" w14:textId="77777777" w:rsidR="00596CEE" w:rsidRPr="00596CEE" w:rsidRDefault="00596CEE" w:rsidP="00596CEE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E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силу этого, достижение Целей устойчивого развития в области здоровья определяется как ответственная задача не столько медиков, сколько органов государственного управления и всех субъектов социально-экономической деятельности административных территорий</w:t>
      </w:r>
      <w:r w:rsidRPr="00596C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22A024" w14:textId="77777777" w:rsidR="00596CEE" w:rsidRPr="00596CEE" w:rsidRDefault="00596CEE" w:rsidP="00596CEE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CEE">
        <w:rPr>
          <w:rFonts w:ascii="Times New Roman" w:hAnsi="Times New Roman" w:cs="Times New Roman"/>
          <w:sz w:val="28"/>
          <w:szCs w:val="28"/>
          <w:shd w:val="clear" w:color="auto" w:fill="FFFFFF"/>
        </w:rPr>
        <w:t>В Витебском областном исполнительном комитете работает региональная группа по устойчивому развитию, утвержден областной перечень показателей для мониторинга достижения Целей устойчивого.</w:t>
      </w:r>
    </w:p>
    <w:p w14:paraId="0A6674BA" w14:textId="77777777" w:rsidR="00596CEE" w:rsidRPr="00596CEE" w:rsidRDefault="00596CEE" w:rsidP="00596CEE">
      <w:pPr>
        <w:tabs>
          <w:tab w:val="left" w:pos="284"/>
          <w:tab w:val="left" w:pos="426"/>
        </w:tabs>
        <w:ind w:firstLine="7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CEE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межведомственного взаимодействия по достижению показателей ЦУР на всех административных территориях Витебской области разработаны «Планы действий по профилактике болезней и формированию здорового образа жизни для достижения показателей ЦУР» (далее – Планы) на период 2022-2024 годы, утверждены решениями территориальных Советов депутатов. Планы включают комплекс мероприятий и задач для субъектов социально-экономической деятельности, нацеленных на минимизации рисков, связанных с состоянием среды обитания, снижение уровня поведенческих рисков, а также замедление распространения неинфекционных заболеваний.</w:t>
      </w:r>
    </w:p>
    <w:p w14:paraId="1798C06A" w14:textId="77777777" w:rsidR="00604FFB" w:rsidRPr="00F833E5" w:rsidRDefault="00604FFB" w:rsidP="00604FFB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E5">
        <w:rPr>
          <w:rFonts w:ascii="Times New Roman" w:hAnsi="Times New Roman" w:cs="Times New Roman"/>
          <w:sz w:val="28"/>
          <w:szCs w:val="28"/>
        </w:rPr>
        <w:t>В 2023 году процесс мониторинга достижения ЦУР оставался управляемым и есть определенные успехи в достижении целевых показателей, установленных на 2023 год:</w:t>
      </w:r>
    </w:p>
    <w:p w14:paraId="5A1A68DD" w14:textId="77777777" w:rsidR="00604FFB" w:rsidRPr="00F833E5" w:rsidRDefault="00604FFB" w:rsidP="00604FFB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33E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показатель 3.3.1. </w:t>
      </w:r>
      <w:r w:rsidRPr="00F833E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Число новых заражений ВИЧ на 1000 неинфицированных в разбивке по полу и возрасту </w:t>
      </w:r>
      <w:r w:rsidRPr="00F833E5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(ц</w:t>
      </w:r>
      <w:r w:rsidRPr="00F833E5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елевое значение – 0,25; Витебская область – 0,11, Ушачский район – 0,000)</w:t>
      </w:r>
      <w:r w:rsidRPr="00F833E5">
        <w:rPr>
          <w:rFonts w:ascii="Times New Roman" w:hAnsi="Times New Roman" w:cs="Times New Roman"/>
          <w:sz w:val="28"/>
          <w:szCs w:val="28"/>
          <w:lang w:eastAsia="en-US"/>
        </w:rPr>
        <w:t>, динамика характеризуется отсутствием роста показателя;</w:t>
      </w:r>
    </w:p>
    <w:p w14:paraId="4235D5A1" w14:textId="672A4BD5" w:rsidR="00604FFB" w:rsidRPr="000F4E7B" w:rsidRDefault="00604FFB" w:rsidP="00604FF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0F4E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показатель 3.3.2</w:t>
      </w:r>
      <w:r w:rsidRPr="000F4E7B">
        <w:rPr>
          <w:rFonts w:ascii="Times New Roman" w:hAnsi="Times New Roman" w:cs="Times New Roman"/>
          <w:sz w:val="28"/>
          <w:szCs w:val="28"/>
          <w:lang w:eastAsia="en-US"/>
        </w:rPr>
        <w:t xml:space="preserve"> Заболеваемость туберкулезом на 100000 человек (</w:t>
      </w:r>
      <w:r w:rsidRPr="000F4E7B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ц</w:t>
      </w:r>
      <w:r w:rsidRPr="000F4E7B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елевое значение – 21,50; Витебская обл. – 1</w:t>
      </w:r>
      <w:r w:rsid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7,3</w:t>
      </w:r>
      <w:r w:rsidRPr="000F4E7B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, Ушачский район – </w:t>
      </w:r>
      <w:r w:rsidR="00C7388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8,</w:t>
      </w:r>
      <w:r w:rsidRPr="000F4E7B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5). </w:t>
      </w:r>
      <w:r w:rsidRPr="000F4E7B">
        <w:rPr>
          <w:rFonts w:ascii="Times New Roman" w:hAnsi="Times New Roman" w:cs="Times New Roman"/>
          <w:iCs/>
          <w:sz w:val="28"/>
          <w:szCs w:val="28"/>
          <w:lang w:eastAsia="en-US"/>
        </w:rPr>
        <w:t>Заболеваемость характеризуется снижением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показателя</w:t>
      </w:r>
      <w:r w:rsidRPr="000F4E7B">
        <w:rPr>
          <w:rFonts w:ascii="Times New Roman" w:hAnsi="Times New Roman" w:cs="Times New Roman"/>
          <w:iCs/>
          <w:sz w:val="28"/>
          <w:szCs w:val="28"/>
          <w:lang w:eastAsia="en-US"/>
        </w:rPr>
        <w:t>;</w:t>
      </w:r>
    </w:p>
    <w:p w14:paraId="2651582F" w14:textId="2E2D7F0E" w:rsidR="00604FFB" w:rsidRPr="005D4880" w:rsidRDefault="00604FFB" w:rsidP="00604FF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5D488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показатель 3.3.4.</w:t>
      </w:r>
      <w:r w:rsidRPr="005D488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5D488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Заболеваемость гепатитом В на 100 000 человек </w:t>
      </w:r>
      <w:r w:rsidRPr="005D4880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(ц</w:t>
      </w:r>
      <w:r w:rsidRPr="005D488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елевое значение – 11,2; Витебская область – 9,</w:t>
      </w:r>
      <w:r w:rsid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25</w:t>
      </w:r>
      <w:r w:rsidRPr="005D488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, Ушачский район – 17,0</w:t>
      </w:r>
      <w:r w:rsidR="005C7E5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4</w:t>
      </w:r>
      <w:r w:rsidRPr="005D488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)</w:t>
      </w:r>
      <w:r w:rsidRPr="005D4880">
        <w:rPr>
          <w:rFonts w:ascii="Times New Roman" w:hAnsi="Times New Roman" w:cs="Times New Roman"/>
          <w:sz w:val="28"/>
          <w:szCs w:val="28"/>
          <w:lang w:eastAsia="en-US"/>
        </w:rPr>
        <w:t>, динамика характеризуется отсутствием роста заболеваемости;</w:t>
      </w:r>
    </w:p>
    <w:p w14:paraId="19B0BC9F" w14:textId="4174D429" w:rsidR="00604FFB" w:rsidRPr="005D4880" w:rsidRDefault="00604FFB" w:rsidP="00604FF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596CEE">
        <w:rPr>
          <w:rFonts w:ascii="Times New Roman" w:hAnsi="Times New Roman" w:cs="Times New Roman"/>
          <w:b/>
          <w:sz w:val="28"/>
          <w:szCs w:val="28"/>
        </w:rPr>
        <w:t>показатель 3.</w:t>
      </w:r>
      <w:r w:rsidRPr="00596CE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596CEE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596CEE">
        <w:rPr>
          <w:rFonts w:ascii="Times New Roman" w:hAnsi="Times New Roman" w:cs="Times New Roman"/>
          <w:bCs/>
          <w:sz w:val="28"/>
          <w:szCs w:val="28"/>
        </w:rPr>
        <w:t xml:space="preserve">Доля целевой группы населения, охваченной иммунизацией всеми вакцинами, включенными в национальные программы </w:t>
      </w:r>
      <w:r w:rsidRPr="00596C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(целевое значение </w:t>
      </w:r>
      <w:r w:rsidR="005E07BB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–</w:t>
      </w:r>
      <w:r w:rsidRPr="00596CE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97; </w:t>
      </w:r>
      <w:r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Витебская область:</w:t>
      </w:r>
      <w:r w:rsidRPr="00596CEE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корь, эпидемический паротит, краснуха </w:t>
      </w:r>
      <w:r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– 9</w:t>
      </w:r>
      <w:r w:rsidR="00596CEE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8,4</w:t>
      </w:r>
      <w:r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; полиомиелит – 99,</w:t>
      </w:r>
      <w:r w:rsidR="00596CEE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3</w:t>
      </w:r>
      <w:r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; дифтерия, столбняк, коклюш – 97</w:t>
      </w:r>
      <w:r w:rsidR="00596CEE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,9</w:t>
      </w:r>
      <w:r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; туберкулез – 9</w:t>
      </w:r>
      <w:r w:rsidR="00596CEE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5</w:t>
      </w:r>
      <w:r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,9; вирусный гепатит В – 9</w:t>
      </w:r>
      <w:r w:rsidR="00596CEE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9,4</w:t>
      </w:r>
      <w:r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%; </w:t>
      </w:r>
      <w:r w:rsidRPr="005D488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Ушачский </w:t>
      </w:r>
      <w:r w:rsidRPr="005D488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lastRenderedPageBreak/>
        <w:t xml:space="preserve">район: </w:t>
      </w:r>
      <w:r w:rsidRPr="005D4880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корь, эпидемический паротит, краснуха </w:t>
      </w:r>
      <w:r w:rsidRPr="005D488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– 100; полиомиелит – 100; дифтерия, столбняк, коклюш – 100; туберкулез – 100; вирусный гепатит В –100%);</w:t>
      </w:r>
    </w:p>
    <w:p w14:paraId="2C40E66C" w14:textId="77777777" w:rsidR="00604FFB" w:rsidRDefault="00604FFB" w:rsidP="00604FFB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5D4880">
        <w:rPr>
          <w:rFonts w:ascii="Times New Roman" w:hAnsi="Times New Roman" w:cs="Times New Roman"/>
          <w:b/>
          <w:bCs/>
          <w:sz w:val="28"/>
          <w:szCs w:val="28"/>
        </w:rPr>
        <w:t>показатель 3.1.1.</w:t>
      </w:r>
      <w:r w:rsidRPr="005D4880">
        <w:rPr>
          <w:rFonts w:ascii="Times New Roman" w:hAnsi="Times New Roman" w:cs="Times New Roman"/>
          <w:sz w:val="28"/>
          <w:szCs w:val="28"/>
        </w:rPr>
        <w:t xml:space="preserve"> Коэффициент материнской смертности (на 100 000 родившихся живыми) </w:t>
      </w:r>
      <w:r w:rsidRPr="005D4880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(ц</w:t>
      </w:r>
      <w:r w:rsidRPr="005D488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елевое значение – 0,0; Витебская область – 0,0, Ушачский район – 0,0);</w:t>
      </w:r>
    </w:p>
    <w:p w14:paraId="50D47BB9" w14:textId="77777777" w:rsidR="00596CEE" w:rsidRPr="00596CEE" w:rsidRDefault="00596CEE" w:rsidP="00596CEE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показатель 3.1.2</w:t>
      </w:r>
      <w:r w:rsidRPr="005D488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CE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родов, принятых квалифицированными медицинскими работниками (процент)</w:t>
      </w:r>
      <w:r w:rsidRPr="00596CEE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 w:rsidRPr="00F833E5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(ц</w:t>
      </w:r>
      <w:r w:rsidRPr="00F833E5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елевое значение – 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99,8</w:t>
      </w:r>
      <w:r w:rsidRPr="00F833E5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; Витебская область – 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99,94</w:t>
      </w:r>
      <w:r w:rsidRPr="00F833E5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, Ушачский район – 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100</w:t>
      </w:r>
      <w:r w:rsidRPr="00F833E5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)</w:t>
      </w:r>
      <w:r w:rsidRPr="00F833E5">
        <w:rPr>
          <w:rFonts w:ascii="Times New Roman" w:hAnsi="Times New Roman" w:cs="Times New Roman"/>
          <w:sz w:val="28"/>
          <w:szCs w:val="28"/>
          <w:lang w:eastAsia="en-US"/>
        </w:rPr>
        <w:t>, динамика характеризуется отсутствием роста показателя;</w:t>
      </w:r>
    </w:p>
    <w:p w14:paraId="029B54C8" w14:textId="77777777" w:rsidR="00581FD7" w:rsidRPr="00604FFB" w:rsidRDefault="006520BC" w:rsidP="006520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04FFB">
        <w:rPr>
          <w:rFonts w:ascii="Times New Roman" w:hAnsi="Times New Roman" w:cs="Times New Roman"/>
          <w:bCs/>
          <w:sz w:val="28"/>
          <w:szCs w:val="28"/>
          <w:lang w:eastAsia="en-US"/>
        </w:rPr>
        <w:t>В 202</w:t>
      </w:r>
      <w:r w:rsidR="00604FFB" w:rsidRPr="00604FFB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E8743F" w:rsidRPr="00604F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году продолжится работа по достижению Целей устойчивого развития. На реализацию ЦУР и подчиненных им задач будут направлены основные положения и мероприятия, заложенные в прогр</w:t>
      </w:r>
      <w:r w:rsidR="006A507E" w:rsidRPr="00604FFB">
        <w:rPr>
          <w:rFonts w:ascii="Times New Roman" w:hAnsi="Times New Roman" w:cs="Times New Roman"/>
          <w:bCs/>
          <w:sz w:val="28"/>
          <w:szCs w:val="28"/>
          <w:lang w:eastAsia="en-US"/>
        </w:rPr>
        <w:t>аммных и прогнозных документах района</w:t>
      </w:r>
      <w:r w:rsidR="00E8743F" w:rsidRPr="00604F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(план развития </w:t>
      </w:r>
      <w:r w:rsidR="006A507E" w:rsidRPr="00604F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Ушачского района </w:t>
      </w:r>
      <w:r w:rsidRPr="00604FFB">
        <w:rPr>
          <w:rFonts w:ascii="Times New Roman" w:hAnsi="Times New Roman" w:cs="Times New Roman"/>
          <w:bCs/>
          <w:sz w:val="28"/>
          <w:szCs w:val="28"/>
          <w:lang w:eastAsia="en-US"/>
        </w:rPr>
        <w:t>на 202</w:t>
      </w:r>
      <w:r w:rsidR="00604FFB" w:rsidRPr="00604FFB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E8743F" w:rsidRPr="00604F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год, Программа социально-экономического развития </w:t>
      </w:r>
      <w:r w:rsidR="006A507E" w:rsidRPr="00604FFB">
        <w:rPr>
          <w:rFonts w:ascii="Times New Roman" w:hAnsi="Times New Roman" w:cs="Times New Roman"/>
          <w:bCs/>
          <w:sz w:val="28"/>
          <w:szCs w:val="28"/>
          <w:lang w:eastAsia="en-US"/>
        </w:rPr>
        <w:t>Ушачского района на 2021-2025 годы</w:t>
      </w:r>
      <w:r w:rsidR="00E8743F" w:rsidRPr="00604FFB">
        <w:rPr>
          <w:rFonts w:ascii="Times New Roman" w:hAnsi="Times New Roman" w:cs="Times New Roman"/>
          <w:bCs/>
          <w:sz w:val="28"/>
          <w:szCs w:val="28"/>
          <w:lang w:eastAsia="en-US"/>
        </w:rPr>
        <w:t>).</w:t>
      </w:r>
    </w:p>
    <w:p w14:paraId="1C1037B4" w14:textId="77777777" w:rsidR="006520BC" w:rsidRPr="00AA2F19" w:rsidRDefault="006520BC" w:rsidP="006520BC">
      <w:pPr>
        <w:spacing w:line="0" w:lineRule="atLeast"/>
        <w:ind w:right="-839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3535ACF7" w14:textId="77777777" w:rsidR="00604FFB" w:rsidRPr="005D4880" w:rsidRDefault="00604FFB" w:rsidP="00604FFB">
      <w:pPr>
        <w:spacing w:line="0" w:lineRule="atLeast"/>
        <w:ind w:right="-839"/>
        <w:jc w:val="center"/>
        <w:rPr>
          <w:rFonts w:ascii="Times New Roman" w:eastAsia="Times New Roman" w:hAnsi="Times New Roman"/>
          <w:b/>
          <w:sz w:val="32"/>
        </w:rPr>
      </w:pPr>
      <w:r w:rsidRPr="005D4880">
        <w:rPr>
          <w:rFonts w:ascii="Times New Roman" w:eastAsia="Times New Roman" w:hAnsi="Times New Roman"/>
          <w:b/>
          <w:sz w:val="28"/>
          <w:szCs w:val="28"/>
        </w:rPr>
        <w:t>1.4 Интегральные оценки уровня здоровья населения</w:t>
      </w:r>
    </w:p>
    <w:tbl>
      <w:tblPr>
        <w:tblW w:w="12474" w:type="dxa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04FFB" w:rsidRPr="005D4880" w14:paraId="03CCC6B4" w14:textId="77777777" w:rsidTr="008D3E54">
        <w:trPr>
          <w:trHeight w:val="19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14:paraId="67394F87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Бешенковичский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1CACD90B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Браславский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2E0F3D29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Верхнедвинский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14:paraId="19AA1049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Глубокский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2C3F7173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Городокский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18F013B5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Докшицкий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4D30D2CE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Дубровенский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651410AF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Лепельский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14:paraId="4DD10056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Лиозненский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6606B942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Миорский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2AFE06E6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Поставский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6E5B6AF0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Россонский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44225AAB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Сенненский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74FD3818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Толочинский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315DF917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Ушачский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14:paraId="7D29B14E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Чашникский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43840841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Шарковщинский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3B3D7676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Шумилинский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  <w:hideMark/>
          </w:tcPr>
          <w:p w14:paraId="3FF66655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г. Новополоцк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6AC0A012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Витебский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7AC9C088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Полоцкий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14:paraId="28EC1420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 xml:space="preserve">Оршанский </w:t>
            </w:r>
          </w:p>
        </w:tc>
      </w:tr>
      <w:tr w:rsidR="00604FFB" w:rsidRPr="005D4880" w14:paraId="57CD0108" w14:textId="77777777" w:rsidTr="008D3E54">
        <w:trPr>
          <w:trHeight w:val="3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1EF87E8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D3DC90A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65664D8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B676EA3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0C3796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1BD3D34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3E1A0DA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1E47E13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5C55F31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FE1AECC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FFB9356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150322B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CA172FE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8C525CF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483E22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4846037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56BEADC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81DBB56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7A89BAC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A68EFA0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6BD944F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1EF639C" w14:textId="77777777" w:rsidR="00604FFB" w:rsidRPr="005D4880" w:rsidRDefault="00604FFB" w:rsidP="00604F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4880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</w:tr>
    </w:tbl>
    <w:p w14:paraId="6EAD73EF" w14:textId="77777777" w:rsidR="00604FFB" w:rsidRPr="005D4880" w:rsidRDefault="00604FFB" w:rsidP="00604F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F459B7A" w14:textId="77777777" w:rsidR="00604FFB" w:rsidRPr="005D4880" w:rsidRDefault="00604FFB" w:rsidP="00604F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880">
        <w:rPr>
          <w:rFonts w:ascii="Times New Roman" w:hAnsi="Times New Roman" w:cs="Times New Roman"/>
          <w:sz w:val="28"/>
          <w:szCs w:val="28"/>
          <w:lang w:eastAsia="en-US"/>
        </w:rPr>
        <w:t>Для получения обобщенной оценки здоровья населения ежегодно проводится расчет медико-демографических индексов здоровья для административных территорий Витебской области. Показатели, характеризующие здоровье населения, выбранные для расчета медико-демографического индекса: смертность, рождаемость, младенческая смертность, общая заболеваемость всего населения, первичная инвалидность трудоспособного населения. При благополучии окружающей среды обобщенный индекс выше 65%.</w:t>
      </w:r>
    </w:p>
    <w:p w14:paraId="7C6A5056" w14:textId="112D5890" w:rsidR="00F9110B" w:rsidRDefault="00604FFB" w:rsidP="00604FFB">
      <w:pPr>
        <w:pStyle w:val="1"/>
        <w:ind w:firstLine="709"/>
        <w:rPr>
          <w:bCs/>
        </w:rPr>
      </w:pPr>
      <w:r w:rsidRPr="005D4880">
        <w:rPr>
          <w:bCs/>
        </w:rPr>
        <w:t xml:space="preserve">В Ушачском </w:t>
      </w:r>
      <w:r w:rsidR="005E07BB" w:rsidRPr="005D4880">
        <w:rPr>
          <w:bCs/>
        </w:rPr>
        <w:t>районе интегральный</w:t>
      </w:r>
      <w:r w:rsidRPr="005D4880">
        <w:rPr>
          <w:bCs/>
        </w:rPr>
        <w:t xml:space="preserve"> индекс составляет 76.</w:t>
      </w:r>
    </w:p>
    <w:p w14:paraId="5D3D6660" w14:textId="77777777" w:rsidR="0048353A" w:rsidRDefault="0048353A" w:rsidP="00604FFB">
      <w:pPr>
        <w:pStyle w:val="1"/>
        <w:ind w:firstLine="709"/>
        <w:rPr>
          <w:bCs/>
        </w:rPr>
      </w:pPr>
    </w:p>
    <w:p w14:paraId="25358099" w14:textId="77777777" w:rsidR="0048353A" w:rsidRDefault="0048353A" w:rsidP="00604FFB">
      <w:pPr>
        <w:pStyle w:val="1"/>
        <w:ind w:firstLine="709"/>
        <w:rPr>
          <w:bCs/>
        </w:rPr>
      </w:pPr>
    </w:p>
    <w:p w14:paraId="7BE01AA5" w14:textId="77777777" w:rsidR="0048353A" w:rsidRDefault="0048353A" w:rsidP="00604FFB">
      <w:pPr>
        <w:pStyle w:val="1"/>
        <w:ind w:firstLine="709"/>
        <w:rPr>
          <w:bCs/>
        </w:rPr>
      </w:pPr>
    </w:p>
    <w:p w14:paraId="29107EF5" w14:textId="77777777" w:rsidR="00F127C3" w:rsidRPr="00F127C3" w:rsidRDefault="008E7DA0" w:rsidP="00F127C3">
      <w:pPr>
        <w:pStyle w:val="1"/>
        <w:ind w:firstLine="0"/>
        <w:jc w:val="center"/>
        <w:rPr>
          <w:sz w:val="32"/>
          <w:szCs w:val="32"/>
        </w:rPr>
      </w:pPr>
      <w:r w:rsidRPr="000D0CF1">
        <w:rPr>
          <w:b/>
          <w:sz w:val="32"/>
          <w:szCs w:val="32"/>
          <w:lang w:val="en-US"/>
        </w:rPr>
        <w:lastRenderedPageBreak/>
        <w:t>II</w:t>
      </w:r>
      <w:r w:rsidRPr="000D0CF1">
        <w:rPr>
          <w:b/>
          <w:sz w:val="32"/>
          <w:szCs w:val="32"/>
        </w:rPr>
        <w:t>.</w:t>
      </w:r>
      <w:r w:rsidR="00A938A4" w:rsidRPr="000D0CF1">
        <w:rPr>
          <w:b/>
          <w:sz w:val="32"/>
          <w:szCs w:val="32"/>
        </w:rPr>
        <w:t>СОСТОЯНИЕ ЗДОРОВЬЯ НАСЕЛЕНИЯ И РИСКИ</w:t>
      </w:r>
    </w:p>
    <w:p w14:paraId="78E34096" w14:textId="77777777" w:rsidR="008E7DA0" w:rsidRPr="00D02E6E" w:rsidRDefault="008E7DA0" w:rsidP="000D0CF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02E6E">
        <w:rPr>
          <w:rFonts w:ascii="Times New Roman" w:eastAsia="Times New Roman" w:hAnsi="Times New Roman"/>
          <w:b/>
          <w:sz w:val="28"/>
          <w:szCs w:val="28"/>
        </w:rPr>
        <w:t>2.1. Состояние популяционного здоровья</w:t>
      </w:r>
    </w:p>
    <w:p w14:paraId="4131B48D" w14:textId="77777777" w:rsidR="008E7DA0" w:rsidRPr="00344E1F" w:rsidRDefault="008E7DA0" w:rsidP="000D0CF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44E1F">
        <w:rPr>
          <w:rFonts w:ascii="Times New Roman" w:eastAsia="Times New Roman" w:hAnsi="Times New Roman"/>
          <w:sz w:val="28"/>
          <w:szCs w:val="28"/>
        </w:rPr>
        <w:t>2.1.1 Медико-демографический статус</w:t>
      </w:r>
    </w:p>
    <w:p w14:paraId="2AE85B04" w14:textId="77777777" w:rsidR="008E7DA0" w:rsidRDefault="008E7DA0" w:rsidP="000D0CF1">
      <w:pPr>
        <w:spacing w:line="0" w:lineRule="atLeast"/>
        <w:ind w:left="4360" w:firstLine="170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EF88178" w14:textId="4F119D91" w:rsidR="008E7DA0" w:rsidRPr="00803576" w:rsidRDefault="00377155" w:rsidP="005357CD">
      <w:pPr>
        <w:tabs>
          <w:tab w:val="left" w:pos="-4820"/>
        </w:tabs>
        <w:spacing w:line="248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E7DA0" w:rsidRPr="00803576">
        <w:rPr>
          <w:rFonts w:ascii="Times New Roman" w:hAnsi="Times New Roman" w:cs="Times New Roman"/>
          <w:sz w:val="28"/>
          <w:szCs w:val="28"/>
        </w:rPr>
        <w:t>ноголетн</w:t>
      </w:r>
      <w:r>
        <w:rPr>
          <w:rFonts w:ascii="Times New Roman" w:hAnsi="Times New Roman" w:cs="Times New Roman"/>
          <w:sz w:val="28"/>
          <w:szCs w:val="28"/>
        </w:rPr>
        <w:t>яя динамика численности</w:t>
      </w:r>
      <w:r w:rsidR="008E7DA0" w:rsidRPr="00803576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7DA0" w:rsidRPr="0080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характеризуется тенденцией к снижению</w:t>
      </w:r>
      <w:r w:rsidR="00AB2A74">
        <w:rPr>
          <w:rFonts w:ascii="Times New Roman" w:hAnsi="Times New Roman" w:cs="Times New Roman"/>
          <w:sz w:val="28"/>
          <w:szCs w:val="28"/>
        </w:rPr>
        <w:t>(таб.2)</w:t>
      </w:r>
      <w:r w:rsidR="00265D6C">
        <w:rPr>
          <w:rFonts w:ascii="Times New Roman" w:hAnsi="Times New Roman" w:cs="Times New Roman"/>
          <w:sz w:val="28"/>
          <w:szCs w:val="28"/>
        </w:rPr>
        <w:t>.</w:t>
      </w:r>
    </w:p>
    <w:p w14:paraId="0E8BAA58" w14:textId="77777777" w:rsidR="00AA2F19" w:rsidRPr="00FF7D8B" w:rsidRDefault="00AA2F19" w:rsidP="00AA2F19">
      <w:pPr>
        <w:spacing w:line="237" w:lineRule="auto"/>
        <w:ind w:right="-3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Демографическая ситуация в целом характеризуется постарением населения. Удельный вес лиц старше трудоспособного возраста составляет 33,9%, что </w:t>
      </w:r>
      <w:r w:rsidRPr="00FF7D8B">
        <w:rPr>
          <w:rFonts w:ascii="Times New Roman" w:eastAsia="Times New Roman" w:hAnsi="Times New Roman"/>
          <w:sz w:val="28"/>
        </w:rPr>
        <w:t>превышает областной уровень (26,6%).</w:t>
      </w:r>
      <w:r w:rsidRPr="00FF7D8B">
        <w:rPr>
          <w:rFonts w:ascii="Times New Roman" w:eastAsia="Times New Roman" w:hAnsi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возрастной структуре населения 15,0% </w:t>
      </w:r>
      <w:r w:rsidRPr="00D8162C">
        <w:rPr>
          <w:rFonts w:ascii="Times New Roman" w:eastAsia="Times New Roman" w:hAnsi="Times New Roman"/>
          <w:sz w:val="28"/>
        </w:rPr>
        <w:t xml:space="preserve">составляют лица младше трудоспособного </w:t>
      </w:r>
      <w:r w:rsidRPr="00FF7D8B">
        <w:rPr>
          <w:rFonts w:ascii="Times New Roman" w:eastAsia="Times New Roman" w:hAnsi="Times New Roman"/>
          <w:sz w:val="28"/>
        </w:rPr>
        <w:t>возраста (областной показатель – 15,8%), трудоспособного возраста – 51,12% (областной показатель – 57,65%).</w:t>
      </w:r>
    </w:p>
    <w:p w14:paraId="1F12ABF7" w14:textId="77777777" w:rsidR="006914F2" w:rsidRPr="009E6C62" w:rsidRDefault="006914F2" w:rsidP="006914F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14:paraId="2A5BECD6" w14:textId="17CD5B6C" w:rsidR="008E7DA0" w:rsidRDefault="00FD0DFB" w:rsidP="00244098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9E6C62">
        <w:rPr>
          <w:rFonts w:ascii="Times New Roman" w:eastAsia="Times New Roman" w:hAnsi="Times New Roman"/>
          <w:sz w:val="28"/>
          <w:szCs w:val="28"/>
        </w:rPr>
        <w:t>Динамика численности</w:t>
      </w:r>
      <w:r w:rsidR="008E7DA0" w:rsidRPr="009E6C62">
        <w:rPr>
          <w:rFonts w:ascii="Times New Roman" w:eastAsia="Times New Roman" w:hAnsi="Times New Roman"/>
          <w:sz w:val="28"/>
          <w:szCs w:val="28"/>
        </w:rPr>
        <w:t xml:space="preserve"> населения</w:t>
      </w:r>
    </w:p>
    <w:p w14:paraId="10F86489" w14:textId="77777777" w:rsidR="006F1AD4" w:rsidRPr="009E6C62" w:rsidRDefault="006F1AD4" w:rsidP="00244098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14:paraId="239999DF" w14:textId="5391584D" w:rsidR="006914F2" w:rsidRPr="006F1AD4" w:rsidRDefault="006F1AD4" w:rsidP="006914F2">
      <w:pPr>
        <w:spacing w:line="0" w:lineRule="atLeast"/>
        <w:rPr>
          <w:rFonts w:ascii="Times New Roman" w:eastAsia="Times New Roman" w:hAnsi="Times New Roman"/>
          <w:i/>
          <w:iCs/>
          <w:sz w:val="24"/>
          <w:szCs w:val="24"/>
        </w:rPr>
      </w:pPr>
      <w:r w:rsidRPr="006F1AD4">
        <w:rPr>
          <w:rFonts w:ascii="Times New Roman" w:eastAsia="Times New Roman" w:hAnsi="Times New Roman"/>
          <w:i/>
          <w:iCs/>
          <w:sz w:val="24"/>
          <w:szCs w:val="24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488"/>
        <w:gridCol w:w="1489"/>
        <w:gridCol w:w="1524"/>
        <w:gridCol w:w="1665"/>
        <w:gridCol w:w="1665"/>
        <w:gridCol w:w="1665"/>
      </w:tblGrid>
      <w:tr w:rsidR="00AA2F19" w:rsidRPr="002D5286" w14:paraId="78A01D0F" w14:textId="77777777" w:rsidTr="006F1AD4">
        <w:trPr>
          <w:trHeight w:val="612"/>
          <w:jc w:val="center"/>
        </w:trPr>
        <w:tc>
          <w:tcPr>
            <w:tcW w:w="2179" w:type="dxa"/>
            <w:vAlign w:val="center"/>
          </w:tcPr>
          <w:p w14:paraId="56B0C877" w14:textId="77777777" w:rsidR="00AA2F19" w:rsidRPr="002D5286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bookmarkStart w:id="3" w:name="page12"/>
            <w:bookmarkStart w:id="4" w:name="_Hlk146715613"/>
            <w:bookmarkEnd w:id="3"/>
            <w:r w:rsidRPr="002D528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Административная</w:t>
            </w:r>
          </w:p>
          <w:p w14:paraId="57076FDF" w14:textId="77777777" w:rsidR="00AA2F19" w:rsidRPr="002D5286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D528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территория</w:t>
            </w:r>
          </w:p>
        </w:tc>
        <w:tc>
          <w:tcPr>
            <w:tcW w:w="1488" w:type="dxa"/>
            <w:vAlign w:val="center"/>
          </w:tcPr>
          <w:p w14:paraId="535B9467" w14:textId="77777777" w:rsidR="00AA2F19" w:rsidRPr="002A1479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479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89" w:type="dxa"/>
            <w:vAlign w:val="center"/>
          </w:tcPr>
          <w:p w14:paraId="7B591DD0" w14:textId="77777777" w:rsidR="00AA2F19" w:rsidRPr="002A1479" w:rsidRDefault="00AA2F19" w:rsidP="00881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24" w:type="dxa"/>
            <w:vAlign w:val="center"/>
          </w:tcPr>
          <w:p w14:paraId="24D9B212" w14:textId="77777777" w:rsidR="00AA2F19" w:rsidRPr="002A1479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65" w:type="dxa"/>
          </w:tcPr>
          <w:p w14:paraId="4E91199B" w14:textId="77777777" w:rsidR="00AA2F19" w:rsidRDefault="00AA2F19" w:rsidP="00AA2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02A93" w14:textId="77777777" w:rsidR="00AA2F19" w:rsidRDefault="00AA2F19" w:rsidP="00AA2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48BE0605" w14:textId="77777777" w:rsidR="00AA2F19" w:rsidRPr="002A1479" w:rsidRDefault="00AA2F19" w:rsidP="0019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CF9C5A2" w14:textId="77777777" w:rsidR="00AA2F19" w:rsidRDefault="00AA2F19" w:rsidP="00AA2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FAD32" w14:textId="77777777" w:rsidR="00AA2F19" w:rsidRDefault="00AA2F19" w:rsidP="00AA2F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3B442CBC" w14:textId="77777777" w:rsidR="00AA2F19" w:rsidRPr="002A1479" w:rsidRDefault="00AA2F19" w:rsidP="002C7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174EC68" w14:textId="77777777" w:rsidR="00AA2F19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численности</w:t>
            </w:r>
          </w:p>
          <w:p w14:paraId="3D9E2FE4" w14:textId="77777777" w:rsidR="00AA2F19" w:rsidRPr="00723F94" w:rsidRDefault="00AA2F19" w:rsidP="00FA00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4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019/2023</w:t>
            </w:r>
            <w:r w:rsidRPr="002A1479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A2F19" w:rsidRPr="002D5286" w14:paraId="1E71F098" w14:textId="77777777" w:rsidTr="006F1AD4">
        <w:trPr>
          <w:trHeight w:val="224"/>
          <w:jc w:val="center"/>
        </w:trPr>
        <w:tc>
          <w:tcPr>
            <w:tcW w:w="2179" w:type="dxa"/>
            <w:vAlign w:val="center"/>
          </w:tcPr>
          <w:p w14:paraId="3187C37C" w14:textId="77777777" w:rsidR="00AA2F19" w:rsidRPr="002D5286" w:rsidRDefault="00AA2F19" w:rsidP="00585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286">
              <w:rPr>
                <w:rFonts w:ascii="Times New Roman" w:eastAsia="Times New Roman" w:hAnsi="Times New Roman" w:cs="Times New Roman"/>
                <w:sz w:val="24"/>
                <w:szCs w:val="24"/>
              </w:rPr>
              <w:t>Ушачский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28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88" w:type="dxa"/>
            <w:vAlign w:val="center"/>
          </w:tcPr>
          <w:p w14:paraId="4063296A" w14:textId="77777777" w:rsidR="00AA2F19" w:rsidRPr="002D5286" w:rsidRDefault="00AA2F19" w:rsidP="00881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286">
              <w:rPr>
                <w:rFonts w:ascii="Times New Roman" w:eastAsia="Times New Roman" w:hAnsi="Times New Roman" w:cs="Times New Roman"/>
                <w:sz w:val="24"/>
                <w:szCs w:val="24"/>
              </w:rPr>
              <w:t>12942</w:t>
            </w:r>
          </w:p>
        </w:tc>
        <w:tc>
          <w:tcPr>
            <w:tcW w:w="1489" w:type="dxa"/>
            <w:vAlign w:val="center"/>
          </w:tcPr>
          <w:p w14:paraId="37389848" w14:textId="77777777" w:rsidR="00AA2F19" w:rsidRPr="002D5286" w:rsidRDefault="00AA2F19" w:rsidP="00881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12687</w:t>
            </w:r>
          </w:p>
        </w:tc>
        <w:tc>
          <w:tcPr>
            <w:tcW w:w="1524" w:type="dxa"/>
            <w:vAlign w:val="center"/>
          </w:tcPr>
          <w:p w14:paraId="1136D4A8" w14:textId="77777777" w:rsidR="00AA2F19" w:rsidRPr="002D5286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12368</w:t>
            </w:r>
          </w:p>
        </w:tc>
        <w:tc>
          <w:tcPr>
            <w:tcW w:w="1665" w:type="dxa"/>
          </w:tcPr>
          <w:p w14:paraId="7F88E3FB" w14:textId="77777777" w:rsidR="00AA2F19" w:rsidRDefault="00AA2F19" w:rsidP="0019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11732</w:t>
            </w:r>
          </w:p>
        </w:tc>
        <w:tc>
          <w:tcPr>
            <w:tcW w:w="1665" w:type="dxa"/>
          </w:tcPr>
          <w:p w14:paraId="419F01CE" w14:textId="77777777" w:rsidR="00AA2F19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11517</w:t>
            </w:r>
          </w:p>
        </w:tc>
        <w:tc>
          <w:tcPr>
            <w:tcW w:w="1665" w:type="dxa"/>
            <w:vAlign w:val="center"/>
          </w:tcPr>
          <w:p w14:paraId="0C150BCA" w14:textId="77777777" w:rsidR="00AA2F19" w:rsidRPr="00723F94" w:rsidRDefault="00AA2F19" w:rsidP="00FA00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-0,01</w:t>
            </w:r>
          </w:p>
        </w:tc>
      </w:tr>
      <w:tr w:rsidR="00AA2F19" w:rsidRPr="002D5286" w14:paraId="51223365" w14:textId="77777777" w:rsidTr="006F1AD4">
        <w:trPr>
          <w:trHeight w:val="357"/>
          <w:jc w:val="center"/>
        </w:trPr>
        <w:tc>
          <w:tcPr>
            <w:tcW w:w="2179" w:type="dxa"/>
            <w:vAlign w:val="center"/>
          </w:tcPr>
          <w:p w14:paraId="1427B124" w14:textId="77777777" w:rsidR="00AA2F19" w:rsidRPr="002D5286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население</w:t>
            </w:r>
          </w:p>
        </w:tc>
        <w:tc>
          <w:tcPr>
            <w:tcW w:w="1488" w:type="dxa"/>
            <w:vAlign w:val="center"/>
          </w:tcPr>
          <w:p w14:paraId="51C37537" w14:textId="77777777" w:rsidR="00AA2F19" w:rsidRPr="002D5286" w:rsidRDefault="00AA2F19" w:rsidP="00881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5930</w:t>
            </w:r>
          </w:p>
        </w:tc>
        <w:tc>
          <w:tcPr>
            <w:tcW w:w="1489" w:type="dxa"/>
            <w:vAlign w:val="center"/>
          </w:tcPr>
          <w:p w14:paraId="52748F3A" w14:textId="77777777" w:rsidR="00AA2F19" w:rsidRPr="002D5286" w:rsidRDefault="00AA2F19" w:rsidP="00881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5782</w:t>
            </w:r>
          </w:p>
        </w:tc>
        <w:tc>
          <w:tcPr>
            <w:tcW w:w="1524" w:type="dxa"/>
            <w:vAlign w:val="center"/>
          </w:tcPr>
          <w:p w14:paraId="5CA79283" w14:textId="77777777" w:rsidR="00AA2F19" w:rsidRPr="002D5286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5812</w:t>
            </w:r>
          </w:p>
        </w:tc>
        <w:tc>
          <w:tcPr>
            <w:tcW w:w="1665" w:type="dxa"/>
          </w:tcPr>
          <w:p w14:paraId="23ACA1C1" w14:textId="77777777" w:rsidR="00AA2F19" w:rsidRDefault="00AA2F19" w:rsidP="0019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5802</w:t>
            </w:r>
          </w:p>
        </w:tc>
        <w:tc>
          <w:tcPr>
            <w:tcW w:w="1665" w:type="dxa"/>
          </w:tcPr>
          <w:p w14:paraId="30C62DC0" w14:textId="77777777" w:rsidR="00AA2F19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5773</w:t>
            </w:r>
          </w:p>
        </w:tc>
        <w:tc>
          <w:tcPr>
            <w:tcW w:w="1665" w:type="dxa"/>
            <w:vAlign w:val="center"/>
          </w:tcPr>
          <w:p w14:paraId="3DD5E0EA" w14:textId="77777777" w:rsidR="00AA2F19" w:rsidRPr="00723F94" w:rsidRDefault="00AA2F19" w:rsidP="002C71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-0,02</w:t>
            </w:r>
          </w:p>
        </w:tc>
      </w:tr>
      <w:tr w:rsidR="00AA2F19" w:rsidRPr="002D5286" w14:paraId="669EF82D" w14:textId="77777777" w:rsidTr="006F1AD4">
        <w:trPr>
          <w:trHeight w:val="115"/>
          <w:jc w:val="center"/>
        </w:trPr>
        <w:tc>
          <w:tcPr>
            <w:tcW w:w="2179" w:type="dxa"/>
            <w:vAlign w:val="center"/>
          </w:tcPr>
          <w:p w14:paraId="281A80FC" w14:textId="77777777" w:rsidR="00AA2F19" w:rsidRPr="002D5286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население</w:t>
            </w:r>
          </w:p>
        </w:tc>
        <w:tc>
          <w:tcPr>
            <w:tcW w:w="1488" w:type="dxa"/>
            <w:vAlign w:val="center"/>
          </w:tcPr>
          <w:p w14:paraId="1BD30E7A" w14:textId="77777777" w:rsidR="00AA2F19" w:rsidRPr="002D5286" w:rsidRDefault="00AA2F19" w:rsidP="00881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7012</w:t>
            </w:r>
          </w:p>
        </w:tc>
        <w:tc>
          <w:tcPr>
            <w:tcW w:w="1489" w:type="dxa"/>
            <w:vAlign w:val="center"/>
          </w:tcPr>
          <w:p w14:paraId="0ADF2A60" w14:textId="77777777" w:rsidR="00AA2F19" w:rsidRPr="002D5286" w:rsidRDefault="00AA2F19" w:rsidP="00881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6905</w:t>
            </w:r>
          </w:p>
        </w:tc>
        <w:tc>
          <w:tcPr>
            <w:tcW w:w="1524" w:type="dxa"/>
            <w:vAlign w:val="center"/>
          </w:tcPr>
          <w:p w14:paraId="2E69665D" w14:textId="77777777" w:rsidR="00AA2F19" w:rsidRPr="002D5286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6556</w:t>
            </w:r>
          </w:p>
        </w:tc>
        <w:tc>
          <w:tcPr>
            <w:tcW w:w="1665" w:type="dxa"/>
          </w:tcPr>
          <w:p w14:paraId="1C88CE30" w14:textId="77777777" w:rsidR="00AA2F19" w:rsidRDefault="00AA2F19" w:rsidP="0019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5930</w:t>
            </w:r>
          </w:p>
        </w:tc>
        <w:tc>
          <w:tcPr>
            <w:tcW w:w="1665" w:type="dxa"/>
          </w:tcPr>
          <w:p w14:paraId="475AB717" w14:textId="77777777" w:rsidR="00AA2F19" w:rsidRDefault="00AA2F19" w:rsidP="00FA0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5744</w:t>
            </w:r>
          </w:p>
        </w:tc>
        <w:tc>
          <w:tcPr>
            <w:tcW w:w="1665" w:type="dxa"/>
            <w:vAlign w:val="center"/>
          </w:tcPr>
          <w:p w14:paraId="7E2EDB46" w14:textId="77777777" w:rsidR="00AA2F19" w:rsidRPr="00723F94" w:rsidRDefault="00AA2F19" w:rsidP="002C71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-5,46</w:t>
            </w:r>
          </w:p>
        </w:tc>
      </w:tr>
      <w:bookmarkEnd w:id="4"/>
    </w:tbl>
    <w:p w14:paraId="7BA3B7FA" w14:textId="77777777" w:rsidR="008E7DA0" w:rsidRDefault="008E7DA0" w:rsidP="008E7DA0">
      <w:pPr>
        <w:spacing w:line="200" w:lineRule="exact"/>
        <w:rPr>
          <w:rFonts w:ascii="Times New Roman" w:eastAsia="Times New Roman" w:hAnsi="Times New Roman"/>
        </w:rPr>
      </w:pPr>
    </w:p>
    <w:p w14:paraId="52D5E5A9" w14:textId="77777777" w:rsidR="008376DE" w:rsidRDefault="008376DE" w:rsidP="008E7DA0">
      <w:pPr>
        <w:spacing w:line="242" w:lineRule="exact"/>
        <w:jc w:val="center"/>
        <w:rPr>
          <w:rFonts w:ascii="Times New Roman" w:eastAsia="Times New Roman" w:hAnsi="Times New Roman"/>
          <w:b/>
          <w:sz w:val="28"/>
        </w:rPr>
      </w:pPr>
    </w:p>
    <w:p w14:paraId="72D85756" w14:textId="77777777" w:rsidR="008E7DA0" w:rsidRPr="00DD110C" w:rsidRDefault="008E7DA0" w:rsidP="008E7DA0">
      <w:pPr>
        <w:spacing w:line="242" w:lineRule="exact"/>
        <w:jc w:val="center"/>
        <w:rPr>
          <w:rFonts w:ascii="Times New Roman" w:eastAsia="Times New Roman" w:hAnsi="Times New Roman"/>
          <w:b/>
        </w:rPr>
      </w:pPr>
      <w:r w:rsidRPr="00DD110C">
        <w:rPr>
          <w:rFonts w:ascii="Times New Roman" w:eastAsia="Times New Roman" w:hAnsi="Times New Roman"/>
          <w:b/>
          <w:sz w:val="28"/>
        </w:rPr>
        <w:t>2.1.2 Заболеваемость населения, обусловленная социально-гигиеническими факторами среды</w:t>
      </w:r>
    </w:p>
    <w:p w14:paraId="709B815D" w14:textId="77777777" w:rsidR="008E7DA0" w:rsidRPr="00DD110C" w:rsidRDefault="008E7DA0" w:rsidP="008E7DA0">
      <w:pPr>
        <w:spacing w:line="2" w:lineRule="exact"/>
        <w:rPr>
          <w:rFonts w:ascii="Times New Roman" w:eastAsia="Times New Roman" w:hAnsi="Times New Roman"/>
          <w:b/>
        </w:rPr>
      </w:pPr>
    </w:p>
    <w:p w14:paraId="18BEC832" w14:textId="77777777" w:rsidR="008E7DA0" w:rsidRPr="00BF10D0" w:rsidRDefault="00654D23" w:rsidP="008E7DA0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8"/>
        </w:rPr>
      </w:pPr>
      <w:r w:rsidRPr="00BF10D0">
        <w:rPr>
          <w:rFonts w:ascii="Times New Roman" w:eastAsia="Times New Roman" w:hAnsi="Times New Roman"/>
          <w:b/>
          <w:sz w:val="28"/>
        </w:rPr>
        <w:t>ж</w:t>
      </w:r>
      <w:r w:rsidR="008E7DA0" w:rsidRPr="00BF10D0">
        <w:rPr>
          <w:rFonts w:ascii="Times New Roman" w:eastAsia="Times New Roman" w:hAnsi="Times New Roman"/>
          <w:b/>
          <w:sz w:val="28"/>
        </w:rPr>
        <w:t>изнедеятельности</w:t>
      </w:r>
    </w:p>
    <w:p w14:paraId="6A12DFEE" w14:textId="4A7A038E" w:rsidR="00A136B5" w:rsidRDefault="00AA2F19" w:rsidP="004A7036">
      <w:pPr>
        <w:spacing w:line="0" w:lineRule="atLeast"/>
        <w:ind w:right="-6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F10D0">
        <w:rPr>
          <w:rFonts w:ascii="Times New Roman" w:hAnsi="Times New Roman" w:cs="Times New Roman"/>
          <w:sz w:val="28"/>
          <w:szCs w:val="28"/>
        </w:rPr>
        <w:t>По статистическим данным учреждения здравоохранения «Ушачская ЦРБ» в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F10D0">
        <w:rPr>
          <w:rFonts w:ascii="Times New Roman" w:hAnsi="Times New Roman" w:cs="Times New Roman"/>
          <w:sz w:val="28"/>
          <w:szCs w:val="28"/>
        </w:rPr>
        <w:t>году было зарегистрировано 12</w:t>
      </w:r>
      <w:r>
        <w:rPr>
          <w:rFonts w:ascii="Times New Roman" w:hAnsi="Times New Roman" w:cs="Times New Roman"/>
          <w:sz w:val="28"/>
          <w:szCs w:val="28"/>
        </w:rPr>
        <w:t>166</w:t>
      </w:r>
      <w:r w:rsidRPr="00BF10D0">
        <w:rPr>
          <w:rFonts w:ascii="Times New Roman" w:hAnsi="Times New Roman" w:cs="Times New Roman"/>
          <w:sz w:val="28"/>
          <w:szCs w:val="28"/>
        </w:rPr>
        <w:t xml:space="preserve"> случаев заболеваний всего населения острыми и хроническими болезнями, из которых </w:t>
      </w:r>
      <w:r>
        <w:rPr>
          <w:rFonts w:ascii="Times New Roman" w:hAnsi="Times New Roman" w:cs="Times New Roman"/>
          <w:sz w:val="28"/>
          <w:szCs w:val="28"/>
        </w:rPr>
        <w:t>5341</w:t>
      </w:r>
      <w:r w:rsidRPr="00BF10D0"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>чаев (43,9</w:t>
      </w:r>
      <w:r w:rsidRPr="00BF10D0">
        <w:rPr>
          <w:rFonts w:ascii="Times New Roman" w:hAnsi="Times New Roman" w:cs="Times New Roman"/>
          <w:sz w:val="28"/>
          <w:szCs w:val="28"/>
        </w:rPr>
        <w:t>%) – с впервые установленным диагнозом.</w:t>
      </w:r>
      <w:r w:rsidRPr="00BF10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6FB4">
        <w:rPr>
          <w:rFonts w:ascii="Times New Roman" w:hAnsi="Times New Roman" w:cs="Times New Roman"/>
          <w:spacing w:val="1"/>
          <w:sz w:val="28"/>
          <w:szCs w:val="28"/>
        </w:rPr>
        <w:t>Общая заболеваемость всего населения Ушачского района за период 2019-2023 годы характеризуется отсутствием тенденции к росту или снижению (</w:t>
      </w:r>
      <w:proofErr w:type="spellStart"/>
      <w:r w:rsidRPr="00C96FB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C96FB4">
        <w:rPr>
          <w:rFonts w:ascii="Times New Roman" w:hAnsi="Times New Roman" w:cs="Times New Roman"/>
          <w:spacing w:val="1"/>
          <w:sz w:val="28"/>
          <w:szCs w:val="28"/>
          <w:vertAlign w:val="subscript"/>
        </w:rPr>
        <w:t>срг.пр</w:t>
      </w:r>
      <w:proofErr w:type="spellEnd"/>
      <w:r w:rsidRPr="00C96FB4">
        <w:rPr>
          <w:rFonts w:ascii="Times New Roman" w:hAnsi="Times New Roman" w:cs="Times New Roman"/>
          <w:spacing w:val="1"/>
          <w:sz w:val="28"/>
          <w:szCs w:val="28"/>
        </w:rPr>
        <w:t>.= -0,13%), в 2023 по сравнению с 2022 годом зарег</w:t>
      </w:r>
      <w:r w:rsidR="004A7036">
        <w:rPr>
          <w:rFonts w:ascii="Times New Roman" w:hAnsi="Times New Roman" w:cs="Times New Roman"/>
          <w:spacing w:val="1"/>
          <w:sz w:val="28"/>
          <w:szCs w:val="28"/>
        </w:rPr>
        <w:t>истрировано</w:t>
      </w:r>
      <w:r w:rsidR="00AB2A74">
        <w:rPr>
          <w:rFonts w:ascii="Times New Roman" w:hAnsi="Times New Roman" w:cs="Times New Roman"/>
          <w:spacing w:val="1"/>
          <w:sz w:val="28"/>
          <w:szCs w:val="28"/>
        </w:rPr>
        <w:t xml:space="preserve"> снижение на -4,55% (таб.3).</w:t>
      </w:r>
    </w:p>
    <w:p w14:paraId="0C2D28F9" w14:textId="77777777" w:rsidR="007A689B" w:rsidRPr="004A7036" w:rsidRDefault="007A689B" w:rsidP="004A7036">
      <w:pPr>
        <w:spacing w:line="0" w:lineRule="atLeast"/>
        <w:ind w:right="-6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7125AF62" w14:textId="77777777" w:rsidR="002B0DBE" w:rsidRDefault="002B0DBE" w:rsidP="009F666D">
      <w:pPr>
        <w:ind w:right="-10399"/>
        <w:rPr>
          <w:rFonts w:ascii="Times New Roman" w:eastAsia="Times New Roman" w:hAnsi="Times New Roman"/>
          <w:i/>
          <w:sz w:val="24"/>
          <w:szCs w:val="24"/>
        </w:rPr>
      </w:pPr>
    </w:p>
    <w:p w14:paraId="4DC64174" w14:textId="77777777" w:rsidR="00AC4BD9" w:rsidRDefault="00F15505" w:rsidP="00A136B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Общая</w:t>
      </w:r>
      <w:r w:rsidR="00A136B5" w:rsidRPr="00A13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заболеваемость населения 18 лет и старше</w:t>
      </w:r>
    </w:p>
    <w:p w14:paraId="49C9ECE9" w14:textId="77777777" w:rsidR="002B0DBE" w:rsidRPr="002B0DBE" w:rsidRDefault="002B0DBE" w:rsidP="002B0DBE">
      <w:pPr>
        <w:ind w:right="-10399"/>
        <w:rPr>
          <w:rFonts w:ascii="Times New Roman" w:eastAsia="Times New Roman" w:hAnsi="Times New Roman"/>
          <w:i/>
          <w:sz w:val="24"/>
          <w:szCs w:val="28"/>
        </w:rPr>
      </w:pPr>
      <w:r w:rsidRPr="002B0DBE">
        <w:rPr>
          <w:rFonts w:ascii="Times New Roman" w:eastAsia="Times New Roman" w:hAnsi="Times New Roman"/>
          <w:i/>
          <w:sz w:val="24"/>
          <w:szCs w:val="24"/>
        </w:rPr>
        <w:t>Таблица 3</w:t>
      </w: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8"/>
        <w:gridCol w:w="1725"/>
        <w:gridCol w:w="1724"/>
        <w:gridCol w:w="1725"/>
        <w:gridCol w:w="1725"/>
      </w:tblGrid>
      <w:tr w:rsidR="003C6D14" w:rsidRPr="001537AF" w14:paraId="6913B6A8" w14:textId="77777777" w:rsidTr="009F666D">
        <w:trPr>
          <w:trHeight w:val="198"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62928474" w14:textId="77777777" w:rsidR="003C6D14" w:rsidRPr="00494103" w:rsidRDefault="003C6D14" w:rsidP="009F666D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494103">
              <w:rPr>
                <w:b/>
                <w:sz w:val="24"/>
                <w:szCs w:val="24"/>
              </w:rPr>
              <w:t xml:space="preserve">Общая </w:t>
            </w:r>
            <w:r w:rsidRPr="009F666D">
              <w:rPr>
                <w:bCs/>
                <w:sz w:val="24"/>
                <w:szCs w:val="24"/>
              </w:rPr>
              <w:t>заболеваемость взрослого населения (на 1000 населения)</w:t>
            </w:r>
          </w:p>
        </w:tc>
        <w:tc>
          <w:tcPr>
            <w:tcW w:w="1725" w:type="dxa"/>
            <w:vAlign w:val="center"/>
          </w:tcPr>
          <w:p w14:paraId="29F03FDE" w14:textId="77777777" w:rsidR="003C6D14" w:rsidRPr="00494103" w:rsidRDefault="003C6D14" w:rsidP="00AA2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10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A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</w:tcPr>
          <w:p w14:paraId="00CEE671" w14:textId="77777777" w:rsidR="003C6D14" w:rsidRPr="00494103" w:rsidRDefault="00AA2F19" w:rsidP="009F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25" w:type="dxa"/>
            <w:vAlign w:val="center"/>
          </w:tcPr>
          <w:p w14:paraId="1C6B38C5" w14:textId="77777777" w:rsidR="00F26164" w:rsidRPr="00494103" w:rsidRDefault="003C6D14" w:rsidP="009F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03">
              <w:rPr>
                <w:rFonts w:ascii="Times New Roman" w:hAnsi="Times New Roman" w:cs="Times New Roman"/>
                <w:sz w:val="24"/>
                <w:szCs w:val="24"/>
              </w:rPr>
              <w:t>Тсрг.пр</w:t>
            </w:r>
            <w:proofErr w:type="spellEnd"/>
            <w:r w:rsidRPr="004941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6DAE7D" w14:textId="0A0C8208" w:rsidR="003C6D14" w:rsidRPr="00494103" w:rsidRDefault="003C6D14" w:rsidP="00A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F19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494103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725" w:type="dxa"/>
            <w:vAlign w:val="center"/>
          </w:tcPr>
          <w:p w14:paraId="02CBDD59" w14:textId="77777777" w:rsidR="003C6D14" w:rsidRPr="00494103" w:rsidRDefault="003C6D14" w:rsidP="009F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103">
              <w:rPr>
                <w:rFonts w:ascii="Times New Roman" w:hAnsi="Times New Roman" w:cs="Times New Roman"/>
                <w:sz w:val="24"/>
                <w:szCs w:val="24"/>
              </w:rPr>
              <w:t>Тпр</w:t>
            </w:r>
            <w:proofErr w:type="spellEnd"/>
          </w:p>
          <w:p w14:paraId="61F758BA" w14:textId="77777777" w:rsidR="003C6D14" w:rsidRPr="00494103" w:rsidRDefault="003C6D14" w:rsidP="00A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1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2F19">
              <w:rPr>
                <w:rFonts w:ascii="Times New Roman" w:hAnsi="Times New Roman" w:cs="Times New Roman"/>
                <w:sz w:val="24"/>
                <w:szCs w:val="24"/>
              </w:rPr>
              <w:t>3/2022</w:t>
            </w:r>
            <w:r w:rsidRPr="00494103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</w:tr>
      <w:tr w:rsidR="003C6D14" w:rsidRPr="001537AF" w14:paraId="2F06DC7B" w14:textId="77777777" w:rsidTr="00190919">
        <w:trPr>
          <w:trHeight w:val="176"/>
          <w:jc w:val="center"/>
        </w:trPr>
        <w:tc>
          <w:tcPr>
            <w:tcW w:w="3978" w:type="dxa"/>
            <w:shd w:val="clear" w:color="auto" w:fill="auto"/>
            <w:vAlign w:val="bottom"/>
          </w:tcPr>
          <w:p w14:paraId="345328C5" w14:textId="77777777" w:rsidR="003C6D14" w:rsidRPr="00494103" w:rsidRDefault="003C6D14" w:rsidP="009F666D">
            <w:pPr>
              <w:pStyle w:val="1"/>
              <w:rPr>
                <w:w w:val="99"/>
                <w:sz w:val="24"/>
                <w:szCs w:val="24"/>
              </w:rPr>
            </w:pPr>
            <w:r w:rsidRPr="00494103">
              <w:rPr>
                <w:w w:val="99"/>
                <w:sz w:val="24"/>
                <w:szCs w:val="24"/>
              </w:rPr>
              <w:t>Ушачский район</w:t>
            </w:r>
          </w:p>
        </w:tc>
        <w:tc>
          <w:tcPr>
            <w:tcW w:w="1725" w:type="dxa"/>
            <w:shd w:val="clear" w:color="auto" w:fill="FFFFFF" w:themeFill="background1"/>
          </w:tcPr>
          <w:p w14:paraId="754FC9F5" w14:textId="77777777" w:rsidR="003C6D14" w:rsidRPr="00494103" w:rsidRDefault="00AA2F19" w:rsidP="009F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1302,9</w:t>
            </w:r>
          </w:p>
        </w:tc>
        <w:tc>
          <w:tcPr>
            <w:tcW w:w="1724" w:type="dxa"/>
            <w:shd w:val="clear" w:color="auto" w:fill="auto"/>
          </w:tcPr>
          <w:p w14:paraId="1103A548" w14:textId="77777777" w:rsidR="003C6D14" w:rsidRPr="00494103" w:rsidRDefault="00AA2F19" w:rsidP="009F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1246,4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3E87693" w14:textId="49518816" w:rsidR="003C6D14" w:rsidRPr="00494103" w:rsidRDefault="00293CA8" w:rsidP="0029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+2,61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819C0D1" w14:textId="77777777" w:rsidR="003C6D14" w:rsidRPr="00494103" w:rsidRDefault="00AA2F19" w:rsidP="00AA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-4,34</w:t>
            </w:r>
          </w:p>
        </w:tc>
      </w:tr>
      <w:tr w:rsidR="003C6D14" w:rsidRPr="001537AF" w14:paraId="7B5A2EE0" w14:textId="77777777" w:rsidTr="00190919">
        <w:trPr>
          <w:trHeight w:val="176"/>
          <w:jc w:val="center"/>
        </w:trPr>
        <w:tc>
          <w:tcPr>
            <w:tcW w:w="3978" w:type="dxa"/>
            <w:shd w:val="clear" w:color="auto" w:fill="auto"/>
            <w:vAlign w:val="bottom"/>
          </w:tcPr>
          <w:p w14:paraId="35452A42" w14:textId="77777777" w:rsidR="003C6D14" w:rsidRPr="00330C90" w:rsidRDefault="003C6D14" w:rsidP="009F666D">
            <w:pPr>
              <w:pStyle w:val="1"/>
              <w:rPr>
                <w:w w:val="99"/>
                <w:sz w:val="24"/>
                <w:szCs w:val="24"/>
              </w:rPr>
            </w:pPr>
            <w:r w:rsidRPr="00330C90">
              <w:rPr>
                <w:w w:val="99"/>
                <w:sz w:val="24"/>
                <w:szCs w:val="24"/>
              </w:rPr>
              <w:t>Витебская область</w:t>
            </w:r>
          </w:p>
        </w:tc>
        <w:tc>
          <w:tcPr>
            <w:tcW w:w="1725" w:type="dxa"/>
            <w:shd w:val="clear" w:color="auto" w:fill="FFFFFF" w:themeFill="background1"/>
          </w:tcPr>
          <w:p w14:paraId="3972FC12" w14:textId="0EAC44CC" w:rsidR="003C6D14" w:rsidRPr="00330C90" w:rsidRDefault="00293CA8" w:rsidP="009F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1624,3</w:t>
            </w:r>
          </w:p>
        </w:tc>
        <w:tc>
          <w:tcPr>
            <w:tcW w:w="1724" w:type="dxa"/>
            <w:shd w:val="clear" w:color="auto" w:fill="auto"/>
          </w:tcPr>
          <w:p w14:paraId="0B3D0D11" w14:textId="56E7B1A5" w:rsidR="003C6D14" w:rsidRPr="00330C90" w:rsidRDefault="00293CA8" w:rsidP="009F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1551,12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02B0670" w14:textId="64C9FADD" w:rsidR="003C6D14" w:rsidRPr="00AA2F19" w:rsidRDefault="00330C90" w:rsidP="00293C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C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93CA8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DA2D88B" w14:textId="15EC8615" w:rsidR="003C6D14" w:rsidRPr="00AA2F19" w:rsidRDefault="00330C90" w:rsidP="00293C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3CA8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</w:tr>
    </w:tbl>
    <w:p w14:paraId="4DC5342C" w14:textId="2C11362D" w:rsidR="003257F2" w:rsidRDefault="00CC64BB" w:rsidP="00BD235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71C9">
        <w:rPr>
          <w:rFonts w:ascii="Times New Roman" w:hAnsi="Times New Roman" w:cs="Times New Roman"/>
          <w:sz w:val="28"/>
          <w:szCs w:val="28"/>
        </w:rPr>
        <w:t>Уровень общей 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 взрослого населения</w:t>
      </w:r>
      <w:r w:rsidRPr="000E71C9">
        <w:rPr>
          <w:rFonts w:ascii="Times New Roman" w:hAnsi="Times New Roman" w:cs="Times New Roman"/>
          <w:sz w:val="28"/>
          <w:szCs w:val="28"/>
        </w:rPr>
        <w:t xml:space="preserve">, по данным обращаемости за медицинской помощью, по сравнению с предыдущим годом </w:t>
      </w:r>
      <w:r>
        <w:rPr>
          <w:rFonts w:ascii="Times New Roman" w:hAnsi="Times New Roman" w:cs="Times New Roman"/>
          <w:sz w:val="28"/>
          <w:szCs w:val="28"/>
        </w:rPr>
        <w:t>понизился</w:t>
      </w:r>
      <w:r w:rsidRPr="00DB2C1B">
        <w:rPr>
          <w:rFonts w:ascii="Times New Roman" w:hAnsi="Times New Roman" w:cs="Times New Roman"/>
          <w:sz w:val="28"/>
          <w:szCs w:val="28"/>
        </w:rPr>
        <w:t xml:space="preserve"> на </w:t>
      </w:r>
      <w:r w:rsidR="00AA2F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2F19">
        <w:rPr>
          <w:rFonts w:ascii="Times New Roman" w:hAnsi="Times New Roman" w:cs="Times New Roman"/>
          <w:sz w:val="28"/>
          <w:szCs w:val="28"/>
        </w:rPr>
        <w:t>34</w:t>
      </w:r>
      <w:r w:rsidRPr="00DB2C1B">
        <w:rPr>
          <w:rFonts w:ascii="Times New Roman" w:hAnsi="Times New Roman" w:cs="Times New Roman"/>
          <w:sz w:val="28"/>
          <w:szCs w:val="28"/>
        </w:rPr>
        <w:t>%</w:t>
      </w:r>
      <w:r w:rsidRPr="000E71C9">
        <w:rPr>
          <w:rFonts w:ascii="Times New Roman" w:hAnsi="Times New Roman" w:cs="Times New Roman"/>
          <w:sz w:val="28"/>
          <w:szCs w:val="28"/>
        </w:rPr>
        <w:t xml:space="preserve"> и составил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A2F19">
        <w:rPr>
          <w:rFonts w:ascii="Times New Roman" w:hAnsi="Times New Roman" w:cs="Times New Roman"/>
          <w:sz w:val="28"/>
          <w:szCs w:val="28"/>
        </w:rPr>
        <w:t>246,4 на 1 000 населения (в 2022</w:t>
      </w:r>
      <w:r w:rsidRPr="000E71C9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F19">
        <w:rPr>
          <w:rFonts w:ascii="Times New Roman" w:hAnsi="Times New Roman" w:cs="Times New Roman"/>
          <w:sz w:val="28"/>
          <w:szCs w:val="28"/>
        </w:rPr>
        <w:t>1302</w:t>
      </w:r>
      <w:r w:rsidR="008509E8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1C9">
        <w:rPr>
          <w:rFonts w:ascii="Times New Roman" w:hAnsi="Times New Roman" w:cs="Times New Roman"/>
          <w:sz w:val="28"/>
          <w:szCs w:val="28"/>
        </w:rPr>
        <w:t>на 1 000 населения</w:t>
      </w:r>
      <w:r w:rsidR="00AA2F19">
        <w:rPr>
          <w:rFonts w:ascii="Times New Roman" w:hAnsi="Times New Roman" w:cs="Times New Roman"/>
          <w:sz w:val="28"/>
          <w:szCs w:val="28"/>
        </w:rPr>
        <w:t>)</w:t>
      </w:r>
      <w:r w:rsidRPr="00A045B5">
        <w:rPr>
          <w:rFonts w:ascii="Times New Roman" w:hAnsi="Times New Roman" w:cs="Times New Roman"/>
          <w:sz w:val="28"/>
          <w:szCs w:val="28"/>
        </w:rPr>
        <w:t xml:space="preserve">. </w:t>
      </w:r>
      <w:r w:rsidRPr="00AA2F19">
        <w:rPr>
          <w:rFonts w:ascii="Times New Roman" w:hAnsi="Times New Roman" w:cs="Times New Roman"/>
          <w:sz w:val="28"/>
          <w:szCs w:val="28"/>
        </w:rPr>
        <w:t>Темп среднего</w:t>
      </w:r>
      <w:r w:rsidR="00AA2F19" w:rsidRPr="00AA2F19">
        <w:rPr>
          <w:rFonts w:ascii="Times New Roman" w:hAnsi="Times New Roman" w:cs="Times New Roman"/>
          <w:sz w:val="28"/>
          <w:szCs w:val="28"/>
        </w:rPr>
        <w:t>дового прироста составил +5</w:t>
      </w:r>
      <w:r w:rsidRPr="00AA2F19">
        <w:rPr>
          <w:rFonts w:ascii="Times New Roman" w:hAnsi="Times New Roman" w:cs="Times New Roman"/>
          <w:sz w:val="28"/>
          <w:szCs w:val="28"/>
        </w:rPr>
        <w:t>,</w:t>
      </w:r>
      <w:r w:rsidR="00AA2F19" w:rsidRPr="00AA2F19">
        <w:rPr>
          <w:rFonts w:ascii="Times New Roman" w:hAnsi="Times New Roman" w:cs="Times New Roman"/>
          <w:sz w:val="28"/>
          <w:szCs w:val="28"/>
        </w:rPr>
        <w:t>48</w:t>
      </w:r>
      <w:r w:rsidRPr="00AA2F19">
        <w:rPr>
          <w:rFonts w:ascii="Times New Roman" w:hAnsi="Times New Roman" w:cs="Times New Roman"/>
          <w:sz w:val="28"/>
          <w:szCs w:val="28"/>
        </w:rPr>
        <w:t xml:space="preserve">% – </w:t>
      </w:r>
      <w:r w:rsidR="00AA2F19" w:rsidRPr="00AA2F19">
        <w:rPr>
          <w:rFonts w:ascii="Times New Roman" w:hAnsi="Times New Roman" w:cs="Times New Roman"/>
          <w:sz w:val="28"/>
          <w:szCs w:val="28"/>
        </w:rPr>
        <w:t xml:space="preserve">выраженная </w:t>
      </w:r>
      <w:r w:rsidRPr="00AA2F19">
        <w:rPr>
          <w:rFonts w:ascii="Times New Roman" w:hAnsi="Times New Roman" w:cs="Times New Roman"/>
          <w:sz w:val="28"/>
          <w:szCs w:val="28"/>
        </w:rPr>
        <w:t>тенденция к росту</w:t>
      </w:r>
      <w:r w:rsidRPr="003257F2">
        <w:rPr>
          <w:rFonts w:ascii="Times New Roman" w:hAnsi="Times New Roman" w:cs="Times New Roman"/>
          <w:sz w:val="28"/>
          <w:szCs w:val="28"/>
        </w:rPr>
        <w:t xml:space="preserve">, по </w:t>
      </w:r>
      <w:r w:rsidR="003257F2" w:rsidRPr="003257F2">
        <w:rPr>
          <w:rFonts w:ascii="Times New Roman" w:hAnsi="Times New Roman" w:cs="Times New Roman"/>
          <w:sz w:val="28"/>
          <w:szCs w:val="28"/>
        </w:rPr>
        <w:t>3</w:t>
      </w:r>
      <w:r w:rsidRPr="003257F2">
        <w:rPr>
          <w:rFonts w:ascii="Times New Roman" w:hAnsi="Times New Roman" w:cs="Times New Roman"/>
          <w:sz w:val="28"/>
          <w:szCs w:val="28"/>
        </w:rPr>
        <w:t xml:space="preserve"> нозологиям тенденция к умеренному росту</w:t>
      </w:r>
      <w:r w:rsidR="00973B3B" w:rsidRPr="003257F2">
        <w:rPr>
          <w:rFonts w:ascii="Times New Roman" w:hAnsi="Times New Roman" w:cs="Times New Roman"/>
          <w:sz w:val="28"/>
          <w:szCs w:val="28"/>
        </w:rPr>
        <w:t xml:space="preserve"> (бол</w:t>
      </w:r>
      <w:r w:rsidR="003257F2" w:rsidRPr="003257F2">
        <w:rPr>
          <w:rFonts w:ascii="Times New Roman" w:hAnsi="Times New Roman" w:cs="Times New Roman"/>
          <w:sz w:val="28"/>
          <w:szCs w:val="28"/>
        </w:rPr>
        <w:t>езни системы кровообращения - +3,71</w:t>
      </w:r>
      <w:r w:rsidR="00973B3B" w:rsidRPr="003257F2">
        <w:rPr>
          <w:rFonts w:ascii="Times New Roman" w:hAnsi="Times New Roman" w:cs="Times New Roman"/>
          <w:sz w:val="28"/>
          <w:szCs w:val="28"/>
        </w:rPr>
        <w:t xml:space="preserve">%, болезни органов </w:t>
      </w:r>
      <w:r w:rsidR="003257F2" w:rsidRPr="003257F2">
        <w:rPr>
          <w:rFonts w:ascii="Times New Roman" w:hAnsi="Times New Roman" w:cs="Times New Roman"/>
          <w:sz w:val="28"/>
          <w:szCs w:val="28"/>
        </w:rPr>
        <w:t>пищеварения - +3,99</w:t>
      </w:r>
      <w:r w:rsidR="00973B3B" w:rsidRPr="003257F2">
        <w:rPr>
          <w:rFonts w:ascii="Times New Roman" w:hAnsi="Times New Roman" w:cs="Times New Roman"/>
          <w:sz w:val="28"/>
          <w:szCs w:val="28"/>
        </w:rPr>
        <w:t xml:space="preserve">%, болезни </w:t>
      </w:r>
      <w:r w:rsidR="003257F2" w:rsidRPr="003257F2">
        <w:rPr>
          <w:rFonts w:ascii="Times New Roman" w:hAnsi="Times New Roman" w:cs="Times New Roman"/>
          <w:sz w:val="28"/>
          <w:szCs w:val="28"/>
        </w:rPr>
        <w:t xml:space="preserve">глаза </w:t>
      </w:r>
      <w:r w:rsidR="005E07BB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–</w:t>
      </w:r>
      <w:r w:rsidR="003257F2" w:rsidRPr="003257F2">
        <w:rPr>
          <w:rFonts w:ascii="Times New Roman" w:hAnsi="Times New Roman" w:cs="Times New Roman"/>
          <w:sz w:val="28"/>
          <w:szCs w:val="28"/>
        </w:rPr>
        <w:t xml:space="preserve"> +2</w:t>
      </w:r>
      <w:r w:rsidR="00973B3B" w:rsidRPr="003257F2">
        <w:rPr>
          <w:rFonts w:ascii="Times New Roman" w:hAnsi="Times New Roman" w:cs="Times New Roman"/>
          <w:sz w:val="28"/>
          <w:szCs w:val="28"/>
        </w:rPr>
        <w:t>,</w:t>
      </w:r>
      <w:r w:rsidR="003257F2" w:rsidRPr="003257F2">
        <w:rPr>
          <w:rFonts w:ascii="Times New Roman" w:hAnsi="Times New Roman" w:cs="Times New Roman"/>
          <w:sz w:val="28"/>
          <w:szCs w:val="28"/>
        </w:rPr>
        <w:t>52</w:t>
      </w:r>
      <w:r w:rsidR="00973B3B" w:rsidRPr="003257F2">
        <w:rPr>
          <w:rFonts w:ascii="Times New Roman" w:hAnsi="Times New Roman" w:cs="Times New Roman"/>
          <w:sz w:val="28"/>
          <w:szCs w:val="28"/>
        </w:rPr>
        <w:t>%)</w:t>
      </w:r>
      <w:r w:rsidRPr="003257F2">
        <w:rPr>
          <w:rFonts w:ascii="Times New Roman" w:hAnsi="Times New Roman" w:cs="Times New Roman"/>
          <w:sz w:val="28"/>
          <w:szCs w:val="28"/>
        </w:rPr>
        <w:t xml:space="preserve">, </w:t>
      </w:r>
      <w:r w:rsidRPr="00004605">
        <w:rPr>
          <w:rFonts w:ascii="Times New Roman" w:hAnsi="Times New Roman" w:cs="Times New Roman"/>
          <w:sz w:val="28"/>
          <w:szCs w:val="28"/>
        </w:rPr>
        <w:t xml:space="preserve">по </w:t>
      </w:r>
      <w:r w:rsidR="003257F2" w:rsidRPr="00004605">
        <w:rPr>
          <w:rFonts w:ascii="Times New Roman" w:hAnsi="Times New Roman" w:cs="Times New Roman"/>
          <w:sz w:val="28"/>
          <w:szCs w:val="28"/>
        </w:rPr>
        <w:t>8</w:t>
      </w:r>
      <w:r w:rsidRPr="00004605">
        <w:rPr>
          <w:rFonts w:ascii="Times New Roman" w:hAnsi="Times New Roman" w:cs="Times New Roman"/>
          <w:sz w:val="28"/>
          <w:szCs w:val="28"/>
        </w:rPr>
        <w:t xml:space="preserve"> нозологиям – выраженная тенденция к росту</w:t>
      </w:r>
      <w:r w:rsidR="006302DA" w:rsidRPr="00004605">
        <w:rPr>
          <w:rFonts w:ascii="Times New Roman" w:hAnsi="Times New Roman" w:cs="Times New Roman"/>
          <w:sz w:val="28"/>
          <w:szCs w:val="28"/>
        </w:rPr>
        <w:t xml:space="preserve"> (</w:t>
      </w:r>
      <w:r w:rsidR="003257F2" w:rsidRPr="00004605">
        <w:rPr>
          <w:rFonts w:ascii="Times New Roman" w:hAnsi="Times New Roman" w:cs="Times New Roman"/>
          <w:sz w:val="28"/>
          <w:szCs w:val="28"/>
        </w:rPr>
        <w:t>инфекционные и паразитарные болезни - +5,24%, болезни эндокринной системы - +11,84%, болезни крови и кроветворной ткани - +27,63%,</w:t>
      </w:r>
      <w:r w:rsidR="00004605" w:rsidRPr="00004605">
        <w:rPr>
          <w:rFonts w:ascii="Times New Roman" w:hAnsi="Times New Roman" w:cs="Times New Roman"/>
          <w:sz w:val="28"/>
          <w:szCs w:val="28"/>
        </w:rPr>
        <w:t xml:space="preserve"> психические болезни -+6,46%,</w:t>
      </w:r>
      <w:r w:rsidR="003257F2" w:rsidRPr="00004605">
        <w:rPr>
          <w:rFonts w:ascii="Times New Roman" w:hAnsi="Times New Roman" w:cs="Times New Roman"/>
          <w:sz w:val="28"/>
          <w:szCs w:val="28"/>
        </w:rPr>
        <w:t xml:space="preserve"> болезни органов дыхания - +7,63%, болезни кожи и подкожной клетчатки - +20,53%,</w:t>
      </w:r>
      <w:r w:rsidR="00004605" w:rsidRPr="00004605">
        <w:rPr>
          <w:rFonts w:ascii="Times New Roman" w:hAnsi="Times New Roman" w:cs="Times New Roman"/>
          <w:sz w:val="28"/>
          <w:szCs w:val="28"/>
        </w:rPr>
        <w:t xml:space="preserve"> болезни костно-мышечной системы - +10,89%,</w:t>
      </w:r>
      <w:r w:rsidR="003257F2" w:rsidRPr="00004605">
        <w:rPr>
          <w:rFonts w:ascii="Times New Roman" w:hAnsi="Times New Roman" w:cs="Times New Roman"/>
          <w:sz w:val="28"/>
          <w:szCs w:val="28"/>
        </w:rPr>
        <w:t xml:space="preserve"> врожденные аномалии - +9,21%).</w:t>
      </w:r>
    </w:p>
    <w:p w14:paraId="216F4BEF" w14:textId="77777777" w:rsidR="00CF1E14" w:rsidRPr="002B0DBE" w:rsidRDefault="002B0DBE" w:rsidP="00CF1E14">
      <w:pPr>
        <w:ind w:right="-10399"/>
        <w:rPr>
          <w:rFonts w:ascii="Times New Roman" w:eastAsia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/>
          <w:i/>
          <w:sz w:val="24"/>
          <w:szCs w:val="28"/>
        </w:rPr>
        <w:t xml:space="preserve">                                                                                                                      </w:t>
      </w:r>
      <w:r w:rsidR="00F127C3">
        <w:rPr>
          <w:rFonts w:ascii="Times New Roman" w:eastAsia="Times New Roman" w:hAnsi="Times New Roman"/>
          <w:i/>
          <w:sz w:val="24"/>
          <w:szCs w:val="28"/>
        </w:rPr>
        <w:t xml:space="preserve">  </w:t>
      </w:r>
      <w:r w:rsidR="00CF1E14" w:rsidRPr="002B0DBE">
        <w:rPr>
          <w:rFonts w:ascii="Times New Roman" w:eastAsia="Times New Roman" w:hAnsi="Times New Roman"/>
          <w:i/>
          <w:sz w:val="24"/>
          <w:szCs w:val="28"/>
        </w:rPr>
        <w:t xml:space="preserve">Рис.1 Структура общей заболеваемости взрослого населения в </w:t>
      </w:r>
      <w:r w:rsidR="00CF1E14" w:rsidRPr="002B0DBE">
        <w:rPr>
          <w:rFonts w:ascii="Times New Roman" w:eastAsia="Times New Roman" w:hAnsi="Times New Roman"/>
          <w:b/>
          <w:bCs/>
          <w:i/>
          <w:sz w:val="24"/>
          <w:szCs w:val="28"/>
        </w:rPr>
        <w:t>2023</w:t>
      </w:r>
      <w:r w:rsidR="00CF1E14" w:rsidRPr="002B0DBE">
        <w:rPr>
          <w:rFonts w:ascii="Times New Roman" w:eastAsia="Times New Roman" w:hAnsi="Times New Roman"/>
          <w:i/>
          <w:sz w:val="24"/>
          <w:szCs w:val="28"/>
        </w:rPr>
        <w:t xml:space="preserve"> году</w:t>
      </w:r>
    </w:p>
    <w:p w14:paraId="45C0E265" w14:textId="77777777" w:rsidR="00AE0666" w:rsidRPr="00F127C3" w:rsidRDefault="00CF1E14" w:rsidP="00F127C3">
      <w:pPr>
        <w:ind w:right="-1039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71552" behindDoc="0" locked="0" layoutInCell="1" allowOverlap="1" wp14:anchorId="3D43A06A" wp14:editId="666DDC6B">
            <wp:simplePos x="0" y="0"/>
            <wp:positionH relativeFrom="column">
              <wp:posOffset>4576445</wp:posOffset>
            </wp:positionH>
            <wp:positionV relativeFrom="paragraph">
              <wp:posOffset>146685</wp:posOffset>
            </wp:positionV>
            <wp:extent cx="4829175" cy="3571875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13BA1CFA" w14:textId="4CA5C227" w:rsidR="00FA5A06" w:rsidRPr="004A7036" w:rsidRDefault="0001378E" w:rsidP="004A703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ge19"/>
      <w:bookmarkStart w:id="6" w:name="page20"/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16DEC" w:rsidRPr="006A65BD">
        <w:rPr>
          <w:rFonts w:ascii="Times New Roman" w:hAnsi="Times New Roman" w:cs="Times New Roman"/>
          <w:color w:val="000000"/>
          <w:sz w:val="28"/>
          <w:szCs w:val="28"/>
        </w:rPr>
        <w:t>струк</w:t>
      </w:r>
      <w:r w:rsidR="00C15611">
        <w:rPr>
          <w:rFonts w:ascii="Times New Roman" w:hAnsi="Times New Roman" w:cs="Times New Roman"/>
          <w:color w:val="000000"/>
          <w:sz w:val="28"/>
          <w:szCs w:val="28"/>
        </w:rPr>
        <w:t>туре общей заболеваемости в 201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15611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16DEC" w:rsidRPr="006A6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DEC">
        <w:rPr>
          <w:rFonts w:ascii="Times New Roman" w:hAnsi="Times New Roman" w:cs="Times New Roman"/>
          <w:color w:val="000000"/>
          <w:sz w:val="28"/>
          <w:szCs w:val="28"/>
        </w:rPr>
        <w:t>годах</w:t>
      </w:r>
      <w:r w:rsidR="00316DEC" w:rsidRPr="006A65BD">
        <w:rPr>
          <w:rFonts w:ascii="Times New Roman" w:hAnsi="Times New Roman" w:cs="Times New Roman"/>
          <w:color w:val="000000"/>
          <w:sz w:val="28"/>
          <w:szCs w:val="28"/>
        </w:rPr>
        <w:t xml:space="preserve"> лидирующее место зан</w:t>
      </w:r>
      <w:r w:rsidR="00316DEC">
        <w:rPr>
          <w:rFonts w:ascii="Times New Roman" w:hAnsi="Times New Roman" w:cs="Times New Roman"/>
          <w:color w:val="000000"/>
          <w:sz w:val="28"/>
          <w:szCs w:val="28"/>
        </w:rPr>
        <w:t xml:space="preserve">имали </w:t>
      </w:r>
      <w:r w:rsidR="00316DEC" w:rsidRPr="006A65BD">
        <w:rPr>
          <w:rFonts w:ascii="Times New Roman" w:hAnsi="Times New Roman" w:cs="Times New Roman"/>
          <w:color w:val="000000"/>
          <w:sz w:val="28"/>
          <w:szCs w:val="28"/>
        </w:rPr>
        <w:t xml:space="preserve">болезни </w:t>
      </w:r>
      <w:r w:rsidR="00C15611">
        <w:rPr>
          <w:rFonts w:ascii="Times New Roman" w:hAnsi="Times New Roman" w:cs="Times New Roman"/>
          <w:color w:val="000000"/>
          <w:sz w:val="28"/>
          <w:szCs w:val="28"/>
        </w:rPr>
        <w:t>системы кровообращения (201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>9 – 33,5%; 2023 – 30,9</w:t>
      </w:r>
      <w:r w:rsidR="00316DEC" w:rsidRPr="006A65BD">
        <w:rPr>
          <w:rFonts w:ascii="Times New Roman" w:hAnsi="Times New Roman" w:cs="Times New Roman"/>
          <w:color w:val="000000"/>
          <w:sz w:val="28"/>
          <w:szCs w:val="28"/>
        </w:rPr>
        <w:t xml:space="preserve">%); болезни 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>органов дыхания в 2019 и 2023</w:t>
      </w:r>
      <w:r w:rsidR="00316DEC">
        <w:rPr>
          <w:rFonts w:ascii="Times New Roman" w:hAnsi="Times New Roman" w:cs="Times New Roman"/>
          <w:color w:val="000000"/>
          <w:sz w:val="28"/>
          <w:szCs w:val="28"/>
        </w:rPr>
        <w:t xml:space="preserve"> годах за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>нимали второе место – 18,9% и 21</w:t>
      </w:r>
      <w:r w:rsidR="00316D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16DEC" w:rsidRPr="006A65BD">
        <w:rPr>
          <w:rFonts w:ascii="Times New Roman" w:hAnsi="Times New Roman" w:cs="Times New Roman"/>
          <w:color w:val="000000"/>
          <w:sz w:val="28"/>
          <w:szCs w:val="28"/>
        </w:rPr>
        <w:t xml:space="preserve">% соответственно; </w:t>
      </w:r>
      <w:r w:rsidR="00C15611">
        <w:rPr>
          <w:rFonts w:ascii="Times New Roman" w:hAnsi="Times New Roman" w:cs="Times New Roman"/>
          <w:color w:val="000000"/>
          <w:sz w:val="28"/>
          <w:szCs w:val="28"/>
        </w:rPr>
        <w:t>третье место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 xml:space="preserve"> в 2019</w:t>
      </w:r>
      <w:r w:rsidR="00C15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DE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15611">
        <w:rPr>
          <w:rFonts w:ascii="Times New Roman" w:hAnsi="Times New Roman" w:cs="Times New Roman"/>
          <w:color w:val="000000"/>
          <w:sz w:val="28"/>
          <w:szCs w:val="28"/>
        </w:rPr>
        <w:t>ани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>мали психические болезни –  10,3</w:t>
      </w:r>
      <w:r w:rsidR="00316DEC">
        <w:rPr>
          <w:rFonts w:ascii="Times New Roman" w:hAnsi="Times New Roman" w:cs="Times New Roman"/>
          <w:color w:val="000000"/>
          <w:sz w:val="28"/>
          <w:szCs w:val="28"/>
        </w:rPr>
        <w:t xml:space="preserve">%, а 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16DEC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15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DEC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 xml:space="preserve"> болезни эндокринной системы</w:t>
      </w:r>
      <w:r w:rsidR="00316DE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07B2F">
        <w:rPr>
          <w:rFonts w:ascii="Times New Roman" w:hAnsi="Times New Roman" w:cs="Times New Roman"/>
          <w:color w:val="000000"/>
          <w:sz w:val="28"/>
          <w:szCs w:val="28"/>
        </w:rPr>
        <w:t>11,2</w:t>
      </w:r>
      <w:r w:rsidR="00C15611">
        <w:rPr>
          <w:rFonts w:ascii="Times New Roman" w:hAnsi="Times New Roman" w:cs="Times New Roman"/>
          <w:color w:val="000000"/>
          <w:sz w:val="28"/>
          <w:szCs w:val="28"/>
        </w:rPr>
        <w:t>%</w:t>
      </w:r>
      <w:bookmarkStart w:id="7" w:name="page21"/>
      <w:bookmarkStart w:id="8" w:name="page23"/>
      <w:bookmarkEnd w:id="7"/>
      <w:bookmarkEnd w:id="8"/>
      <w:r w:rsidR="00AB2A74">
        <w:rPr>
          <w:rFonts w:ascii="Times New Roman" w:hAnsi="Times New Roman" w:cs="Times New Roman"/>
          <w:color w:val="000000"/>
          <w:sz w:val="28"/>
          <w:szCs w:val="28"/>
        </w:rPr>
        <w:t xml:space="preserve"> (рис.1).</w:t>
      </w:r>
    </w:p>
    <w:p w14:paraId="65F665F4" w14:textId="77777777" w:rsidR="00CF1E14" w:rsidRDefault="00CF1E14" w:rsidP="009F666D">
      <w:pPr>
        <w:pStyle w:val="1"/>
        <w:ind w:firstLine="0"/>
        <w:rPr>
          <w:sz w:val="24"/>
        </w:rPr>
      </w:pPr>
    </w:p>
    <w:p w14:paraId="38B23841" w14:textId="77777777" w:rsidR="0052302B" w:rsidRDefault="0052302B" w:rsidP="009F666D">
      <w:pPr>
        <w:pStyle w:val="1"/>
        <w:ind w:firstLine="0"/>
        <w:rPr>
          <w:sz w:val="24"/>
        </w:rPr>
      </w:pPr>
    </w:p>
    <w:p w14:paraId="2824DDB2" w14:textId="77777777" w:rsidR="0052302B" w:rsidRDefault="0052302B" w:rsidP="009F666D">
      <w:pPr>
        <w:pStyle w:val="1"/>
        <w:ind w:firstLine="0"/>
        <w:rPr>
          <w:sz w:val="24"/>
        </w:rPr>
      </w:pPr>
    </w:p>
    <w:p w14:paraId="2959C577" w14:textId="77777777" w:rsidR="0052302B" w:rsidRDefault="0052302B" w:rsidP="009F666D">
      <w:pPr>
        <w:pStyle w:val="1"/>
        <w:ind w:firstLine="0"/>
        <w:rPr>
          <w:sz w:val="24"/>
        </w:rPr>
      </w:pPr>
    </w:p>
    <w:p w14:paraId="73F92ADD" w14:textId="77777777" w:rsidR="0052302B" w:rsidRDefault="0052302B" w:rsidP="009F666D">
      <w:pPr>
        <w:pStyle w:val="1"/>
        <w:ind w:firstLine="0"/>
        <w:rPr>
          <w:sz w:val="24"/>
        </w:rPr>
      </w:pPr>
    </w:p>
    <w:p w14:paraId="38EE48D0" w14:textId="77777777" w:rsidR="0052302B" w:rsidRDefault="0052302B" w:rsidP="009F666D">
      <w:pPr>
        <w:pStyle w:val="1"/>
        <w:ind w:firstLine="0"/>
        <w:rPr>
          <w:sz w:val="24"/>
        </w:rPr>
      </w:pPr>
    </w:p>
    <w:p w14:paraId="286C1607" w14:textId="77777777" w:rsidR="0052302B" w:rsidRDefault="0052302B" w:rsidP="009F666D">
      <w:pPr>
        <w:pStyle w:val="1"/>
        <w:ind w:firstLine="0"/>
        <w:rPr>
          <w:sz w:val="24"/>
        </w:rPr>
      </w:pPr>
    </w:p>
    <w:p w14:paraId="5595C270" w14:textId="77777777" w:rsidR="0052302B" w:rsidRDefault="0052302B" w:rsidP="009F666D">
      <w:pPr>
        <w:pStyle w:val="1"/>
        <w:ind w:firstLine="0"/>
        <w:rPr>
          <w:sz w:val="24"/>
        </w:rPr>
      </w:pPr>
    </w:p>
    <w:p w14:paraId="6D512FDB" w14:textId="77777777" w:rsidR="0052302B" w:rsidRDefault="0052302B" w:rsidP="009F666D">
      <w:pPr>
        <w:pStyle w:val="1"/>
        <w:ind w:firstLine="0"/>
        <w:rPr>
          <w:sz w:val="24"/>
        </w:rPr>
      </w:pPr>
    </w:p>
    <w:p w14:paraId="2C7FF71D" w14:textId="77777777" w:rsidR="0052302B" w:rsidRPr="00F127C3" w:rsidRDefault="00624722" w:rsidP="009F666D">
      <w:pPr>
        <w:pStyle w:val="1"/>
        <w:ind w:firstLine="0"/>
        <w:rPr>
          <w:i/>
          <w:sz w:val="24"/>
        </w:rPr>
      </w:pPr>
      <w:r w:rsidRPr="002B0DBE">
        <w:rPr>
          <w:i/>
          <w:sz w:val="24"/>
        </w:rPr>
        <w:lastRenderedPageBreak/>
        <w:t xml:space="preserve">Таблица </w:t>
      </w:r>
      <w:r w:rsidR="002B0DBE" w:rsidRPr="002B0DBE">
        <w:rPr>
          <w:i/>
          <w:sz w:val="24"/>
        </w:rPr>
        <w:t>4</w:t>
      </w:r>
      <w:r w:rsidR="004903C2" w:rsidRPr="002B0DBE">
        <w:rPr>
          <w:i/>
          <w:sz w:val="24"/>
        </w:rPr>
        <w:t xml:space="preserve">  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1356"/>
        <w:gridCol w:w="1357"/>
        <w:gridCol w:w="1483"/>
        <w:gridCol w:w="1583"/>
      </w:tblGrid>
      <w:tr w:rsidR="00606000" w:rsidRPr="00C1346F" w14:paraId="62F3C9C6" w14:textId="77777777" w:rsidTr="00494103">
        <w:trPr>
          <w:trHeight w:val="278"/>
          <w:jc w:val="center"/>
        </w:trPr>
        <w:tc>
          <w:tcPr>
            <w:tcW w:w="3701" w:type="dxa"/>
            <w:shd w:val="clear" w:color="auto" w:fill="auto"/>
            <w:vAlign w:val="bottom"/>
          </w:tcPr>
          <w:p w14:paraId="4437EFD9" w14:textId="77777777" w:rsidR="00606000" w:rsidRPr="00606000" w:rsidRDefault="00606000" w:rsidP="00494103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6000">
              <w:rPr>
                <w:b/>
                <w:bCs/>
                <w:sz w:val="24"/>
                <w:szCs w:val="24"/>
              </w:rPr>
              <w:t xml:space="preserve">Первичная </w:t>
            </w:r>
            <w:r w:rsidRPr="009F666D">
              <w:rPr>
                <w:sz w:val="24"/>
                <w:szCs w:val="24"/>
              </w:rPr>
              <w:t>заболеваемость взрослого населения 18 лет и старше (на 1000 населения)</w:t>
            </w:r>
          </w:p>
        </w:tc>
        <w:tc>
          <w:tcPr>
            <w:tcW w:w="1356" w:type="dxa"/>
            <w:vAlign w:val="center"/>
          </w:tcPr>
          <w:p w14:paraId="30F934C8" w14:textId="77777777" w:rsidR="00606000" w:rsidRPr="00606000" w:rsidRDefault="00507B2F" w:rsidP="004941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57" w:type="dxa"/>
            <w:vAlign w:val="center"/>
          </w:tcPr>
          <w:p w14:paraId="636AAFD3" w14:textId="77777777" w:rsidR="00606000" w:rsidRPr="00606000" w:rsidRDefault="00507B2F" w:rsidP="004941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EE82352" w14:textId="77777777" w:rsidR="00606000" w:rsidRPr="00606000" w:rsidRDefault="00606000" w:rsidP="004941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06000">
              <w:rPr>
                <w:sz w:val="24"/>
                <w:szCs w:val="24"/>
              </w:rPr>
              <w:t>Тпр</w:t>
            </w:r>
            <w:proofErr w:type="spellEnd"/>
            <w:r w:rsidRPr="00606000">
              <w:rPr>
                <w:sz w:val="24"/>
                <w:szCs w:val="24"/>
              </w:rPr>
              <w:t>.</w:t>
            </w:r>
          </w:p>
          <w:p w14:paraId="7A9FC951" w14:textId="77777777" w:rsidR="00606000" w:rsidRPr="00606000" w:rsidRDefault="00507B2F" w:rsidP="004941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2023/2022</w:t>
            </w:r>
            <w:r w:rsidR="00606000" w:rsidRPr="00606000">
              <w:rPr>
                <w:sz w:val="24"/>
                <w:szCs w:val="24"/>
              </w:rPr>
              <w:t>,%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5EFB2208" w14:textId="77777777" w:rsidR="00606000" w:rsidRPr="00606000" w:rsidRDefault="00606000" w:rsidP="004941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06000">
              <w:rPr>
                <w:sz w:val="24"/>
                <w:szCs w:val="24"/>
              </w:rPr>
              <w:t>Тсрг.пр</w:t>
            </w:r>
            <w:proofErr w:type="spellEnd"/>
            <w:r w:rsidRPr="00606000">
              <w:rPr>
                <w:sz w:val="24"/>
                <w:szCs w:val="24"/>
              </w:rPr>
              <w:t>.</w:t>
            </w:r>
          </w:p>
          <w:p w14:paraId="6355859D" w14:textId="6C6A0C1D" w:rsidR="00606000" w:rsidRPr="00606000" w:rsidRDefault="00507B2F" w:rsidP="005C7E5C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C7E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-2023</w:t>
            </w:r>
            <w:r w:rsidR="00606000" w:rsidRPr="00606000">
              <w:rPr>
                <w:sz w:val="24"/>
                <w:szCs w:val="24"/>
              </w:rPr>
              <w:t>,%</w:t>
            </w:r>
          </w:p>
        </w:tc>
      </w:tr>
      <w:tr w:rsidR="005C7E5C" w:rsidRPr="00C1346F" w14:paraId="0CA74249" w14:textId="77777777" w:rsidTr="00844A59">
        <w:trPr>
          <w:trHeight w:val="248"/>
          <w:jc w:val="center"/>
        </w:trPr>
        <w:tc>
          <w:tcPr>
            <w:tcW w:w="3701" w:type="dxa"/>
            <w:shd w:val="clear" w:color="auto" w:fill="auto"/>
            <w:vAlign w:val="bottom"/>
          </w:tcPr>
          <w:p w14:paraId="3D90A6CB" w14:textId="77777777" w:rsidR="005C7E5C" w:rsidRPr="00606000" w:rsidRDefault="005C7E5C" w:rsidP="00494103">
            <w:pPr>
              <w:pStyle w:val="1"/>
              <w:ind w:firstLine="142"/>
              <w:rPr>
                <w:w w:val="99"/>
                <w:sz w:val="24"/>
                <w:szCs w:val="24"/>
              </w:rPr>
            </w:pPr>
            <w:r w:rsidRPr="00606000">
              <w:rPr>
                <w:w w:val="99"/>
                <w:sz w:val="24"/>
                <w:szCs w:val="24"/>
              </w:rPr>
              <w:t>Ушачский район</w:t>
            </w:r>
          </w:p>
        </w:tc>
        <w:tc>
          <w:tcPr>
            <w:tcW w:w="1356" w:type="dxa"/>
            <w:shd w:val="clear" w:color="auto" w:fill="FFFFFF" w:themeFill="background1"/>
          </w:tcPr>
          <w:p w14:paraId="715B88DE" w14:textId="34993962" w:rsidR="005C7E5C" w:rsidRPr="005C7E5C" w:rsidRDefault="005F013B" w:rsidP="0049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476,4</w:t>
            </w:r>
          </w:p>
        </w:tc>
        <w:tc>
          <w:tcPr>
            <w:tcW w:w="1357" w:type="dxa"/>
            <w:shd w:val="clear" w:color="auto" w:fill="FFFFFF" w:themeFill="background1"/>
          </w:tcPr>
          <w:p w14:paraId="5F9EA5A8" w14:textId="48159B69" w:rsidR="005C7E5C" w:rsidRPr="005C7E5C" w:rsidRDefault="005F013B" w:rsidP="0049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5C7E5C" w:rsidRPr="005C7E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6055B" w14:textId="03C785B8" w:rsidR="005C7E5C" w:rsidRPr="00606000" w:rsidRDefault="005C7E5C" w:rsidP="004941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-15,3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067" w14:textId="02B0A3F8" w:rsidR="005C7E5C" w:rsidRPr="00606000" w:rsidRDefault="005C7E5C" w:rsidP="005C7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+4,6</w:t>
            </w:r>
          </w:p>
        </w:tc>
      </w:tr>
      <w:tr w:rsidR="005C7E5C" w:rsidRPr="00C1346F" w14:paraId="1E6EBD31" w14:textId="77777777" w:rsidTr="00844A59">
        <w:trPr>
          <w:trHeight w:val="248"/>
          <w:jc w:val="center"/>
        </w:trPr>
        <w:tc>
          <w:tcPr>
            <w:tcW w:w="3701" w:type="dxa"/>
            <w:shd w:val="clear" w:color="auto" w:fill="auto"/>
            <w:vAlign w:val="bottom"/>
          </w:tcPr>
          <w:p w14:paraId="07A6AF88" w14:textId="77777777" w:rsidR="005C7E5C" w:rsidRPr="00330C90" w:rsidRDefault="005C7E5C" w:rsidP="00494103">
            <w:pPr>
              <w:pStyle w:val="1"/>
              <w:ind w:firstLine="142"/>
              <w:rPr>
                <w:w w:val="99"/>
                <w:sz w:val="24"/>
                <w:szCs w:val="24"/>
              </w:rPr>
            </w:pPr>
            <w:r w:rsidRPr="00330C90">
              <w:rPr>
                <w:w w:val="99"/>
                <w:sz w:val="24"/>
                <w:szCs w:val="24"/>
              </w:rPr>
              <w:t>Витебская область</w:t>
            </w:r>
          </w:p>
        </w:tc>
        <w:tc>
          <w:tcPr>
            <w:tcW w:w="1356" w:type="dxa"/>
            <w:shd w:val="clear" w:color="auto" w:fill="FFFFFF" w:themeFill="background1"/>
          </w:tcPr>
          <w:p w14:paraId="20A8B30C" w14:textId="6A267026" w:rsidR="005C7E5C" w:rsidRPr="005C7E5C" w:rsidRDefault="005F013B" w:rsidP="0049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688,7</w:t>
            </w:r>
          </w:p>
        </w:tc>
        <w:tc>
          <w:tcPr>
            <w:tcW w:w="1357" w:type="dxa"/>
            <w:shd w:val="clear" w:color="auto" w:fill="FFFFFF" w:themeFill="background1"/>
          </w:tcPr>
          <w:p w14:paraId="02E9A782" w14:textId="1DC8BF02" w:rsidR="005C7E5C" w:rsidRPr="005C7E5C" w:rsidRDefault="005F013B" w:rsidP="0049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611,0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BD907" w14:textId="77777777" w:rsidR="005C7E5C" w:rsidRPr="00330C90" w:rsidRDefault="005C7E5C" w:rsidP="004941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90">
              <w:rPr>
                <w:rFonts w:ascii="Times New Roman" w:eastAsia="Times New Roman" w:hAnsi="Times New Roman" w:cs="Times New Roman"/>
                <w:sz w:val="24"/>
                <w:szCs w:val="24"/>
              </w:rPr>
              <w:t>-11,3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C13B" w14:textId="19E845C4" w:rsidR="005C7E5C" w:rsidRPr="00330C90" w:rsidRDefault="005C7E5C" w:rsidP="00293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9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293CA8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195CC297" w14:textId="1A255756" w:rsidR="00973B3B" w:rsidRDefault="00AB2A74" w:rsidP="00AB2A74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заболеваемость взрослого населения составила 402,0 на 1</w:t>
      </w:r>
      <w:r w:rsidR="008D3E54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населения, т</w:t>
      </w:r>
      <w:r w:rsidR="00973B3B">
        <w:rPr>
          <w:rFonts w:ascii="Times New Roman" w:hAnsi="Times New Roman" w:cs="Times New Roman"/>
          <w:sz w:val="28"/>
          <w:szCs w:val="28"/>
        </w:rPr>
        <w:t>емп сре</w:t>
      </w:r>
      <w:r w:rsidR="00DE5E1D">
        <w:rPr>
          <w:rFonts w:ascii="Times New Roman" w:hAnsi="Times New Roman" w:cs="Times New Roman"/>
          <w:sz w:val="28"/>
          <w:szCs w:val="28"/>
        </w:rPr>
        <w:t>днегодового прироста составил +</w:t>
      </w:r>
      <w:r w:rsidR="005C7E5C">
        <w:rPr>
          <w:rFonts w:ascii="Times New Roman" w:hAnsi="Times New Roman" w:cs="Times New Roman"/>
          <w:sz w:val="28"/>
          <w:szCs w:val="28"/>
        </w:rPr>
        <w:t>4,6</w:t>
      </w:r>
      <w:r w:rsidR="00973B3B">
        <w:rPr>
          <w:rFonts w:ascii="Times New Roman" w:hAnsi="Times New Roman" w:cs="Times New Roman"/>
          <w:sz w:val="28"/>
          <w:szCs w:val="28"/>
        </w:rPr>
        <w:t>%</w:t>
      </w:r>
      <w:r w:rsidR="00DE5E1D">
        <w:rPr>
          <w:rFonts w:ascii="Times New Roman" w:hAnsi="Times New Roman" w:cs="Times New Roman"/>
          <w:sz w:val="28"/>
          <w:szCs w:val="28"/>
        </w:rPr>
        <w:t>, что характеризуется умеренной</w:t>
      </w:r>
      <w:r>
        <w:rPr>
          <w:rFonts w:ascii="Times New Roman" w:hAnsi="Times New Roman" w:cs="Times New Roman"/>
          <w:sz w:val="28"/>
          <w:szCs w:val="28"/>
        </w:rPr>
        <w:t xml:space="preserve"> тенденцией к росту (таб.4).</w:t>
      </w:r>
    </w:p>
    <w:p w14:paraId="5BC41306" w14:textId="77777777" w:rsidR="005C7E5C" w:rsidRPr="00F95C6D" w:rsidRDefault="005C7E5C" w:rsidP="005C7E5C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3647351"/>
      <w:r w:rsidRPr="00F95C6D">
        <w:rPr>
          <w:rFonts w:ascii="Times New Roman" w:hAnsi="Times New Roman" w:cs="Times New Roman"/>
          <w:sz w:val="28"/>
          <w:szCs w:val="28"/>
        </w:rPr>
        <w:t xml:space="preserve">Динамика заболеваемости по нозологиям за период 2014-2023 годы: </w:t>
      </w:r>
    </w:p>
    <w:p w14:paraId="0C1AAEF7" w14:textId="77777777" w:rsidR="005C7E5C" w:rsidRPr="00F95C6D" w:rsidRDefault="005C7E5C" w:rsidP="005C7E5C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6D">
        <w:rPr>
          <w:rFonts w:ascii="Times New Roman" w:hAnsi="Times New Roman" w:cs="Times New Roman"/>
          <w:sz w:val="28"/>
          <w:szCs w:val="28"/>
        </w:rPr>
        <w:t>выраженная тенденция к росту – новообразования (+6,1%), болезни крови (+18,3%), болезни органов дыхания (+5,82%);</w:t>
      </w:r>
    </w:p>
    <w:p w14:paraId="76B6EEC7" w14:textId="77777777" w:rsidR="005C7E5C" w:rsidRPr="00F95C6D" w:rsidRDefault="005C7E5C" w:rsidP="005C7E5C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6D">
        <w:rPr>
          <w:rFonts w:ascii="Times New Roman" w:hAnsi="Times New Roman" w:cs="Times New Roman"/>
          <w:sz w:val="28"/>
          <w:szCs w:val="28"/>
        </w:rPr>
        <w:t>умеренная тенденция к росту – болезни мочеполовой системы (+3,9%); психические расстройства (+1,7%);</w:t>
      </w:r>
    </w:p>
    <w:p w14:paraId="62F33935" w14:textId="259431CB" w:rsidR="005C7E5C" w:rsidRPr="00F95C6D" w:rsidRDefault="005C7E5C" w:rsidP="005C7E5C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6D">
        <w:rPr>
          <w:rFonts w:ascii="Times New Roman" w:hAnsi="Times New Roman" w:cs="Times New Roman"/>
          <w:sz w:val="28"/>
          <w:szCs w:val="28"/>
        </w:rPr>
        <w:t>выраженная тенденция к снижению – болезни глаза (-6,0%), болезни уха (-11,40%), болезни кожи (-14,8%), травмы и отравления (-6,6%);</w:t>
      </w:r>
      <w:r w:rsidR="008D3E54">
        <w:rPr>
          <w:rFonts w:ascii="Times New Roman" w:hAnsi="Times New Roman" w:cs="Times New Roman"/>
          <w:sz w:val="28"/>
          <w:szCs w:val="28"/>
        </w:rPr>
        <w:t xml:space="preserve"> </w:t>
      </w:r>
      <w:r w:rsidRPr="00F95C6D">
        <w:rPr>
          <w:rFonts w:ascii="Times New Roman" w:hAnsi="Times New Roman" w:cs="Times New Roman"/>
          <w:sz w:val="28"/>
          <w:szCs w:val="28"/>
        </w:rPr>
        <w:t>болезни органов пищеварения (-3,5%), болезни кожи (-14,8%);</w:t>
      </w:r>
    </w:p>
    <w:p w14:paraId="27E69C45" w14:textId="77777777" w:rsidR="005C7E5C" w:rsidRPr="00F95C6D" w:rsidRDefault="005C7E5C" w:rsidP="005C7E5C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6D">
        <w:rPr>
          <w:rFonts w:ascii="Times New Roman" w:hAnsi="Times New Roman" w:cs="Times New Roman"/>
          <w:sz w:val="28"/>
          <w:szCs w:val="28"/>
        </w:rPr>
        <w:t>отсутствие тенденции к росту или снижению – болезни нервной системы (+0,13%), болезни костно-мышечной системы (+0,3%).</w:t>
      </w:r>
    </w:p>
    <w:p w14:paraId="09B8B0AF" w14:textId="77777777" w:rsidR="00FA5A06" w:rsidRPr="002B0DBE" w:rsidRDefault="00F3473F" w:rsidP="00F3473F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DBE">
        <w:rPr>
          <w:rFonts w:ascii="Times New Roman" w:hAnsi="Times New Roman" w:cs="Times New Roman"/>
          <w:i/>
          <w:sz w:val="24"/>
          <w:szCs w:val="24"/>
        </w:rPr>
        <w:t>Р</w:t>
      </w:r>
      <w:r w:rsidR="00FA5A06" w:rsidRPr="002B0DBE">
        <w:rPr>
          <w:rFonts w:ascii="Times New Roman" w:hAnsi="Times New Roman" w:cs="Times New Roman"/>
          <w:i/>
          <w:sz w:val="24"/>
          <w:szCs w:val="24"/>
        </w:rPr>
        <w:t xml:space="preserve">ис.2 Структура впервые установленной заболеваемости взрослого населения Ушачского района в </w:t>
      </w:r>
      <w:r w:rsidR="00FA5A06" w:rsidRPr="002B0DBE">
        <w:rPr>
          <w:rFonts w:ascii="Times New Roman" w:hAnsi="Times New Roman" w:cs="Times New Roman"/>
          <w:b/>
          <w:bCs/>
          <w:i/>
          <w:sz w:val="24"/>
          <w:szCs w:val="24"/>
        </w:rPr>
        <w:t>202</w:t>
      </w:r>
      <w:r w:rsidR="00806155" w:rsidRPr="002B0DBE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FA5A06" w:rsidRPr="002B0D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году</w:t>
      </w:r>
    </w:p>
    <w:p w14:paraId="0D5EE48C" w14:textId="61E74EF7" w:rsidR="00DB15AF" w:rsidRPr="00E84994" w:rsidRDefault="00F127C3" w:rsidP="00F3473F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FADF3E0" wp14:editId="0B601E0D">
            <wp:simplePos x="0" y="0"/>
            <wp:positionH relativeFrom="column">
              <wp:posOffset>-290195</wp:posOffset>
            </wp:positionH>
            <wp:positionV relativeFrom="paragraph">
              <wp:posOffset>289560</wp:posOffset>
            </wp:positionV>
            <wp:extent cx="5486400" cy="3200400"/>
            <wp:effectExtent l="0" t="0" r="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06155" w:rsidRPr="00E84994">
        <w:rPr>
          <w:rFonts w:ascii="Times New Roman" w:hAnsi="Times New Roman" w:cs="Times New Roman"/>
          <w:sz w:val="28"/>
          <w:szCs w:val="28"/>
        </w:rPr>
        <w:t>В структ</w:t>
      </w:r>
      <w:r w:rsidR="00D4275E">
        <w:rPr>
          <w:rFonts w:ascii="Times New Roman" w:hAnsi="Times New Roman" w:cs="Times New Roman"/>
          <w:sz w:val="28"/>
          <w:szCs w:val="28"/>
        </w:rPr>
        <w:t xml:space="preserve">уре заболеваемости с </w:t>
      </w:r>
      <w:r w:rsidR="00806155" w:rsidRPr="00E84994">
        <w:rPr>
          <w:rFonts w:ascii="Times New Roman" w:hAnsi="Times New Roman" w:cs="Times New Roman"/>
          <w:sz w:val="28"/>
          <w:szCs w:val="28"/>
        </w:rPr>
        <w:t>впервые в жизни установленным диагнозом</w:t>
      </w:r>
      <w:r w:rsidR="00806155" w:rsidRPr="00E849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155" w:rsidRPr="00E84994">
        <w:rPr>
          <w:rFonts w:ascii="Times New Roman" w:hAnsi="Times New Roman" w:cs="Times New Roman"/>
          <w:sz w:val="28"/>
          <w:szCs w:val="28"/>
        </w:rPr>
        <w:t>как в 201</w:t>
      </w:r>
      <w:r w:rsidR="00D4275E">
        <w:rPr>
          <w:rFonts w:ascii="Times New Roman" w:hAnsi="Times New Roman" w:cs="Times New Roman"/>
          <w:sz w:val="28"/>
          <w:szCs w:val="28"/>
        </w:rPr>
        <w:t>9, так и 2023</w:t>
      </w:r>
      <w:r w:rsidR="00806155" w:rsidRPr="00E84994">
        <w:rPr>
          <w:rFonts w:ascii="Times New Roman" w:hAnsi="Times New Roman" w:cs="Times New Roman"/>
          <w:sz w:val="28"/>
          <w:szCs w:val="28"/>
        </w:rPr>
        <w:t xml:space="preserve"> годах лидирующее место по удельному весу занимают болезни органов дыхания (201</w:t>
      </w:r>
      <w:r w:rsidR="00D4275E">
        <w:rPr>
          <w:rFonts w:ascii="Times New Roman" w:hAnsi="Times New Roman" w:cs="Times New Roman"/>
          <w:sz w:val="28"/>
          <w:szCs w:val="28"/>
        </w:rPr>
        <w:t>9</w:t>
      </w:r>
      <w:r w:rsidR="00806155" w:rsidRPr="00E84994">
        <w:rPr>
          <w:rFonts w:ascii="Times New Roman" w:hAnsi="Times New Roman" w:cs="Times New Roman"/>
          <w:sz w:val="28"/>
          <w:szCs w:val="28"/>
        </w:rPr>
        <w:t xml:space="preserve"> – 4</w:t>
      </w:r>
      <w:r w:rsidR="00D4275E">
        <w:rPr>
          <w:rFonts w:ascii="Times New Roman" w:hAnsi="Times New Roman" w:cs="Times New Roman"/>
          <w:sz w:val="28"/>
          <w:szCs w:val="28"/>
        </w:rPr>
        <w:t>8,2%; 2023</w:t>
      </w:r>
      <w:r w:rsidR="00806155" w:rsidRPr="00E84994">
        <w:rPr>
          <w:rFonts w:ascii="Times New Roman" w:hAnsi="Times New Roman" w:cs="Times New Roman"/>
          <w:sz w:val="28"/>
          <w:szCs w:val="28"/>
        </w:rPr>
        <w:t xml:space="preserve"> – </w:t>
      </w:r>
      <w:r w:rsidR="00D4275E">
        <w:rPr>
          <w:rFonts w:ascii="Times New Roman" w:hAnsi="Times New Roman" w:cs="Times New Roman"/>
          <w:sz w:val="28"/>
          <w:szCs w:val="28"/>
        </w:rPr>
        <w:t>56,1</w:t>
      </w:r>
      <w:r w:rsidR="00806155" w:rsidRPr="00E84994">
        <w:rPr>
          <w:rFonts w:ascii="Times New Roman" w:hAnsi="Times New Roman" w:cs="Times New Roman"/>
          <w:sz w:val="28"/>
          <w:szCs w:val="28"/>
        </w:rPr>
        <w:t>%),</w:t>
      </w:r>
      <w:r w:rsidR="00D4275E">
        <w:rPr>
          <w:rFonts w:ascii="Times New Roman" w:hAnsi="Times New Roman" w:cs="Times New Roman"/>
          <w:sz w:val="28"/>
          <w:szCs w:val="28"/>
        </w:rPr>
        <w:t xml:space="preserve"> второе место занимают травмы – 13,6%</w:t>
      </w:r>
      <w:r w:rsidR="0060447B">
        <w:rPr>
          <w:rFonts w:ascii="Times New Roman" w:hAnsi="Times New Roman" w:cs="Times New Roman"/>
          <w:sz w:val="28"/>
          <w:szCs w:val="28"/>
        </w:rPr>
        <w:t xml:space="preserve"> </w:t>
      </w:r>
      <w:r w:rsidR="00D4275E">
        <w:rPr>
          <w:rFonts w:ascii="Times New Roman" w:hAnsi="Times New Roman" w:cs="Times New Roman"/>
          <w:sz w:val="28"/>
          <w:szCs w:val="28"/>
        </w:rPr>
        <w:t>(2019 год) и 8,6%</w:t>
      </w:r>
      <w:r w:rsidR="0060447B">
        <w:rPr>
          <w:rFonts w:ascii="Times New Roman" w:hAnsi="Times New Roman" w:cs="Times New Roman"/>
          <w:sz w:val="28"/>
          <w:szCs w:val="28"/>
        </w:rPr>
        <w:t xml:space="preserve"> </w:t>
      </w:r>
      <w:r w:rsidR="00D4275E">
        <w:rPr>
          <w:rFonts w:ascii="Times New Roman" w:hAnsi="Times New Roman" w:cs="Times New Roman"/>
          <w:sz w:val="28"/>
          <w:szCs w:val="28"/>
        </w:rPr>
        <w:t xml:space="preserve">(2023 год), </w:t>
      </w:r>
      <w:r w:rsidR="00806155" w:rsidRPr="00E84994">
        <w:rPr>
          <w:rFonts w:ascii="Times New Roman" w:hAnsi="Times New Roman" w:cs="Times New Roman"/>
          <w:sz w:val="28"/>
          <w:szCs w:val="28"/>
        </w:rPr>
        <w:t>на третье место в 202</w:t>
      </w:r>
      <w:r w:rsidR="00D4275E">
        <w:rPr>
          <w:rFonts w:ascii="Times New Roman" w:hAnsi="Times New Roman" w:cs="Times New Roman"/>
          <w:sz w:val="28"/>
          <w:szCs w:val="28"/>
        </w:rPr>
        <w:t>3</w:t>
      </w:r>
      <w:r w:rsidR="00806155" w:rsidRPr="00E84994">
        <w:rPr>
          <w:rFonts w:ascii="Times New Roman" w:hAnsi="Times New Roman" w:cs="Times New Roman"/>
          <w:sz w:val="28"/>
          <w:szCs w:val="28"/>
        </w:rPr>
        <w:t xml:space="preserve"> году вышли </w:t>
      </w:r>
      <w:r w:rsidR="00D4275E">
        <w:rPr>
          <w:rFonts w:ascii="Times New Roman" w:hAnsi="Times New Roman" w:cs="Times New Roman"/>
          <w:sz w:val="28"/>
          <w:szCs w:val="28"/>
        </w:rPr>
        <w:t>некоторые инфекционные и паразитарные болезни</w:t>
      </w:r>
      <w:r w:rsidR="00806155" w:rsidRPr="00E84994">
        <w:rPr>
          <w:rFonts w:ascii="Times New Roman" w:hAnsi="Times New Roman" w:cs="Times New Roman"/>
          <w:sz w:val="28"/>
          <w:szCs w:val="28"/>
        </w:rPr>
        <w:t xml:space="preserve"> (</w:t>
      </w:r>
      <w:r w:rsidR="00D4275E">
        <w:rPr>
          <w:rFonts w:ascii="Times New Roman" w:hAnsi="Times New Roman" w:cs="Times New Roman"/>
          <w:sz w:val="28"/>
          <w:szCs w:val="28"/>
        </w:rPr>
        <w:t>5</w:t>
      </w:r>
      <w:r w:rsidR="00806155" w:rsidRPr="00E84994">
        <w:rPr>
          <w:rFonts w:ascii="Times New Roman" w:hAnsi="Times New Roman" w:cs="Times New Roman"/>
          <w:sz w:val="28"/>
          <w:szCs w:val="28"/>
        </w:rPr>
        <w:t>,</w:t>
      </w:r>
      <w:r w:rsidR="00D4275E">
        <w:rPr>
          <w:rFonts w:ascii="Times New Roman" w:hAnsi="Times New Roman" w:cs="Times New Roman"/>
          <w:sz w:val="28"/>
          <w:szCs w:val="28"/>
        </w:rPr>
        <w:t>5%), в 2019</w:t>
      </w:r>
      <w:r w:rsidR="00806155" w:rsidRPr="00E84994">
        <w:rPr>
          <w:rFonts w:ascii="Times New Roman" w:hAnsi="Times New Roman" w:cs="Times New Roman"/>
          <w:sz w:val="28"/>
          <w:szCs w:val="28"/>
        </w:rPr>
        <w:t xml:space="preserve"> году третье место занимали болезни мочеполовой системы (6,</w:t>
      </w:r>
      <w:r w:rsidR="00D4275E">
        <w:rPr>
          <w:rFonts w:ascii="Times New Roman" w:hAnsi="Times New Roman" w:cs="Times New Roman"/>
          <w:sz w:val="28"/>
          <w:szCs w:val="28"/>
        </w:rPr>
        <w:t>9</w:t>
      </w:r>
      <w:r w:rsidR="00C36FA8">
        <w:rPr>
          <w:rFonts w:ascii="Times New Roman" w:hAnsi="Times New Roman" w:cs="Times New Roman"/>
          <w:sz w:val="28"/>
          <w:szCs w:val="28"/>
        </w:rPr>
        <w:t>%) (рис.2).</w:t>
      </w:r>
    </w:p>
    <w:p w14:paraId="0C728ED8" w14:textId="77777777" w:rsidR="002B0DBE" w:rsidRDefault="002B0DBE" w:rsidP="002B0DBE">
      <w:pPr>
        <w:pStyle w:val="1"/>
        <w:ind w:firstLine="0"/>
        <w:rPr>
          <w:sz w:val="24"/>
          <w:szCs w:val="24"/>
        </w:rPr>
      </w:pPr>
    </w:p>
    <w:p w14:paraId="21DE9D58" w14:textId="77777777" w:rsidR="00F127C3" w:rsidRDefault="00F127C3" w:rsidP="002B0DBE">
      <w:pPr>
        <w:pStyle w:val="1"/>
        <w:ind w:firstLine="0"/>
        <w:rPr>
          <w:i/>
          <w:sz w:val="24"/>
          <w:szCs w:val="24"/>
        </w:rPr>
      </w:pPr>
    </w:p>
    <w:p w14:paraId="744702E2" w14:textId="77777777" w:rsidR="00F127C3" w:rsidRDefault="00F127C3" w:rsidP="002B0DBE">
      <w:pPr>
        <w:pStyle w:val="1"/>
        <w:ind w:firstLine="0"/>
        <w:rPr>
          <w:i/>
          <w:sz w:val="24"/>
          <w:szCs w:val="24"/>
        </w:rPr>
      </w:pPr>
    </w:p>
    <w:p w14:paraId="2600E0A6" w14:textId="2418B860" w:rsidR="009F666D" w:rsidRPr="002B0DBE" w:rsidRDefault="002B0DBE" w:rsidP="002B0DBE">
      <w:pPr>
        <w:pStyle w:val="1"/>
        <w:ind w:firstLine="0"/>
        <w:rPr>
          <w:b/>
          <w:i/>
          <w:sz w:val="24"/>
          <w:szCs w:val="24"/>
        </w:rPr>
      </w:pPr>
      <w:r w:rsidRPr="002B0DBE">
        <w:rPr>
          <w:i/>
          <w:sz w:val="24"/>
          <w:szCs w:val="24"/>
        </w:rPr>
        <w:lastRenderedPageBreak/>
        <w:t>Таблица 5</w:t>
      </w:r>
    </w:p>
    <w:tbl>
      <w:tblPr>
        <w:tblW w:w="11256" w:type="dxa"/>
        <w:jc w:val="center"/>
        <w:tblLayout w:type="fixed"/>
        <w:tblLook w:val="04A0" w:firstRow="1" w:lastRow="0" w:firstColumn="1" w:lastColumn="0" w:noHBand="0" w:noVBand="1"/>
      </w:tblPr>
      <w:tblGrid>
        <w:gridCol w:w="4754"/>
        <w:gridCol w:w="875"/>
        <w:gridCol w:w="5627"/>
      </w:tblGrid>
      <w:tr w:rsidR="0057220D" w:rsidRPr="00B01FF8" w14:paraId="258E78D6" w14:textId="77777777" w:rsidTr="00190919">
        <w:trPr>
          <w:trHeight w:val="1537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0744" w14:textId="77777777" w:rsidR="0057220D" w:rsidRPr="002B0DBE" w:rsidRDefault="0057220D" w:rsidP="0019091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0D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Ушачский район</w:t>
            </w:r>
          </w:p>
          <w:p w14:paraId="2A9E6FB4" w14:textId="77777777" w:rsidR="0057220D" w:rsidRPr="002B0DBE" w:rsidRDefault="0057220D" w:rsidP="001909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0D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Взрослое население 18 лет и старше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87B" w14:textId="77777777" w:rsidR="0057220D" w:rsidRPr="004D478D" w:rsidRDefault="00F80654" w:rsidP="00190919">
            <w:pPr>
              <w:jc w:val="center"/>
              <w:rPr>
                <w:rFonts w:ascii="Times New Roman" w:hAnsi="Times New Roman" w:cs="Times New Roman"/>
              </w:rPr>
            </w:pPr>
            <w:r w:rsidRPr="004D478D">
              <w:rPr>
                <w:rFonts w:ascii="Times New Roman" w:hAnsi="Times New Roman" w:cs="Times New Roman"/>
              </w:rPr>
              <w:t>НИП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DB33A" w14:textId="77777777" w:rsidR="0057220D" w:rsidRPr="004D478D" w:rsidRDefault="0057220D" w:rsidP="00190919">
            <w:pPr>
              <w:widowControl w:val="0"/>
              <w:tabs>
                <w:tab w:val="left" w:pos="168"/>
                <w:tab w:val="left" w:pos="709"/>
                <w:tab w:val="left" w:pos="2504"/>
              </w:tabs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8D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Нормированный интенсивный показатель </w:t>
            </w:r>
          </w:p>
          <w:p w14:paraId="542188EB" w14:textId="77777777" w:rsidR="0057220D" w:rsidRPr="004D478D" w:rsidRDefault="0057220D" w:rsidP="004D478D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478D">
              <w:rPr>
                <w:rFonts w:ascii="Times New Roman" w:hAnsi="Times New Roman" w:cs="Times New Roman"/>
                <w:iCs/>
                <w:sz w:val="24"/>
                <w:szCs w:val="24"/>
              </w:rPr>
              <w:t>(отношение среднегодового показателя, рассчитанного за период 201</w:t>
            </w:r>
            <w:r w:rsidR="004D478D">
              <w:rPr>
                <w:rFonts w:ascii="Times New Roman" w:hAnsi="Times New Roman" w:cs="Times New Roman"/>
                <w:iCs/>
                <w:sz w:val="24"/>
                <w:szCs w:val="24"/>
              </w:rPr>
              <w:t>4-2023</w:t>
            </w:r>
            <w:r w:rsidRPr="004D47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годы, заболеваемости на административной территории к среднегодовому областному показателю)</w:t>
            </w:r>
          </w:p>
        </w:tc>
      </w:tr>
      <w:tr w:rsidR="00F80654" w:rsidRPr="00676AEF" w14:paraId="4D05C8F0" w14:textId="77777777" w:rsidTr="00F80654">
        <w:trPr>
          <w:trHeight w:val="20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7EEF" w14:textId="77777777" w:rsidR="00F80654" w:rsidRPr="002B0DBE" w:rsidRDefault="00F80654" w:rsidP="00F806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0DBE">
              <w:rPr>
                <w:rFonts w:ascii="Times New Roman" w:hAnsi="Times New Roman" w:cs="Times New Roman"/>
                <w:sz w:val="22"/>
                <w:szCs w:val="22"/>
              </w:rPr>
              <w:t>злокачественные новообразования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84D1" w14:textId="77777777" w:rsidR="00F80654" w:rsidRPr="004D478D" w:rsidRDefault="00F80654" w:rsidP="00F80654">
            <w:pPr>
              <w:jc w:val="center"/>
              <w:rPr>
                <w:rFonts w:ascii="Times New Roman" w:hAnsi="Times New Roman" w:cs="Times New Roman"/>
              </w:rPr>
            </w:pPr>
            <w:r w:rsidRPr="004D478D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FAC38A4" w14:textId="77777777" w:rsidR="00F80654" w:rsidRPr="004D478D" w:rsidRDefault="00F80654" w:rsidP="00F80654">
            <w:pPr>
              <w:jc w:val="center"/>
              <w:rPr>
                <w:rFonts w:ascii="Times New Roman" w:hAnsi="Times New Roman" w:cs="Times New Roman"/>
              </w:rPr>
            </w:pPr>
            <w:r w:rsidRPr="004D478D">
              <w:rPr>
                <w:rFonts w:ascii="Times New Roman" w:hAnsi="Times New Roman" w:cs="Times New Roman"/>
                <w:sz w:val="22"/>
                <w:szCs w:val="22"/>
              </w:rPr>
              <w:t>превышает областной уровень в 1,1-1,4 раза</w:t>
            </w:r>
          </w:p>
        </w:tc>
      </w:tr>
      <w:tr w:rsidR="00F80654" w:rsidRPr="00676AEF" w14:paraId="76E01265" w14:textId="77777777" w:rsidTr="00F80654">
        <w:trPr>
          <w:trHeight w:val="20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8576" w14:textId="77777777" w:rsidR="00F80654" w:rsidRPr="002B0DBE" w:rsidRDefault="00F80654" w:rsidP="00F806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0DBE">
              <w:rPr>
                <w:rFonts w:ascii="Times New Roman" w:hAnsi="Times New Roman" w:cs="Times New Roman"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EFDBF" w14:textId="77777777" w:rsidR="00F80654" w:rsidRPr="004D478D" w:rsidRDefault="004A7036" w:rsidP="00F8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FB96839" w14:textId="77777777" w:rsidR="00F80654" w:rsidRPr="004D478D" w:rsidRDefault="00F80654" w:rsidP="00F80654">
            <w:pPr>
              <w:jc w:val="center"/>
              <w:rPr>
                <w:rFonts w:ascii="Times New Roman" w:hAnsi="Times New Roman" w:cs="Times New Roman"/>
              </w:rPr>
            </w:pPr>
            <w:r w:rsidRPr="004D478D">
              <w:rPr>
                <w:rFonts w:ascii="Times New Roman" w:hAnsi="Times New Roman" w:cs="Times New Roman"/>
                <w:sz w:val="22"/>
                <w:szCs w:val="22"/>
              </w:rPr>
              <w:t>не превышает областной уровень</w:t>
            </w:r>
          </w:p>
        </w:tc>
      </w:tr>
      <w:tr w:rsidR="00F80654" w:rsidRPr="00676AEF" w14:paraId="3BC5CF1B" w14:textId="77777777" w:rsidTr="00F80654">
        <w:trPr>
          <w:trHeight w:val="20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95AB" w14:textId="77777777" w:rsidR="00F80654" w:rsidRPr="002B0DBE" w:rsidRDefault="00F80654" w:rsidP="00F806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0DBE">
              <w:rPr>
                <w:rFonts w:ascii="Times New Roman" w:hAnsi="Times New Roman" w:cs="Times New Roman"/>
                <w:sz w:val="22"/>
                <w:szCs w:val="22"/>
              </w:rPr>
              <w:t>сахарный диабет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8707" w14:textId="77777777" w:rsidR="00F80654" w:rsidRPr="004A7036" w:rsidRDefault="00F80654" w:rsidP="00F80654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3B90371" w14:textId="77777777" w:rsidR="00F80654" w:rsidRPr="004A7036" w:rsidRDefault="00F80654" w:rsidP="00F80654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не превышает областной уровень</w:t>
            </w:r>
          </w:p>
        </w:tc>
      </w:tr>
      <w:tr w:rsidR="00F80654" w:rsidRPr="00676AEF" w14:paraId="0BB86130" w14:textId="77777777" w:rsidTr="00F80654">
        <w:trPr>
          <w:trHeight w:val="20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1C78" w14:textId="77777777" w:rsidR="00F80654" w:rsidRPr="002B0DBE" w:rsidRDefault="00F80654" w:rsidP="00F806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0DBE">
              <w:rPr>
                <w:rFonts w:ascii="Times New Roman" w:hAnsi="Times New Roman" w:cs="Times New Roman"/>
                <w:sz w:val="22"/>
                <w:szCs w:val="22"/>
              </w:rPr>
              <w:t>болезни органы дыхания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0361" w14:textId="77777777" w:rsidR="00F80654" w:rsidRPr="004D478D" w:rsidRDefault="004A7036" w:rsidP="00F8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E1A8DA2" w14:textId="77777777" w:rsidR="00F80654" w:rsidRPr="004D478D" w:rsidRDefault="00F80654" w:rsidP="00F80654">
            <w:pPr>
              <w:jc w:val="center"/>
              <w:rPr>
                <w:rFonts w:ascii="Times New Roman" w:hAnsi="Times New Roman" w:cs="Times New Roman"/>
              </w:rPr>
            </w:pPr>
            <w:r w:rsidRPr="004D478D">
              <w:rPr>
                <w:rFonts w:ascii="Times New Roman" w:hAnsi="Times New Roman" w:cs="Times New Roman"/>
                <w:sz w:val="22"/>
                <w:szCs w:val="22"/>
              </w:rPr>
              <w:t>не превышает областной уровень</w:t>
            </w:r>
          </w:p>
        </w:tc>
      </w:tr>
      <w:tr w:rsidR="00F80654" w:rsidRPr="00676AEF" w14:paraId="1EAC304E" w14:textId="77777777" w:rsidTr="00F80654">
        <w:trPr>
          <w:trHeight w:val="20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201E" w14:textId="77777777" w:rsidR="00F80654" w:rsidRPr="002B0DBE" w:rsidRDefault="00F80654" w:rsidP="00F806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0DBE">
              <w:rPr>
                <w:rFonts w:ascii="Times New Roman" w:hAnsi="Times New Roman" w:cs="Times New Roman"/>
                <w:sz w:val="22"/>
                <w:szCs w:val="22"/>
              </w:rPr>
              <w:t>травмы и другие последствия внешних причин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DE2C9" w14:textId="77777777" w:rsidR="00F80654" w:rsidRPr="004D478D" w:rsidRDefault="004A7036" w:rsidP="00F8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7D2023A" w14:textId="77777777" w:rsidR="00F80654" w:rsidRPr="004D478D" w:rsidRDefault="00F80654" w:rsidP="00F80654">
            <w:pPr>
              <w:jc w:val="center"/>
              <w:rPr>
                <w:rFonts w:ascii="Times New Roman" w:hAnsi="Times New Roman" w:cs="Times New Roman"/>
              </w:rPr>
            </w:pPr>
            <w:r w:rsidRPr="004D478D">
              <w:rPr>
                <w:rFonts w:ascii="Times New Roman" w:hAnsi="Times New Roman" w:cs="Times New Roman"/>
                <w:sz w:val="22"/>
                <w:szCs w:val="22"/>
              </w:rPr>
              <w:t>не превышает областной уровень</w:t>
            </w:r>
          </w:p>
        </w:tc>
      </w:tr>
      <w:tr w:rsidR="00F80654" w:rsidRPr="00676AEF" w14:paraId="458AF572" w14:textId="77777777" w:rsidTr="004A7036">
        <w:trPr>
          <w:trHeight w:val="20"/>
          <w:jc w:val="center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F3E1" w14:textId="77777777" w:rsidR="00F80654" w:rsidRPr="002B0DBE" w:rsidRDefault="00F80654" w:rsidP="00F806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B0DBE">
              <w:rPr>
                <w:rFonts w:ascii="Times New Roman" w:hAnsi="Times New Roman" w:cs="Times New Roman"/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9ECE3" w14:textId="77777777" w:rsidR="00F80654" w:rsidRPr="004D478D" w:rsidRDefault="004A7036" w:rsidP="00F8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2717464" w14:textId="77777777" w:rsidR="00F80654" w:rsidRPr="004D478D" w:rsidRDefault="004A7036" w:rsidP="004D47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не превышает областной уровень</w:t>
            </w:r>
          </w:p>
        </w:tc>
      </w:tr>
    </w:tbl>
    <w:p w14:paraId="7EF6FD70" w14:textId="77777777" w:rsidR="0057220D" w:rsidRDefault="0057220D" w:rsidP="004929F2">
      <w:pPr>
        <w:tabs>
          <w:tab w:val="left" w:pos="168"/>
          <w:tab w:val="left" w:pos="70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65A886" w14:textId="77777777" w:rsidR="00A4065B" w:rsidRPr="004929F2" w:rsidRDefault="004929F2" w:rsidP="004929F2">
      <w:pPr>
        <w:tabs>
          <w:tab w:val="left" w:pos="168"/>
          <w:tab w:val="left" w:pos="709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9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Первичная заболеваемость детского населения 0-17 лет</w:t>
      </w:r>
    </w:p>
    <w:p w14:paraId="2AFEF9D1" w14:textId="77777777" w:rsidR="002D011C" w:rsidRPr="002B0DBE" w:rsidRDefault="000179D7" w:rsidP="00303759">
      <w:pPr>
        <w:pStyle w:val="1"/>
        <w:ind w:firstLine="0"/>
        <w:rPr>
          <w:b/>
          <w:i/>
          <w:sz w:val="24"/>
          <w:szCs w:val="24"/>
        </w:rPr>
      </w:pPr>
      <w:r w:rsidRPr="002B0DBE">
        <w:rPr>
          <w:i/>
          <w:sz w:val="24"/>
          <w:szCs w:val="24"/>
        </w:rPr>
        <w:t>Таблица</w:t>
      </w:r>
      <w:r w:rsidR="00DF68A7" w:rsidRPr="002B0DBE">
        <w:rPr>
          <w:i/>
          <w:sz w:val="24"/>
          <w:szCs w:val="24"/>
        </w:rPr>
        <w:t xml:space="preserve"> </w:t>
      </w:r>
      <w:bookmarkEnd w:id="9"/>
      <w:r w:rsidR="002B0DBE" w:rsidRPr="002B0DBE">
        <w:rPr>
          <w:i/>
          <w:sz w:val="24"/>
          <w:szCs w:val="24"/>
        </w:rPr>
        <w:t>6</w:t>
      </w:r>
    </w:p>
    <w:tbl>
      <w:tblPr>
        <w:tblpPr w:leftFromText="180" w:rightFromText="180" w:vertAnchor="text" w:horzAnchor="page" w:tblpX="2663" w:tblpY="44"/>
        <w:tblW w:w="1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7"/>
        <w:gridCol w:w="1111"/>
        <w:gridCol w:w="1237"/>
        <w:gridCol w:w="2219"/>
        <w:gridCol w:w="1902"/>
      </w:tblGrid>
      <w:tr w:rsidR="008B3B5D" w:rsidRPr="00062736" w14:paraId="742558F4" w14:textId="77777777" w:rsidTr="008B3B5D">
        <w:trPr>
          <w:trHeight w:val="299"/>
        </w:trPr>
        <w:tc>
          <w:tcPr>
            <w:tcW w:w="5297" w:type="dxa"/>
            <w:shd w:val="clear" w:color="auto" w:fill="auto"/>
            <w:vAlign w:val="center"/>
          </w:tcPr>
          <w:p w14:paraId="12C2984D" w14:textId="77777777" w:rsidR="008B3B5D" w:rsidRPr="004929F2" w:rsidRDefault="008B3B5D" w:rsidP="008B3B5D">
            <w:pPr>
              <w:tabs>
                <w:tab w:val="left" w:pos="168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9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Первичная заболеваемость детского населения 0-17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3B5D">
              <w:rPr>
                <w:rFonts w:ascii="Times New Roman" w:hAnsi="Times New Roman" w:cs="Times New Roman"/>
                <w:sz w:val="24"/>
                <w:szCs w:val="24"/>
              </w:rPr>
              <w:t>(показатель на 1000 населения</w:t>
            </w:r>
          </w:p>
        </w:tc>
        <w:tc>
          <w:tcPr>
            <w:tcW w:w="1111" w:type="dxa"/>
            <w:vAlign w:val="center"/>
          </w:tcPr>
          <w:p w14:paraId="4E597F7D" w14:textId="77777777" w:rsidR="008B3B5D" w:rsidRPr="004929F2" w:rsidRDefault="00ED7283" w:rsidP="008B3B5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37" w:type="dxa"/>
            <w:vAlign w:val="center"/>
          </w:tcPr>
          <w:p w14:paraId="5A7CBD1E" w14:textId="77777777" w:rsidR="008B3B5D" w:rsidRPr="004929F2" w:rsidRDefault="008B3B5D" w:rsidP="00ED728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4929F2">
              <w:rPr>
                <w:sz w:val="24"/>
                <w:szCs w:val="24"/>
              </w:rPr>
              <w:t>202</w:t>
            </w:r>
            <w:r w:rsidR="00ED7283">
              <w:rPr>
                <w:sz w:val="24"/>
                <w:szCs w:val="24"/>
              </w:rPr>
              <w:t>3</w:t>
            </w:r>
          </w:p>
        </w:tc>
        <w:tc>
          <w:tcPr>
            <w:tcW w:w="2219" w:type="dxa"/>
            <w:vAlign w:val="center"/>
          </w:tcPr>
          <w:p w14:paraId="7E701883" w14:textId="77777777" w:rsidR="008B3B5D" w:rsidRPr="004929F2" w:rsidRDefault="008B3B5D" w:rsidP="008B3B5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929F2">
              <w:rPr>
                <w:sz w:val="24"/>
                <w:szCs w:val="24"/>
              </w:rPr>
              <w:t>Тсрг.пр</w:t>
            </w:r>
            <w:proofErr w:type="spellEnd"/>
            <w:r w:rsidRPr="004929F2">
              <w:rPr>
                <w:sz w:val="24"/>
                <w:szCs w:val="24"/>
              </w:rPr>
              <w:t>.</w:t>
            </w:r>
          </w:p>
          <w:p w14:paraId="2D695A05" w14:textId="464C0818" w:rsidR="008B3B5D" w:rsidRPr="004929F2" w:rsidRDefault="00ED7283" w:rsidP="005C7E5C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C7E5C">
              <w:rPr>
                <w:sz w:val="24"/>
                <w:szCs w:val="24"/>
              </w:rPr>
              <w:t>4</w:t>
            </w:r>
            <w:r w:rsidR="008B3B5D" w:rsidRPr="004929F2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="008B3B5D" w:rsidRPr="004929F2">
              <w:rPr>
                <w:sz w:val="24"/>
                <w:szCs w:val="24"/>
              </w:rPr>
              <w:t>,%</w:t>
            </w:r>
          </w:p>
        </w:tc>
        <w:tc>
          <w:tcPr>
            <w:tcW w:w="1902" w:type="dxa"/>
            <w:vAlign w:val="center"/>
          </w:tcPr>
          <w:p w14:paraId="3DAF322E" w14:textId="77777777" w:rsidR="008B3B5D" w:rsidRPr="004929F2" w:rsidRDefault="008B3B5D" w:rsidP="008B3B5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929F2">
              <w:rPr>
                <w:sz w:val="24"/>
                <w:szCs w:val="24"/>
              </w:rPr>
              <w:t>Тпр</w:t>
            </w:r>
            <w:proofErr w:type="spellEnd"/>
          </w:p>
          <w:p w14:paraId="0524E9AE" w14:textId="77777777" w:rsidR="008B3B5D" w:rsidRPr="004929F2" w:rsidRDefault="008B3B5D" w:rsidP="00ED728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4929F2">
              <w:rPr>
                <w:sz w:val="24"/>
                <w:szCs w:val="24"/>
              </w:rPr>
              <w:t>202</w:t>
            </w:r>
            <w:r w:rsidR="00ED7283">
              <w:rPr>
                <w:sz w:val="24"/>
                <w:szCs w:val="24"/>
              </w:rPr>
              <w:t>3</w:t>
            </w:r>
            <w:r w:rsidRPr="004929F2">
              <w:rPr>
                <w:sz w:val="24"/>
                <w:szCs w:val="24"/>
              </w:rPr>
              <w:t>/202</w:t>
            </w:r>
            <w:r w:rsidR="00ED7283">
              <w:rPr>
                <w:sz w:val="24"/>
                <w:szCs w:val="24"/>
              </w:rPr>
              <w:t>2</w:t>
            </w:r>
            <w:r w:rsidRPr="004929F2">
              <w:rPr>
                <w:sz w:val="24"/>
                <w:szCs w:val="24"/>
              </w:rPr>
              <w:t>,%</w:t>
            </w:r>
          </w:p>
        </w:tc>
      </w:tr>
      <w:tr w:rsidR="005C7E5C" w:rsidRPr="00062736" w14:paraId="6B25E5D1" w14:textId="77777777" w:rsidTr="00844A59">
        <w:trPr>
          <w:trHeight w:val="264"/>
        </w:trPr>
        <w:tc>
          <w:tcPr>
            <w:tcW w:w="5297" w:type="dxa"/>
            <w:shd w:val="clear" w:color="auto" w:fill="auto"/>
            <w:vAlign w:val="bottom"/>
          </w:tcPr>
          <w:p w14:paraId="57D270F1" w14:textId="77777777" w:rsidR="005C7E5C" w:rsidRPr="004929F2" w:rsidRDefault="005C7E5C" w:rsidP="008B3B5D">
            <w:pPr>
              <w:pStyle w:val="1"/>
              <w:ind w:firstLine="142"/>
              <w:rPr>
                <w:w w:val="99"/>
                <w:sz w:val="24"/>
                <w:szCs w:val="24"/>
              </w:rPr>
            </w:pPr>
            <w:r w:rsidRPr="004929F2">
              <w:rPr>
                <w:w w:val="99"/>
                <w:sz w:val="24"/>
                <w:szCs w:val="24"/>
              </w:rPr>
              <w:t>Ушачский район</w:t>
            </w:r>
          </w:p>
        </w:tc>
        <w:tc>
          <w:tcPr>
            <w:tcW w:w="1111" w:type="dxa"/>
            <w:shd w:val="clear" w:color="auto" w:fill="auto"/>
          </w:tcPr>
          <w:p w14:paraId="3F43A165" w14:textId="31CE3B1A" w:rsidR="005C7E5C" w:rsidRPr="005C7E5C" w:rsidRDefault="005C7E5C" w:rsidP="008B3B5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5C7E5C">
              <w:rPr>
                <w:sz w:val="24"/>
              </w:rPr>
              <w:t>762,0</w:t>
            </w:r>
          </w:p>
        </w:tc>
        <w:tc>
          <w:tcPr>
            <w:tcW w:w="1237" w:type="dxa"/>
            <w:shd w:val="clear" w:color="auto" w:fill="auto"/>
          </w:tcPr>
          <w:p w14:paraId="20938359" w14:textId="496ACD16" w:rsidR="005C7E5C" w:rsidRPr="005C7E5C" w:rsidRDefault="005C7E5C" w:rsidP="008B3B5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5C7E5C">
              <w:rPr>
                <w:sz w:val="24"/>
              </w:rPr>
              <w:t>796,2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622B723" w14:textId="7E4A1AB6" w:rsidR="005C7E5C" w:rsidRPr="004929F2" w:rsidRDefault="005C7E5C" w:rsidP="008B3B5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-0,79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9056" w14:textId="2DA785DB" w:rsidR="005C7E5C" w:rsidRPr="004929F2" w:rsidRDefault="005C7E5C" w:rsidP="005C7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+4,5</w:t>
            </w:r>
          </w:p>
        </w:tc>
      </w:tr>
      <w:tr w:rsidR="00482858" w:rsidRPr="00482858" w14:paraId="374F3566" w14:textId="77777777" w:rsidTr="00B36EB0">
        <w:trPr>
          <w:trHeight w:val="264"/>
        </w:trPr>
        <w:tc>
          <w:tcPr>
            <w:tcW w:w="5297" w:type="dxa"/>
            <w:shd w:val="clear" w:color="auto" w:fill="auto"/>
            <w:vAlign w:val="bottom"/>
          </w:tcPr>
          <w:p w14:paraId="27EE7412" w14:textId="77777777" w:rsidR="008B3B5D" w:rsidRPr="00482858" w:rsidRDefault="008B3B5D" w:rsidP="008B3B5D">
            <w:pPr>
              <w:pStyle w:val="1"/>
              <w:ind w:firstLine="142"/>
              <w:rPr>
                <w:w w:val="99"/>
                <w:sz w:val="24"/>
                <w:szCs w:val="24"/>
              </w:rPr>
            </w:pPr>
            <w:r w:rsidRPr="00482858">
              <w:rPr>
                <w:w w:val="99"/>
                <w:sz w:val="24"/>
                <w:szCs w:val="24"/>
              </w:rPr>
              <w:t>Витебская область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1E794CF" w14:textId="77777777" w:rsidR="008B3B5D" w:rsidRPr="00482858" w:rsidRDefault="00ED7283" w:rsidP="008B3B5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482858">
              <w:rPr>
                <w:sz w:val="24"/>
                <w:szCs w:val="24"/>
              </w:rPr>
              <w:t>1686,6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C447A81" w14:textId="77777777" w:rsidR="008B3B5D" w:rsidRPr="00482858" w:rsidRDefault="00482858" w:rsidP="008B3B5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482858">
              <w:rPr>
                <w:sz w:val="24"/>
                <w:szCs w:val="24"/>
              </w:rPr>
              <w:t>1662,8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A1C6E45" w14:textId="593139E8" w:rsidR="008B3B5D" w:rsidRPr="00482858" w:rsidRDefault="00293CA8" w:rsidP="00293CA8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+1,56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41E2" w14:textId="77777777" w:rsidR="008B3B5D" w:rsidRPr="00482858" w:rsidRDefault="00482858" w:rsidP="008B3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858">
              <w:rPr>
                <w:rFonts w:ascii="Times New Roman" w:eastAsia="Times New Roman" w:hAnsi="Times New Roman" w:cs="Times New Roman"/>
                <w:sz w:val="24"/>
                <w:szCs w:val="24"/>
              </w:rPr>
              <w:t>-1,4</w:t>
            </w:r>
          </w:p>
        </w:tc>
      </w:tr>
    </w:tbl>
    <w:p w14:paraId="74C049AA" w14:textId="77777777" w:rsidR="002D011C" w:rsidRPr="00482858" w:rsidRDefault="002D011C" w:rsidP="00081CC8">
      <w:pPr>
        <w:pStyle w:val="1"/>
        <w:jc w:val="center"/>
        <w:rPr>
          <w:sz w:val="24"/>
          <w:szCs w:val="24"/>
        </w:rPr>
      </w:pPr>
    </w:p>
    <w:p w14:paraId="0FD70721" w14:textId="77777777" w:rsidR="002D011C" w:rsidRPr="00482858" w:rsidRDefault="002D011C" w:rsidP="00081CC8">
      <w:pPr>
        <w:pStyle w:val="1"/>
        <w:jc w:val="center"/>
        <w:rPr>
          <w:sz w:val="24"/>
          <w:szCs w:val="24"/>
        </w:rPr>
      </w:pPr>
    </w:p>
    <w:p w14:paraId="473946F1" w14:textId="77777777" w:rsidR="002D011C" w:rsidRPr="00482858" w:rsidRDefault="002D011C" w:rsidP="00081CC8">
      <w:pPr>
        <w:pStyle w:val="1"/>
        <w:jc w:val="center"/>
        <w:rPr>
          <w:sz w:val="24"/>
          <w:szCs w:val="24"/>
        </w:rPr>
      </w:pPr>
    </w:p>
    <w:p w14:paraId="7B63701A" w14:textId="77777777" w:rsidR="002D011C" w:rsidRPr="00482858" w:rsidRDefault="002D011C" w:rsidP="00081CC8">
      <w:pPr>
        <w:pStyle w:val="1"/>
        <w:jc w:val="center"/>
        <w:rPr>
          <w:sz w:val="24"/>
          <w:szCs w:val="24"/>
        </w:rPr>
      </w:pPr>
    </w:p>
    <w:p w14:paraId="30D08C82" w14:textId="77777777" w:rsidR="008404F7" w:rsidRPr="00482858" w:rsidRDefault="008404F7" w:rsidP="00222F04">
      <w:pPr>
        <w:pStyle w:val="1"/>
        <w:jc w:val="center"/>
        <w:rPr>
          <w:b/>
        </w:rPr>
      </w:pPr>
    </w:p>
    <w:p w14:paraId="64661276" w14:textId="285B15A4" w:rsidR="005C7E5C" w:rsidRDefault="005C7E5C" w:rsidP="005C7E5C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2023 году по сравнению с 2022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>регистри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рован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положительный 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прирост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показателя первичной заболеваем</w:t>
      </w:r>
      <w:r w:rsidR="00C36FA8">
        <w:rPr>
          <w:rFonts w:ascii="Times New Roman" w:hAnsi="Times New Roman" w:cs="Times New Roman"/>
          <w:color w:val="000000"/>
          <w:sz w:val="28"/>
          <w:szCs w:val="28"/>
        </w:rPr>
        <w:t>ости детского населения (+4,5%) (таб.6).</w:t>
      </w:r>
    </w:p>
    <w:p w14:paraId="3ADF1781" w14:textId="77777777" w:rsidR="005C7E5C" w:rsidRDefault="005C7E5C" w:rsidP="005C7E5C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62">
        <w:rPr>
          <w:rFonts w:ascii="Times New Roman" w:hAnsi="Times New Roman" w:cs="Times New Roman"/>
          <w:color w:val="000000"/>
          <w:sz w:val="28"/>
          <w:szCs w:val="28"/>
        </w:rPr>
        <w:t>Среднегодовой темп прироста за период 2014-2023 годы составил -0,79% – отсутствие тенденции к росту или снижению.</w:t>
      </w:r>
    </w:p>
    <w:p w14:paraId="1B957327" w14:textId="77777777" w:rsidR="005C7E5C" w:rsidRDefault="005C7E5C" w:rsidP="005C7E5C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1F">
        <w:rPr>
          <w:rFonts w:ascii="Times New Roman" w:hAnsi="Times New Roman" w:cs="Times New Roman"/>
          <w:sz w:val="28"/>
          <w:szCs w:val="28"/>
        </w:rPr>
        <w:t>Динамика заболеваемости по нозологиям за период 201</w:t>
      </w:r>
      <w:r>
        <w:rPr>
          <w:rFonts w:ascii="Times New Roman" w:hAnsi="Times New Roman" w:cs="Times New Roman"/>
          <w:sz w:val="28"/>
          <w:szCs w:val="28"/>
        </w:rPr>
        <w:t>4-2023</w:t>
      </w:r>
      <w:r w:rsidRPr="0005651F">
        <w:rPr>
          <w:rFonts w:ascii="Times New Roman" w:hAnsi="Times New Roman" w:cs="Times New Roman"/>
          <w:sz w:val="28"/>
          <w:szCs w:val="28"/>
        </w:rPr>
        <w:t xml:space="preserve"> годы:</w:t>
      </w:r>
    </w:p>
    <w:p w14:paraId="4F6F56FD" w14:textId="630912F0" w:rsidR="005C7E5C" w:rsidRDefault="005C7E5C" w:rsidP="005C7E5C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выраженная тенденция к снижению – новообразования (-24,24%), болезни эндокринной системы (-10,4%), болезни нервной системы (-7,71%), болезни  уха</w:t>
      </w:r>
      <w:r w:rsidR="005A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(-14,71%), болезни системы кровообращения (-14,0%), болезни пищеварения </w:t>
      </w:r>
      <w:r w:rsidR="008D3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(-15,2%), болезни кожи(-20,1%), болезни костно-мышечной системы (-18,9%), болезни мочеполовой системы (-13,82%), травмы и отравления (-8,92%);</w:t>
      </w:r>
    </w:p>
    <w:p w14:paraId="7D690E1C" w14:textId="77777777" w:rsidR="005C7E5C" w:rsidRDefault="005C7E5C" w:rsidP="005C7E5C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умеренная тенденция к снижению – болезни органов дыхания (-4,3%);</w:t>
      </w:r>
    </w:p>
    <w:p w14:paraId="7FCF9F68" w14:textId="5DF6C0CE" w:rsidR="00FB7BD8" w:rsidRPr="005C7E5C" w:rsidRDefault="005C7E5C" w:rsidP="005C7E5C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тенденции – психические расстройства поведения (+0,37%), болезни глаза (+0,03), врожденные аномалии (+1,0%).</w:t>
      </w:r>
    </w:p>
    <w:p w14:paraId="759DF2C7" w14:textId="77777777" w:rsidR="00FB7BD8" w:rsidRPr="002B0DBE" w:rsidRDefault="006D7960" w:rsidP="00FB7BD8">
      <w:pPr>
        <w:pStyle w:val="1"/>
        <w:ind w:firstLine="0"/>
        <w:rPr>
          <w:b/>
          <w:bCs/>
          <w:i/>
          <w:sz w:val="24"/>
          <w:szCs w:val="24"/>
        </w:rPr>
      </w:pPr>
      <w:r w:rsidRPr="002B0DBE">
        <w:rPr>
          <w:b/>
          <w:i/>
          <w:noProof/>
          <w:color w:val="000000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771F618A" wp14:editId="00C18B53">
            <wp:simplePos x="0" y="0"/>
            <wp:positionH relativeFrom="column">
              <wp:posOffset>-339090</wp:posOffset>
            </wp:positionH>
            <wp:positionV relativeFrom="paragraph">
              <wp:posOffset>222250</wp:posOffset>
            </wp:positionV>
            <wp:extent cx="5267325" cy="2838450"/>
            <wp:effectExtent l="0" t="0" r="9525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FB7BD8" w:rsidRPr="002B0DBE">
        <w:rPr>
          <w:i/>
          <w:sz w:val="24"/>
          <w:szCs w:val="24"/>
        </w:rPr>
        <w:t xml:space="preserve">Рис.3 Структура впервые установленной заболеваемости детского населения 0-17 лет Ушачского района в </w:t>
      </w:r>
      <w:r w:rsidR="00FB7BD8" w:rsidRPr="002B0DBE">
        <w:rPr>
          <w:b/>
          <w:bCs/>
          <w:i/>
          <w:sz w:val="24"/>
          <w:szCs w:val="24"/>
        </w:rPr>
        <w:t>202</w:t>
      </w:r>
      <w:r w:rsidR="00B543C2" w:rsidRPr="002B0DBE">
        <w:rPr>
          <w:b/>
          <w:bCs/>
          <w:i/>
          <w:sz w:val="24"/>
          <w:szCs w:val="24"/>
        </w:rPr>
        <w:t>3</w:t>
      </w:r>
      <w:r w:rsidR="00FB7BD8" w:rsidRPr="002B0DBE">
        <w:rPr>
          <w:b/>
          <w:bCs/>
          <w:i/>
          <w:sz w:val="24"/>
          <w:szCs w:val="24"/>
        </w:rPr>
        <w:t xml:space="preserve"> году</w:t>
      </w:r>
    </w:p>
    <w:p w14:paraId="4777AD6F" w14:textId="77777777" w:rsidR="00BE74C5" w:rsidRDefault="00FB7BD8" w:rsidP="00DB2C1B">
      <w:pPr>
        <w:tabs>
          <w:tab w:val="left" w:pos="16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14:paraId="55455FF4" w14:textId="1CC00960" w:rsidR="00C341F9" w:rsidRDefault="008D34B3" w:rsidP="00DB2C1B">
      <w:pPr>
        <w:tabs>
          <w:tab w:val="left" w:pos="16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F39">
        <w:rPr>
          <w:rFonts w:ascii="Times New Roman" w:hAnsi="Times New Roman" w:cs="Times New Roman"/>
          <w:color w:val="000000"/>
          <w:sz w:val="28"/>
          <w:szCs w:val="28"/>
        </w:rPr>
        <w:t>В структуре заболеваемости с впервые в жизни установленным диагнозом</w:t>
      </w:r>
      <w:r w:rsidRPr="00FA2F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335A0">
        <w:rPr>
          <w:rFonts w:ascii="Times New Roman" w:hAnsi="Times New Roman" w:cs="Times New Roman"/>
          <w:color w:val="000000"/>
          <w:sz w:val="28"/>
          <w:szCs w:val="28"/>
        </w:rPr>
        <w:t>как в 201</w:t>
      </w:r>
      <w:r w:rsidR="00B543C2">
        <w:rPr>
          <w:rFonts w:ascii="Times New Roman" w:hAnsi="Times New Roman" w:cs="Times New Roman"/>
          <w:color w:val="000000"/>
          <w:sz w:val="28"/>
          <w:szCs w:val="28"/>
        </w:rPr>
        <w:t>9, так и 2023</w:t>
      </w:r>
      <w:r w:rsidR="0051430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C724E5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514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>лидирующее место по удельному весу занима</w:t>
      </w:r>
      <w:r w:rsidR="004335A0">
        <w:rPr>
          <w:rFonts w:ascii="Times New Roman" w:hAnsi="Times New Roman" w:cs="Times New Roman"/>
          <w:color w:val="000000"/>
          <w:sz w:val="28"/>
          <w:szCs w:val="28"/>
        </w:rPr>
        <w:t>ют болезни органов дыхания (201</w:t>
      </w:r>
      <w:r w:rsidR="00B543C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543C2">
        <w:rPr>
          <w:rFonts w:ascii="Times New Roman" w:hAnsi="Times New Roman" w:cs="Times New Roman"/>
          <w:color w:val="000000"/>
          <w:sz w:val="28"/>
          <w:szCs w:val="28"/>
        </w:rPr>
        <w:t>73,2%; 2023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E3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3C2">
        <w:rPr>
          <w:rFonts w:ascii="Times New Roman" w:hAnsi="Times New Roman" w:cs="Times New Roman"/>
          <w:color w:val="000000"/>
          <w:sz w:val="28"/>
          <w:szCs w:val="28"/>
        </w:rPr>
        <w:t>85,6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 w:rsidR="00F376FF">
        <w:rPr>
          <w:rFonts w:ascii="Times New Roman" w:hAnsi="Times New Roman" w:cs="Times New Roman"/>
          <w:color w:val="000000"/>
          <w:sz w:val="28"/>
          <w:szCs w:val="28"/>
        </w:rPr>
        <w:t xml:space="preserve">на второе место вышли инфекционные и паразитарные заболевания </w:t>
      </w:r>
      <w:r w:rsidR="00B543C2">
        <w:rPr>
          <w:rFonts w:ascii="Times New Roman" w:hAnsi="Times New Roman" w:cs="Times New Roman"/>
          <w:color w:val="000000"/>
          <w:sz w:val="28"/>
          <w:szCs w:val="28"/>
        </w:rPr>
        <w:t>(2019</w:t>
      </w:r>
      <w:r w:rsidR="002204DD"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543C2">
        <w:rPr>
          <w:rFonts w:ascii="Times New Roman" w:hAnsi="Times New Roman" w:cs="Times New Roman"/>
          <w:color w:val="000000"/>
          <w:sz w:val="28"/>
          <w:szCs w:val="28"/>
        </w:rPr>
        <w:t>6,6%; 2023</w:t>
      </w:r>
      <w:r w:rsidR="002204DD"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543C2">
        <w:rPr>
          <w:rFonts w:ascii="Times New Roman" w:hAnsi="Times New Roman" w:cs="Times New Roman"/>
          <w:color w:val="000000"/>
          <w:sz w:val="28"/>
          <w:szCs w:val="28"/>
        </w:rPr>
        <w:t>7,2</w:t>
      </w:r>
      <w:r w:rsidR="002204DD" w:rsidRPr="00FA2F39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4335A0">
        <w:rPr>
          <w:rFonts w:ascii="Times New Roman" w:hAnsi="Times New Roman" w:cs="Times New Roman"/>
          <w:color w:val="000000"/>
          <w:sz w:val="28"/>
          <w:szCs w:val="28"/>
        </w:rPr>
        <w:t xml:space="preserve">, на третье место </w:t>
      </w:r>
      <w:r w:rsidR="002204DD">
        <w:rPr>
          <w:rFonts w:ascii="Times New Roman" w:hAnsi="Times New Roman" w:cs="Times New Roman"/>
          <w:color w:val="000000"/>
          <w:sz w:val="28"/>
          <w:szCs w:val="28"/>
        </w:rPr>
        <w:t xml:space="preserve">вышли 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травмы, отравления и некоторые другие последствия </w:t>
      </w:r>
      <w:r w:rsidR="004335A0">
        <w:rPr>
          <w:rFonts w:ascii="Times New Roman" w:hAnsi="Times New Roman" w:cs="Times New Roman"/>
          <w:color w:val="000000"/>
          <w:sz w:val="28"/>
          <w:szCs w:val="28"/>
        </w:rPr>
        <w:t>воздействия внешних причин (201</w:t>
      </w:r>
      <w:r w:rsidR="00B543C2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543C2">
        <w:rPr>
          <w:rFonts w:ascii="Times New Roman" w:hAnsi="Times New Roman" w:cs="Times New Roman"/>
          <w:color w:val="000000"/>
          <w:sz w:val="28"/>
          <w:szCs w:val="28"/>
        </w:rPr>
        <w:t>6,5%; 2023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543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1F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43C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C36FA8">
        <w:rPr>
          <w:rFonts w:ascii="Times New Roman" w:hAnsi="Times New Roman" w:cs="Times New Roman"/>
          <w:color w:val="000000"/>
          <w:sz w:val="28"/>
          <w:szCs w:val="28"/>
        </w:rPr>
        <w:t xml:space="preserve"> (рис.3).</w:t>
      </w:r>
    </w:p>
    <w:p w14:paraId="617EEB4E" w14:textId="77777777" w:rsidR="006D7960" w:rsidRDefault="006D7960" w:rsidP="00DB2C1B">
      <w:pPr>
        <w:tabs>
          <w:tab w:val="left" w:pos="168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15FD1B" w14:textId="77777777" w:rsidR="006D7960" w:rsidRDefault="006D7960" w:rsidP="00DB2C1B">
      <w:pPr>
        <w:tabs>
          <w:tab w:val="left" w:pos="168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F9BD29F" w14:textId="77777777" w:rsidR="006D7960" w:rsidRDefault="006D7960" w:rsidP="00DB2C1B">
      <w:pPr>
        <w:tabs>
          <w:tab w:val="left" w:pos="168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EBE120" w14:textId="77777777" w:rsidR="006D7960" w:rsidRDefault="006D7960" w:rsidP="00DB2C1B">
      <w:pPr>
        <w:tabs>
          <w:tab w:val="left" w:pos="168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284769" w14:textId="77777777" w:rsidR="006D7960" w:rsidRDefault="006D7960" w:rsidP="00DB2C1B">
      <w:pPr>
        <w:tabs>
          <w:tab w:val="left" w:pos="168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488F97" w14:textId="77777777" w:rsidR="006D7960" w:rsidRDefault="006D7960" w:rsidP="004A7036">
      <w:pPr>
        <w:tabs>
          <w:tab w:val="left" w:pos="168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B964DA" w14:textId="77777777" w:rsidR="002B0DBE" w:rsidRPr="002B0DBE" w:rsidRDefault="002B0DBE" w:rsidP="004A7036">
      <w:pPr>
        <w:tabs>
          <w:tab w:val="left" w:pos="168"/>
        </w:tabs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2B0DBE">
        <w:rPr>
          <w:rFonts w:ascii="Times New Roman" w:hAnsi="Times New Roman" w:cs="Times New Roman"/>
          <w:i/>
          <w:color w:val="000000"/>
          <w:sz w:val="24"/>
          <w:szCs w:val="28"/>
        </w:rPr>
        <w:t>Таблица 7</w:t>
      </w:r>
    </w:p>
    <w:tbl>
      <w:tblPr>
        <w:tblW w:w="11256" w:type="dxa"/>
        <w:jc w:val="center"/>
        <w:tblLayout w:type="fixed"/>
        <w:tblLook w:val="04A0" w:firstRow="1" w:lastRow="0" w:firstColumn="1" w:lastColumn="0" w:noHBand="0" w:noVBand="1"/>
      </w:tblPr>
      <w:tblGrid>
        <w:gridCol w:w="4754"/>
        <w:gridCol w:w="875"/>
        <w:gridCol w:w="5627"/>
      </w:tblGrid>
      <w:tr w:rsidR="006431CF" w:rsidRPr="00E44BBF" w14:paraId="2F8B867F" w14:textId="77777777" w:rsidTr="00B01FF8">
        <w:trPr>
          <w:trHeight w:val="1537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E698" w14:textId="77777777" w:rsidR="006431CF" w:rsidRPr="004A7036" w:rsidRDefault="006431CF" w:rsidP="006431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Ушачский район</w:t>
            </w:r>
          </w:p>
          <w:p w14:paraId="77C14888" w14:textId="77777777" w:rsidR="006431CF" w:rsidRPr="004A7036" w:rsidRDefault="006431CF" w:rsidP="006431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Детское население 0-17 лет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783A" w14:textId="77777777" w:rsidR="006431CF" w:rsidRPr="004A7036" w:rsidRDefault="00F80654" w:rsidP="006431CF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</w:rPr>
              <w:t>НИП</w:t>
            </w:r>
          </w:p>
        </w:tc>
        <w:tc>
          <w:tcPr>
            <w:tcW w:w="562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156C" w14:textId="77777777" w:rsidR="00B01FF8" w:rsidRPr="004A7036" w:rsidRDefault="00B01FF8" w:rsidP="00B01FF8">
            <w:pPr>
              <w:widowControl w:val="0"/>
              <w:tabs>
                <w:tab w:val="left" w:pos="168"/>
                <w:tab w:val="left" w:pos="709"/>
                <w:tab w:val="left" w:pos="2504"/>
              </w:tabs>
              <w:autoSpaceDE w:val="0"/>
              <w:autoSpaceDN w:val="0"/>
              <w:adjustRightInd w:val="0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36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Нормированный интенсивный показатель </w:t>
            </w:r>
          </w:p>
          <w:p w14:paraId="66B7AD98" w14:textId="77777777" w:rsidR="006431CF" w:rsidRPr="004A7036" w:rsidRDefault="00B01FF8" w:rsidP="004A7036">
            <w:pPr>
              <w:tabs>
                <w:tab w:val="left" w:pos="168"/>
                <w:tab w:val="left" w:pos="709"/>
                <w:tab w:val="left" w:pos="2504"/>
              </w:tabs>
              <w:ind w:right="-2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7036">
              <w:rPr>
                <w:rFonts w:ascii="Times New Roman" w:hAnsi="Times New Roman" w:cs="Times New Roman"/>
                <w:iCs/>
                <w:sz w:val="24"/>
                <w:szCs w:val="24"/>
              </w:rPr>
              <w:t>(отношение среднегодового показателя</w:t>
            </w:r>
            <w:r w:rsidR="00F92958" w:rsidRPr="004A7036">
              <w:rPr>
                <w:rFonts w:ascii="Times New Roman" w:hAnsi="Times New Roman" w:cs="Times New Roman"/>
                <w:iCs/>
                <w:sz w:val="24"/>
                <w:szCs w:val="24"/>
              </w:rPr>
              <w:t>, рассчитанного за период 201</w:t>
            </w:r>
            <w:r w:rsidR="004A7036" w:rsidRPr="004A7036">
              <w:rPr>
                <w:rFonts w:ascii="Times New Roman" w:hAnsi="Times New Roman" w:cs="Times New Roman"/>
                <w:iCs/>
                <w:sz w:val="24"/>
                <w:szCs w:val="24"/>
              </w:rPr>
              <w:t>4-2023</w:t>
            </w:r>
            <w:r w:rsidR="00F92958" w:rsidRPr="004A70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годы,</w:t>
            </w:r>
            <w:r w:rsidRPr="004A703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заболеваемости на административной территории к среднегодовому областному показателю)</w:t>
            </w:r>
          </w:p>
        </w:tc>
      </w:tr>
      <w:tr w:rsidR="006431CF" w:rsidRPr="00E44BBF" w14:paraId="0CFAA534" w14:textId="77777777" w:rsidTr="004A7036">
        <w:trPr>
          <w:trHeight w:val="20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8DA8" w14:textId="77777777" w:rsidR="006431CF" w:rsidRPr="004A7036" w:rsidRDefault="006431CF" w:rsidP="006431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злокачественные новообразования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1F81" w14:textId="77777777" w:rsidR="006431CF" w:rsidRPr="004A7036" w:rsidRDefault="004A7036" w:rsidP="006431CF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1B578E" w14:textId="77777777" w:rsidR="006431CF" w:rsidRPr="004A7036" w:rsidRDefault="00644DD6" w:rsidP="004A7036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431CF" w:rsidRPr="004A7036">
              <w:rPr>
                <w:rFonts w:ascii="Times New Roman" w:hAnsi="Times New Roman" w:cs="Times New Roman"/>
                <w:sz w:val="22"/>
                <w:szCs w:val="22"/>
              </w:rPr>
              <w:t>ревышает областной уровень в 1,</w:t>
            </w:r>
            <w:r w:rsidR="004A7036" w:rsidRPr="004A7036">
              <w:rPr>
                <w:rFonts w:ascii="Times New Roman" w:hAnsi="Times New Roman" w:cs="Times New Roman"/>
                <w:sz w:val="22"/>
                <w:szCs w:val="22"/>
              </w:rPr>
              <w:t>1-1,4</w:t>
            </w:r>
            <w:r w:rsidR="006431CF" w:rsidRPr="004A7036">
              <w:rPr>
                <w:rFonts w:ascii="Times New Roman" w:hAnsi="Times New Roman" w:cs="Times New Roman"/>
                <w:sz w:val="22"/>
                <w:szCs w:val="22"/>
              </w:rPr>
              <w:t xml:space="preserve"> раза</w:t>
            </w:r>
          </w:p>
        </w:tc>
      </w:tr>
      <w:tr w:rsidR="006431CF" w:rsidRPr="00E44BBF" w14:paraId="4A754962" w14:textId="77777777" w:rsidTr="004A7036">
        <w:trPr>
          <w:trHeight w:val="20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66DE" w14:textId="77777777" w:rsidR="006431CF" w:rsidRPr="004A7036" w:rsidRDefault="006431CF" w:rsidP="006431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F97F" w14:textId="77777777" w:rsidR="006431CF" w:rsidRPr="004A7036" w:rsidRDefault="004A7036" w:rsidP="006431CF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4EE7118" w14:textId="77777777" w:rsidR="006431CF" w:rsidRPr="004A7036" w:rsidRDefault="004A7036" w:rsidP="006431CF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не превышает областной уровень</w:t>
            </w:r>
          </w:p>
        </w:tc>
      </w:tr>
      <w:tr w:rsidR="006431CF" w:rsidRPr="00E44BBF" w14:paraId="19B3BBAA" w14:textId="77777777" w:rsidTr="004A7036">
        <w:trPr>
          <w:trHeight w:val="20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2020" w14:textId="77777777" w:rsidR="006431CF" w:rsidRPr="004A7036" w:rsidRDefault="006431CF" w:rsidP="006431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сахарный диабет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3834" w14:textId="77777777" w:rsidR="006431CF" w:rsidRPr="004A7036" w:rsidRDefault="004A7036" w:rsidP="006431CF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C76EECC" w14:textId="77777777" w:rsidR="006431CF" w:rsidRPr="004A7036" w:rsidRDefault="004A7036" w:rsidP="004A7036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превышает областной уровень в 1,1-1,9 раза</w:t>
            </w:r>
            <w:r w:rsidR="00644DD6" w:rsidRPr="004A70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31CF" w:rsidRPr="00E44BBF" w14:paraId="40EAA587" w14:textId="77777777" w:rsidTr="00B01FF8">
        <w:trPr>
          <w:trHeight w:val="20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1B09" w14:textId="77777777" w:rsidR="006431CF" w:rsidRPr="004A7036" w:rsidRDefault="006431CF" w:rsidP="006431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болезни органы дыхания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FD8B" w14:textId="77777777" w:rsidR="006431CF" w:rsidRPr="004A7036" w:rsidRDefault="004A7036" w:rsidP="006431CF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92B65BB" w14:textId="77777777" w:rsidR="006431CF" w:rsidRPr="004A7036" w:rsidRDefault="006431CF" w:rsidP="006431CF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не превышает областной уровень</w:t>
            </w:r>
          </w:p>
        </w:tc>
      </w:tr>
      <w:tr w:rsidR="006431CF" w:rsidRPr="00E44BBF" w14:paraId="37DD338F" w14:textId="77777777" w:rsidTr="00B01FF8">
        <w:trPr>
          <w:trHeight w:val="20"/>
          <w:jc w:val="center"/>
        </w:trPr>
        <w:tc>
          <w:tcPr>
            <w:tcW w:w="47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09C8" w14:textId="77777777" w:rsidR="006431CF" w:rsidRPr="004A7036" w:rsidRDefault="006431CF" w:rsidP="006431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травмы и другие последствия внешних причин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A0D" w14:textId="77777777" w:rsidR="006431CF" w:rsidRPr="004A7036" w:rsidRDefault="004A7036" w:rsidP="006431CF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8A187A3" w14:textId="77777777" w:rsidR="006431CF" w:rsidRPr="004A7036" w:rsidRDefault="006431CF" w:rsidP="006431CF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не превышает областной уровень</w:t>
            </w:r>
          </w:p>
        </w:tc>
      </w:tr>
      <w:tr w:rsidR="006431CF" w:rsidRPr="00E44BBF" w14:paraId="571186F2" w14:textId="77777777" w:rsidTr="00B01FF8">
        <w:trPr>
          <w:trHeight w:val="20"/>
          <w:jc w:val="center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965" w14:textId="77777777" w:rsidR="006431CF" w:rsidRPr="004A7036" w:rsidRDefault="006431CF" w:rsidP="006431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психические расстройства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DF65E" w14:textId="77777777" w:rsidR="006431CF" w:rsidRPr="004A7036" w:rsidRDefault="004A7036" w:rsidP="006431CF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D14359" w14:textId="77777777" w:rsidR="006431CF" w:rsidRPr="004A7036" w:rsidRDefault="00644DD6" w:rsidP="006431CF">
            <w:pPr>
              <w:jc w:val="center"/>
              <w:rPr>
                <w:rFonts w:ascii="Times New Roman" w:hAnsi="Times New Roman" w:cs="Times New Roman"/>
              </w:rPr>
            </w:pPr>
            <w:r w:rsidRPr="004A70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431CF" w:rsidRPr="004A7036">
              <w:rPr>
                <w:rFonts w:ascii="Times New Roman" w:hAnsi="Times New Roman" w:cs="Times New Roman"/>
                <w:sz w:val="22"/>
                <w:szCs w:val="22"/>
              </w:rPr>
              <w:t>ревышает областной уровень в 1,1-1,4 раза</w:t>
            </w:r>
          </w:p>
        </w:tc>
      </w:tr>
    </w:tbl>
    <w:p w14:paraId="2A7E4EDA" w14:textId="77777777" w:rsidR="00BE74C5" w:rsidRDefault="00BE74C5" w:rsidP="005C7E5C">
      <w:pPr>
        <w:shd w:val="clear" w:color="auto" w:fill="FFFFFF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0A8FA006" w14:textId="0E3472E2" w:rsidR="00BC0C91" w:rsidRPr="003D019C" w:rsidRDefault="00BC0C91" w:rsidP="00BC0C91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D019C">
        <w:rPr>
          <w:rFonts w:ascii="Times New Roman" w:eastAsia="Times New Roman" w:hAnsi="Times New Roman"/>
          <w:bCs/>
          <w:color w:val="000000"/>
          <w:sz w:val="28"/>
          <w:szCs w:val="28"/>
        </w:rPr>
        <w:t>Результаты профилактических осмотров – всего детей  по возрастным группам (на 1000 осмотренных детей)</w:t>
      </w:r>
      <w:r w:rsidR="00C36FA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(таб.8).</w:t>
      </w:r>
    </w:p>
    <w:p w14:paraId="42FABB14" w14:textId="77777777" w:rsidR="002B0DBE" w:rsidRDefault="002B0DBE" w:rsidP="00BC0C91">
      <w:pPr>
        <w:shd w:val="clear" w:color="auto" w:fill="FFFFFF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</w:p>
    <w:p w14:paraId="27E7D13F" w14:textId="77777777" w:rsidR="002B0DBE" w:rsidRPr="002B0DBE" w:rsidRDefault="003D019C" w:rsidP="00BC0C91">
      <w:pPr>
        <w:shd w:val="clear" w:color="auto" w:fill="FFFFFF"/>
        <w:rPr>
          <w:rFonts w:ascii="Times New Roman" w:eastAsia="Times New Roman" w:hAnsi="Times New Roman"/>
          <w:bCs/>
          <w:i/>
          <w:color w:val="000000"/>
          <w:sz w:val="24"/>
          <w:szCs w:val="24"/>
        </w:rPr>
      </w:pPr>
      <w:r w:rsidRPr="002B0DBE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Таблица </w:t>
      </w:r>
      <w:r w:rsidR="002B0DBE" w:rsidRPr="002B0DBE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8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134"/>
        <w:gridCol w:w="1049"/>
        <w:gridCol w:w="1170"/>
        <w:gridCol w:w="1041"/>
        <w:gridCol w:w="1276"/>
        <w:gridCol w:w="1418"/>
        <w:gridCol w:w="850"/>
        <w:gridCol w:w="851"/>
        <w:gridCol w:w="1984"/>
      </w:tblGrid>
      <w:tr w:rsidR="009C46D1" w:rsidRPr="00350414" w14:paraId="676C64E2" w14:textId="77777777" w:rsidTr="00E36557">
        <w:trPr>
          <w:jc w:val="center"/>
        </w:trPr>
        <w:tc>
          <w:tcPr>
            <w:tcW w:w="3539" w:type="dxa"/>
            <w:vMerge w:val="restart"/>
            <w:vAlign w:val="center"/>
          </w:tcPr>
          <w:p w14:paraId="035335B5" w14:textId="77777777" w:rsidR="00BC0C91" w:rsidRPr="00350414" w:rsidRDefault="00BC0C91" w:rsidP="00BC0C9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Возрастные группы</w:t>
            </w:r>
          </w:p>
        </w:tc>
        <w:tc>
          <w:tcPr>
            <w:tcW w:w="3353" w:type="dxa"/>
            <w:gridSpan w:val="3"/>
            <w:vAlign w:val="center"/>
          </w:tcPr>
          <w:p w14:paraId="2A400FBC" w14:textId="77777777" w:rsidR="00BC0C91" w:rsidRPr="00350414" w:rsidRDefault="00BC0C91" w:rsidP="00BC0C9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 понижением остроты зрения</w:t>
            </w:r>
          </w:p>
        </w:tc>
        <w:tc>
          <w:tcPr>
            <w:tcW w:w="3735" w:type="dxa"/>
            <w:gridSpan w:val="3"/>
            <w:vAlign w:val="center"/>
          </w:tcPr>
          <w:p w14:paraId="76A874DD" w14:textId="77777777" w:rsidR="00BC0C91" w:rsidRPr="00350414" w:rsidRDefault="00BC0C91" w:rsidP="00BC0C9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 понижением остроты слуха</w:t>
            </w:r>
          </w:p>
        </w:tc>
        <w:tc>
          <w:tcPr>
            <w:tcW w:w="3685" w:type="dxa"/>
            <w:gridSpan w:val="3"/>
            <w:vAlign w:val="center"/>
          </w:tcPr>
          <w:p w14:paraId="379843C3" w14:textId="77777777" w:rsidR="00BC0C91" w:rsidRPr="00350414" w:rsidRDefault="00BC0C91" w:rsidP="00BC0C9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Дефекты речи</w:t>
            </w:r>
          </w:p>
        </w:tc>
      </w:tr>
      <w:tr w:rsidR="004F3FDD" w:rsidRPr="00350414" w14:paraId="7F7CC5D0" w14:textId="77777777" w:rsidTr="00E36557">
        <w:trPr>
          <w:jc w:val="center"/>
        </w:trPr>
        <w:tc>
          <w:tcPr>
            <w:tcW w:w="3539" w:type="dxa"/>
            <w:vMerge/>
          </w:tcPr>
          <w:p w14:paraId="44671229" w14:textId="77777777" w:rsidR="004F3FDD" w:rsidRPr="00350414" w:rsidRDefault="004F3FDD" w:rsidP="00BC0C9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30837D" w14:textId="77777777" w:rsidR="004F3FDD" w:rsidRPr="00350414" w:rsidRDefault="004F3FDD" w:rsidP="00BB0A3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202</w:t>
            </w:r>
            <w:r w:rsidR="00BB0A3C"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049" w:type="dxa"/>
            <w:vAlign w:val="center"/>
          </w:tcPr>
          <w:p w14:paraId="7D312F05" w14:textId="77777777" w:rsidR="004F3FDD" w:rsidRPr="00350414" w:rsidRDefault="004F3FDD" w:rsidP="00BB0A3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202</w:t>
            </w:r>
            <w:r w:rsidR="00BB0A3C"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62E5C023" w14:textId="77777777" w:rsidR="004F3FDD" w:rsidRPr="00350414" w:rsidRDefault="004F3FDD" w:rsidP="00710F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Т</w:t>
            </w:r>
            <w:r w:rsidRPr="00350414"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  <w:t>пр</w:t>
            </w:r>
            <w:proofErr w:type="spellEnd"/>
            <w:r w:rsidRPr="00350414"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="00BB0A3C" w:rsidRPr="00350414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</w:p>
          <w:p w14:paraId="2308D928" w14:textId="77777777" w:rsidR="004F3FDD" w:rsidRPr="00350414" w:rsidRDefault="00BB0A3C" w:rsidP="00710F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="004F3FDD" w:rsidRPr="00350414">
              <w:rPr>
                <w:rFonts w:ascii="Times New Roman" w:eastAsia="Times New Roman" w:hAnsi="Times New Roman"/>
                <w:sz w:val="22"/>
                <w:szCs w:val="22"/>
              </w:rPr>
              <w:t>,%</w:t>
            </w:r>
          </w:p>
        </w:tc>
        <w:tc>
          <w:tcPr>
            <w:tcW w:w="1041" w:type="dxa"/>
            <w:vAlign w:val="center"/>
          </w:tcPr>
          <w:p w14:paraId="257F903A" w14:textId="77777777" w:rsidR="004F3FDD" w:rsidRPr="00350414" w:rsidRDefault="004F3FDD" w:rsidP="00BB0A3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202</w:t>
            </w:r>
            <w:r w:rsidR="00BB0A3C"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9CCB97E" w14:textId="77777777" w:rsidR="004F3FDD" w:rsidRPr="00350414" w:rsidRDefault="004F3FDD" w:rsidP="00BB0A3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202</w:t>
            </w:r>
            <w:r w:rsidR="00BB0A3C"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DF4E7FF" w14:textId="77777777" w:rsidR="004F3FDD" w:rsidRPr="00350414" w:rsidRDefault="004F3FDD" w:rsidP="00710F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Т</w:t>
            </w:r>
            <w:r w:rsidRPr="00350414"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  <w:t>пр</w:t>
            </w:r>
            <w:proofErr w:type="spellEnd"/>
            <w:r w:rsidRPr="00350414"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BB0A3C" w:rsidRPr="0035041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</w:p>
          <w:p w14:paraId="2774F795" w14:textId="77777777" w:rsidR="004F3FDD" w:rsidRPr="00350414" w:rsidRDefault="004F3FDD" w:rsidP="00BB0A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BB0A3C" w:rsidRPr="0035041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,%</w:t>
            </w:r>
          </w:p>
        </w:tc>
        <w:tc>
          <w:tcPr>
            <w:tcW w:w="850" w:type="dxa"/>
            <w:vAlign w:val="center"/>
          </w:tcPr>
          <w:p w14:paraId="4D4ACFB7" w14:textId="77777777" w:rsidR="004F3FDD" w:rsidRPr="00350414" w:rsidRDefault="004F3FDD" w:rsidP="00BB0A3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202</w:t>
            </w:r>
            <w:r w:rsidR="00BB0A3C"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4A0F8F59" w14:textId="77777777" w:rsidR="004F3FDD" w:rsidRPr="00350414" w:rsidRDefault="004F3FDD" w:rsidP="00BB0A3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202</w:t>
            </w:r>
            <w:r w:rsidR="00BB0A3C" w:rsidRPr="00350414">
              <w:rPr>
                <w:rFonts w:ascii="Times New Roman" w:eastAsia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51FB2A70" w14:textId="77777777" w:rsidR="004F3FDD" w:rsidRPr="00350414" w:rsidRDefault="004F3FDD" w:rsidP="00710F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Т</w:t>
            </w:r>
            <w:r w:rsidRPr="00350414"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  <w:t>пр</w:t>
            </w:r>
            <w:proofErr w:type="spellEnd"/>
            <w:r w:rsidRPr="00350414"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BB0A3C" w:rsidRPr="0035041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</w:p>
          <w:p w14:paraId="2B97F41D" w14:textId="77777777" w:rsidR="004F3FDD" w:rsidRPr="00350414" w:rsidRDefault="00BB0A3C" w:rsidP="00710F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="004F3FDD" w:rsidRPr="00350414">
              <w:rPr>
                <w:rFonts w:ascii="Times New Roman" w:eastAsia="Times New Roman" w:hAnsi="Times New Roman"/>
                <w:sz w:val="22"/>
                <w:szCs w:val="22"/>
              </w:rPr>
              <w:t>,%</w:t>
            </w:r>
          </w:p>
        </w:tc>
      </w:tr>
      <w:tr w:rsidR="004F3FDD" w:rsidRPr="00350414" w14:paraId="42BB2E62" w14:textId="77777777" w:rsidTr="00E36557">
        <w:trPr>
          <w:jc w:val="center"/>
        </w:trPr>
        <w:tc>
          <w:tcPr>
            <w:tcW w:w="3539" w:type="dxa"/>
            <w:vAlign w:val="center"/>
          </w:tcPr>
          <w:p w14:paraId="70BDAF20" w14:textId="77777777" w:rsidR="004F3FDD" w:rsidRPr="00350414" w:rsidRDefault="004F3FDD" w:rsidP="00BC0C9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Дошкольного возраста (3-5 лет)</w:t>
            </w:r>
          </w:p>
        </w:tc>
        <w:tc>
          <w:tcPr>
            <w:tcW w:w="1134" w:type="dxa"/>
            <w:vAlign w:val="center"/>
          </w:tcPr>
          <w:p w14:paraId="37F4547D" w14:textId="77777777" w:rsidR="004F3FDD" w:rsidRPr="00350414" w:rsidRDefault="00BB0A3C" w:rsidP="00710F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21,66</w:t>
            </w:r>
          </w:p>
        </w:tc>
        <w:tc>
          <w:tcPr>
            <w:tcW w:w="1049" w:type="dxa"/>
            <w:vAlign w:val="center"/>
          </w:tcPr>
          <w:p w14:paraId="335A0E9C" w14:textId="77777777" w:rsidR="004F3FDD" w:rsidRPr="00350414" w:rsidRDefault="00BB0A3C" w:rsidP="00BC0C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20EF504A" w14:textId="77777777" w:rsidR="004F3FDD" w:rsidRPr="00350414" w:rsidRDefault="00BB0A3C" w:rsidP="00B02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41" w:type="dxa"/>
            <w:vAlign w:val="center"/>
          </w:tcPr>
          <w:p w14:paraId="17E7E3A7" w14:textId="77777777" w:rsidR="004F3FDD" w:rsidRPr="00350414" w:rsidRDefault="00BB0A3C" w:rsidP="00710F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3,61</w:t>
            </w:r>
          </w:p>
        </w:tc>
        <w:tc>
          <w:tcPr>
            <w:tcW w:w="1276" w:type="dxa"/>
            <w:vAlign w:val="center"/>
          </w:tcPr>
          <w:p w14:paraId="36153D0F" w14:textId="77777777" w:rsidR="004F3FDD" w:rsidRPr="00350414" w:rsidRDefault="00BB0A3C" w:rsidP="00BC0C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7D4358C" w14:textId="77777777" w:rsidR="004F3FDD" w:rsidRPr="00350414" w:rsidRDefault="00BB0A3C" w:rsidP="00BC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317388A" w14:textId="77777777" w:rsidR="004F3FDD" w:rsidRPr="00350414" w:rsidRDefault="00BB0A3C" w:rsidP="00710F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83,03</w:t>
            </w:r>
          </w:p>
        </w:tc>
        <w:tc>
          <w:tcPr>
            <w:tcW w:w="851" w:type="dxa"/>
            <w:vAlign w:val="center"/>
          </w:tcPr>
          <w:p w14:paraId="3CE0E990" w14:textId="77777777" w:rsidR="004F3FDD" w:rsidRPr="00350414" w:rsidRDefault="00BB0A3C" w:rsidP="00BC0C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1984" w:type="dxa"/>
            <w:vAlign w:val="center"/>
          </w:tcPr>
          <w:p w14:paraId="1B6D1494" w14:textId="77777777" w:rsidR="004F3FDD" w:rsidRPr="00350414" w:rsidRDefault="00BB0A3C" w:rsidP="00BC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+17,55</w:t>
            </w:r>
          </w:p>
        </w:tc>
      </w:tr>
      <w:tr w:rsidR="004F3FDD" w:rsidRPr="00350414" w14:paraId="2E4D83F5" w14:textId="77777777" w:rsidTr="00E36557">
        <w:trPr>
          <w:jc w:val="center"/>
        </w:trPr>
        <w:tc>
          <w:tcPr>
            <w:tcW w:w="3539" w:type="dxa"/>
            <w:vAlign w:val="center"/>
          </w:tcPr>
          <w:p w14:paraId="21EF3D6B" w14:textId="77777777" w:rsidR="004F3FDD" w:rsidRPr="00350414" w:rsidRDefault="004F3FDD" w:rsidP="00BC0C9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Школьного возраста</w:t>
            </w:r>
          </w:p>
          <w:p w14:paraId="72140736" w14:textId="77777777" w:rsidR="004F3FDD" w:rsidRPr="00350414" w:rsidRDefault="004F3FDD" w:rsidP="00BC0C9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(6-17 лет)</w:t>
            </w:r>
          </w:p>
        </w:tc>
        <w:tc>
          <w:tcPr>
            <w:tcW w:w="1134" w:type="dxa"/>
            <w:vAlign w:val="center"/>
          </w:tcPr>
          <w:p w14:paraId="05659E8D" w14:textId="77777777" w:rsidR="004F3FDD" w:rsidRPr="00350414" w:rsidRDefault="00BB0A3C" w:rsidP="00710F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41,83</w:t>
            </w:r>
          </w:p>
        </w:tc>
        <w:tc>
          <w:tcPr>
            <w:tcW w:w="1049" w:type="dxa"/>
            <w:vAlign w:val="center"/>
          </w:tcPr>
          <w:p w14:paraId="26804B7C" w14:textId="77777777" w:rsidR="004F3FDD" w:rsidRPr="00350414" w:rsidRDefault="00BB0A3C" w:rsidP="00BC0C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26,4</w:t>
            </w:r>
          </w:p>
        </w:tc>
        <w:tc>
          <w:tcPr>
            <w:tcW w:w="1170" w:type="dxa"/>
            <w:vAlign w:val="center"/>
          </w:tcPr>
          <w:p w14:paraId="22DC99BB" w14:textId="77777777" w:rsidR="004F3FDD" w:rsidRPr="00350414" w:rsidRDefault="00BB0A3C" w:rsidP="00BC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-36,89</w:t>
            </w:r>
          </w:p>
        </w:tc>
        <w:tc>
          <w:tcPr>
            <w:tcW w:w="1041" w:type="dxa"/>
            <w:vAlign w:val="center"/>
          </w:tcPr>
          <w:p w14:paraId="040271EE" w14:textId="77777777" w:rsidR="004F3FDD" w:rsidRPr="00350414" w:rsidRDefault="004F3FDD" w:rsidP="00710F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2,3</w:t>
            </w:r>
            <w:r w:rsidR="00BB0A3C"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6CD96683" w14:textId="77777777" w:rsidR="004F3FDD" w:rsidRPr="00350414" w:rsidRDefault="00BB0A3C" w:rsidP="00BC0C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1418" w:type="dxa"/>
            <w:vAlign w:val="center"/>
          </w:tcPr>
          <w:p w14:paraId="6B3EB27D" w14:textId="77777777" w:rsidR="004F3FDD" w:rsidRPr="00350414" w:rsidRDefault="00BB0A3C" w:rsidP="00BC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414">
              <w:rPr>
                <w:rFonts w:ascii="Times New Roman" w:eastAsia="Times New Roman" w:hAnsi="Times New Roman" w:cs="Times New Roman"/>
                <w:sz w:val="22"/>
                <w:szCs w:val="22"/>
              </w:rPr>
              <w:t>+63,79</w:t>
            </w:r>
          </w:p>
        </w:tc>
        <w:tc>
          <w:tcPr>
            <w:tcW w:w="850" w:type="dxa"/>
            <w:vAlign w:val="center"/>
          </w:tcPr>
          <w:p w14:paraId="5F524BD6" w14:textId="77777777" w:rsidR="004F3FDD" w:rsidRPr="00350414" w:rsidRDefault="004F3FDD" w:rsidP="00710F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3343644" w14:textId="77777777" w:rsidR="004F3FDD" w:rsidRPr="00350414" w:rsidRDefault="004F3FDD" w:rsidP="00BC0C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512D3A0" w14:textId="77777777" w:rsidR="004F3FDD" w:rsidRPr="00350414" w:rsidRDefault="004F3FDD" w:rsidP="00BC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ECC17E1" w14:textId="77777777" w:rsidR="00BC0C91" w:rsidRPr="00350414" w:rsidRDefault="00BC0C91" w:rsidP="00BC0C91">
      <w:pPr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</w:p>
    <w:p w14:paraId="26BD16B0" w14:textId="77777777" w:rsidR="009D0E55" w:rsidRPr="00BC0C91" w:rsidRDefault="009D0E55" w:rsidP="00BC0C91">
      <w:pPr>
        <w:shd w:val="clear" w:color="auto" w:fill="FFFFFF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276"/>
        <w:gridCol w:w="1134"/>
        <w:gridCol w:w="1423"/>
        <w:gridCol w:w="850"/>
        <w:gridCol w:w="851"/>
        <w:gridCol w:w="1417"/>
      </w:tblGrid>
      <w:tr w:rsidR="00BC0C91" w:rsidRPr="00E36557" w14:paraId="10A61D1C" w14:textId="77777777" w:rsidTr="00E36557">
        <w:trPr>
          <w:trHeight w:val="199"/>
          <w:jc w:val="center"/>
        </w:trPr>
        <w:tc>
          <w:tcPr>
            <w:tcW w:w="4106" w:type="dxa"/>
            <w:vMerge w:val="restart"/>
            <w:vAlign w:val="center"/>
          </w:tcPr>
          <w:p w14:paraId="3F1C32D5" w14:textId="77777777" w:rsidR="00BC0C91" w:rsidRPr="00E36557" w:rsidRDefault="00BC0C91" w:rsidP="00BC0C9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Возрастные группы</w:t>
            </w:r>
          </w:p>
        </w:tc>
        <w:tc>
          <w:tcPr>
            <w:tcW w:w="3833" w:type="dxa"/>
            <w:gridSpan w:val="3"/>
            <w:vAlign w:val="center"/>
          </w:tcPr>
          <w:p w14:paraId="37D6E780" w14:textId="77777777" w:rsidR="00BC0C91" w:rsidRPr="00E36557" w:rsidRDefault="00BC0C91" w:rsidP="00BC0C9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Сколиоз</w:t>
            </w:r>
          </w:p>
        </w:tc>
        <w:tc>
          <w:tcPr>
            <w:tcW w:w="3118" w:type="dxa"/>
            <w:gridSpan w:val="3"/>
            <w:vAlign w:val="center"/>
          </w:tcPr>
          <w:p w14:paraId="4A7BF656" w14:textId="77777777" w:rsidR="00BC0C91" w:rsidRPr="00E36557" w:rsidRDefault="00BC0C91" w:rsidP="00BC0C9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Нарушения осанки</w:t>
            </w:r>
          </w:p>
        </w:tc>
      </w:tr>
      <w:tr w:rsidR="004F3FDD" w:rsidRPr="00E36557" w14:paraId="165BB89E" w14:textId="77777777" w:rsidTr="00E36557">
        <w:trPr>
          <w:trHeight w:val="138"/>
          <w:jc w:val="center"/>
        </w:trPr>
        <w:tc>
          <w:tcPr>
            <w:tcW w:w="4106" w:type="dxa"/>
            <w:vMerge/>
          </w:tcPr>
          <w:p w14:paraId="4FB762CF" w14:textId="77777777" w:rsidR="004F3FDD" w:rsidRPr="00E36557" w:rsidRDefault="004F3FDD" w:rsidP="00BC0C9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567C69" w14:textId="77777777" w:rsidR="004F3FDD" w:rsidRPr="00E36557" w:rsidRDefault="004F3FDD" w:rsidP="00BB0A3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b/>
                <w:sz w:val="22"/>
                <w:szCs w:val="22"/>
              </w:rPr>
              <w:t>202</w:t>
            </w:r>
            <w:r w:rsidR="00BB0A3C" w:rsidRPr="00E36557">
              <w:rPr>
                <w:rFonts w:ascii="Times New Roman" w:eastAsia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15EFA07D" w14:textId="77777777" w:rsidR="004F3FDD" w:rsidRPr="00E36557" w:rsidRDefault="00BB0A3C" w:rsidP="00BC0C9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b/>
                <w:sz w:val="22"/>
                <w:szCs w:val="22"/>
              </w:rPr>
              <w:t>20</w:t>
            </w:r>
            <w:r w:rsidR="004F3FDD" w:rsidRPr="00E36557">
              <w:rPr>
                <w:rFonts w:ascii="Times New Roman" w:eastAsia="Times New Roman" w:hAnsi="Times New Roman"/>
                <w:b/>
                <w:sz w:val="22"/>
                <w:szCs w:val="22"/>
              </w:rPr>
              <w:t>2</w:t>
            </w:r>
            <w:r w:rsidRPr="00E36557">
              <w:rPr>
                <w:rFonts w:ascii="Times New Roman" w:eastAsia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423" w:type="dxa"/>
          </w:tcPr>
          <w:p w14:paraId="24EC94CF" w14:textId="77777777" w:rsidR="004F3FDD" w:rsidRPr="00E36557" w:rsidRDefault="004F3FDD" w:rsidP="00710F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Т</w:t>
            </w:r>
            <w:r w:rsidRPr="00E36557"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  <w:t>пр</w:t>
            </w:r>
            <w:proofErr w:type="spellEnd"/>
            <w:r w:rsidRPr="00E36557"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BB0A3C" w:rsidRPr="00E36557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</w:p>
          <w:p w14:paraId="231581EC" w14:textId="77777777" w:rsidR="004F3FDD" w:rsidRPr="00E36557" w:rsidRDefault="00BB0A3C" w:rsidP="00710F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="004F3FDD" w:rsidRPr="00E36557">
              <w:rPr>
                <w:rFonts w:ascii="Times New Roman" w:eastAsia="Times New Roman" w:hAnsi="Times New Roman"/>
                <w:sz w:val="22"/>
                <w:szCs w:val="22"/>
              </w:rPr>
              <w:t>,%</w:t>
            </w:r>
          </w:p>
        </w:tc>
        <w:tc>
          <w:tcPr>
            <w:tcW w:w="850" w:type="dxa"/>
            <w:vAlign w:val="center"/>
          </w:tcPr>
          <w:p w14:paraId="0B260178" w14:textId="77777777" w:rsidR="004F3FDD" w:rsidRPr="00E36557" w:rsidRDefault="00BB0A3C" w:rsidP="00710F7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vAlign w:val="center"/>
          </w:tcPr>
          <w:p w14:paraId="4C131E0D" w14:textId="77777777" w:rsidR="004F3FDD" w:rsidRPr="00E36557" w:rsidRDefault="00BB0A3C" w:rsidP="00BC0C9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14:paraId="1474C12D" w14:textId="77777777" w:rsidR="004F3FDD" w:rsidRPr="00E36557" w:rsidRDefault="004F3FDD" w:rsidP="00710F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Т</w:t>
            </w:r>
            <w:r w:rsidRPr="00E36557"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  <w:t>пр</w:t>
            </w:r>
            <w:proofErr w:type="spellEnd"/>
            <w:r w:rsidRPr="00E36557">
              <w:rPr>
                <w:rFonts w:ascii="Times New Roman" w:eastAsia="Times New Roman" w:hAnsi="Times New Roman"/>
                <w:sz w:val="22"/>
                <w:szCs w:val="22"/>
                <w:vertAlign w:val="subscript"/>
              </w:rPr>
              <w:t xml:space="preserve"> </w:t>
            </w: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BB0A3C" w:rsidRPr="00E36557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</w:p>
          <w:p w14:paraId="5E2396C4" w14:textId="77777777" w:rsidR="004F3FDD" w:rsidRPr="00E36557" w:rsidRDefault="004F3FDD" w:rsidP="00BB0A3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BB0A3C" w:rsidRPr="00E36557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,%</w:t>
            </w:r>
          </w:p>
        </w:tc>
      </w:tr>
      <w:tr w:rsidR="004F3FDD" w:rsidRPr="00E36557" w14:paraId="5E3CDB77" w14:textId="77777777" w:rsidTr="00E36557">
        <w:trPr>
          <w:trHeight w:val="199"/>
          <w:jc w:val="center"/>
        </w:trPr>
        <w:tc>
          <w:tcPr>
            <w:tcW w:w="4106" w:type="dxa"/>
            <w:vAlign w:val="center"/>
          </w:tcPr>
          <w:p w14:paraId="57C64FF3" w14:textId="77777777" w:rsidR="004F3FDD" w:rsidRPr="00E36557" w:rsidRDefault="004F3FDD" w:rsidP="00BC0C9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Дошкольного возраста (3-5 лет)</w:t>
            </w:r>
          </w:p>
        </w:tc>
        <w:tc>
          <w:tcPr>
            <w:tcW w:w="1276" w:type="dxa"/>
            <w:vAlign w:val="center"/>
          </w:tcPr>
          <w:p w14:paraId="6DF61336" w14:textId="77777777" w:rsidR="004F3FDD" w:rsidRPr="00E36557" w:rsidRDefault="004F3FDD" w:rsidP="00710F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44BFB13" w14:textId="77777777" w:rsidR="004F3FDD" w:rsidRPr="00E36557" w:rsidRDefault="004F3FDD" w:rsidP="00BA0C9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1EBD681" w14:textId="77777777" w:rsidR="004F3FDD" w:rsidRPr="00E36557" w:rsidRDefault="004F3FDD" w:rsidP="00BA0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90DB19" w14:textId="77777777" w:rsidR="004F3FDD" w:rsidRPr="00E36557" w:rsidRDefault="004F3FDD" w:rsidP="00710F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320574" w14:textId="77777777" w:rsidR="004F3FDD" w:rsidRPr="00E36557" w:rsidRDefault="004F3FDD" w:rsidP="00BA0C9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0815E5" w14:textId="77777777" w:rsidR="004F3FDD" w:rsidRPr="00E36557" w:rsidRDefault="004F3FDD" w:rsidP="00BA0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F3FDD" w:rsidRPr="008D2E4F" w14:paraId="5089042F" w14:textId="77777777" w:rsidTr="00E36557">
        <w:trPr>
          <w:trHeight w:val="389"/>
          <w:jc w:val="center"/>
        </w:trPr>
        <w:tc>
          <w:tcPr>
            <w:tcW w:w="4106" w:type="dxa"/>
            <w:vAlign w:val="center"/>
          </w:tcPr>
          <w:p w14:paraId="5FBC4603" w14:textId="77777777" w:rsidR="004F3FDD" w:rsidRPr="00E36557" w:rsidRDefault="004F3FDD" w:rsidP="00BC0C9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Школьного возраста</w:t>
            </w:r>
          </w:p>
          <w:p w14:paraId="54D6BC80" w14:textId="77777777" w:rsidR="004F3FDD" w:rsidRPr="00E36557" w:rsidRDefault="004F3FDD" w:rsidP="00BC0C9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 xml:space="preserve"> (6-17 лет)</w:t>
            </w:r>
          </w:p>
        </w:tc>
        <w:tc>
          <w:tcPr>
            <w:tcW w:w="1276" w:type="dxa"/>
            <w:vAlign w:val="center"/>
          </w:tcPr>
          <w:p w14:paraId="4D0A6B6B" w14:textId="77777777" w:rsidR="004F3FDD" w:rsidRPr="00E36557" w:rsidRDefault="00BB0A3C" w:rsidP="00710F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7,75</w:t>
            </w:r>
          </w:p>
        </w:tc>
        <w:tc>
          <w:tcPr>
            <w:tcW w:w="1134" w:type="dxa"/>
            <w:vAlign w:val="center"/>
          </w:tcPr>
          <w:p w14:paraId="23C7B772" w14:textId="77777777" w:rsidR="004F3FDD" w:rsidRPr="00E36557" w:rsidRDefault="00BB0A3C" w:rsidP="00BA0C9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1423" w:type="dxa"/>
            <w:vAlign w:val="center"/>
          </w:tcPr>
          <w:p w14:paraId="3FD56682" w14:textId="77777777" w:rsidR="004F3FDD" w:rsidRPr="00E36557" w:rsidRDefault="00BB0A3C" w:rsidP="00BA0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-22,58</w:t>
            </w:r>
          </w:p>
        </w:tc>
        <w:tc>
          <w:tcPr>
            <w:tcW w:w="850" w:type="dxa"/>
            <w:vAlign w:val="center"/>
          </w:tcPr>
          <w:p w14:paraId="78CA57C0" w14:textId="77777777" w:rsidR="004F3FDD" w:rsidRPr="00E36557" w:rsidRDefault="00BB0A3C" w:rsidP="00710F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24,01</w:t>
            </w:r>
          </w:p>
        </w:tc>
        <w:tc>
          <w:tcPr>
            <w:tcW w:w="851" w:type="dxa"/>
            <w:vAlign w:val="center"/>
          </w:tcPr>
          <w:p w14:paraId="05954861" w14:textId="77777777" w:rsidR="004F3FDD" w:rsidRPr="00E36557" w:rsidRDefault="00BB0A3C" w:rsidP="00BA0C9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36557">
              <w:rPr>
                <w:rFonts w:ascii="Times New Roman" w:eastAsia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1417" w:type="dxa"/>
            <w:vAlign w:val="center"/>
          </w:tcPr>
          <w:p w14:paraId="4B066CCE" w14:textId="77777777" w:rsidR="004F3FDD" w:rsidRPr="008D2E4F" w:rsidRDefault="00BB0A3C" w:rsidP="00BB0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 w:rsidRPr="008D2E4F">
              <w:rPr>
                <w:rFonts w:ascii="Times New Roman" w:eastAsia="Times New Roman" w:hAnsi="Times New Roman"/>
                <w:sz w:val="22"/>
                <w:szCs w:val="22"/>
              </w:rPr>
              <w:t>-77,93</w:t>
            </w:r>
          </w:p>
        </w:tc>
      </w:tr>
    </w:tbl>
    <w:p w14:paraId="337267C0" w14:textId="77777777" w:rsidR="00BE63BB" w:rsidRDefault="00BE63BB" w:rsidP="003E0151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</w:p>
    <w:p w14:paraId="47030113" w14:textId="77777777" w:rsidR="00BC0C91" w:rsidRPr="008F20AF" w:rsidRDefault="00BC0C91" w:rsidP="00BC0C9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20AF">
        <w:rPr>
          <w:rFonts w:ascii="Times New Roman" w:hAnsi="Times New Roman"/>
          <w:sz w:val="28"/>
          <w:szCs w:val="28"/>
        </w:rPr>
        <w:t xml:space="preserve">Анализ результатов профосмотров </w:t>
      </w:r>
      <w:r w:rsidRPr="008F20AF">
        <w:rPr>
          <w:rFonts w:ascii="Times New Roman" w:hAnsi="Times New Roman"/>
          <w:sz w:val="28"/>
          <w:szCs w:val="28"/>
          <w:u w:val="single"/>
        </w:rPr>
        <w:t>детей дошкольного возраста</w:t>
      </w:r>
      <w:r w:rsidRPr="008F20AF">
        <w:rPr>
          <w:rFonts w:ascii="Times New Roman" w:hAnsi="Times New Roman"/>
          <w:sz w:val="28"/>
          <w:szCs w:val="28"/>
        </w:rPr>
        <w:t xml:space="preserve"> показывает, что </w:t>
      </w:r>
      <w:r w:rsidR="008F20AF" w:rsidRPr="008F20AF">
        <w:rPr>
          <w:rFonts w:ascii="Times New Roman" w:hAnsi="Times New Roman"/>
          <w:sz w:val="28"/>
          <w:szCs w:val="28"/>
        </w:rPr>
        <w:t>основной показатель</w:t>
      </w:r>
      <w:r w:rsidRPr="008F20AF">
        <w:rPr>
          <w:rFonts w:ascii="Times New Roman" w:hAnsi="Times New Roman"/>
          <w:sz w:val="28"/>
          <w:szCs w:val="28"/>
        </w:rPr>
        <w:t xml:space="preserve"> нарушения здор</w:t>
      </w:r>
      <w:r w:rsidR="008F20AF" w:rsidRPr="008F20AF">
        <w:rPr>
          <w:rFonts w:ascii="Times New Roman" w:hAnsi="Times New Roman"/>
          <w:sz w:val="28"/>
          <w:szCs w:val="28"/>
        </w:rPr>
        <w:t>овья в данной группе дефекты речи. Темпы среднегодового прироста составил +17,55%.</w:t>
      </w:r>
    </w:p>
    <w:p w14:paraId="594D04F3" w14:textId="103EEB7F" w:rsidR="00CB70BC" w:rsidRPr="007A2215" w:rsidRDefault="00BC0C91" w:rsidP="00BC0C91">
      <w:pPr>
        <w:tabs>
          <w:tab w:val="left" w:pos="720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F20AF">
        <w:rPr>
          <w:rFonts w:ascii="Times New Roman" w:hAnsi="Times New Roman"/>
          <w:sz w:val="28"/>
          <w:szCs w:val="28"/>
        </w:rPr>
        <w:t xml:space="preserve">Анализ результатов профосмотров </w:t>
      </w:r>
      <w:r w:rsidRPr="008F20AF">
        <w:rPr>
          <w:rFonts w:ascii="Times New Roman" w:hAnsi="Times New Roman"/>
          <w:sz w:val="28"/>
          <w:szCs w:val="28"/>
          <w:u w:val="single"/>
        </w:rPr>
        <w:t>детей школьного возраста</w:t>
      </w:r>
      <w:r w:rsidRPr="008F20AF">
        <w:rPr>
          <w:rFonts w:ascii="Times New Roman" w:hAnsi="Times New Roman"/>
          <w:sz w:val="28"/>
          <w:szCs w:val="28"/>
        </w:rPr>
        <w:t xml:space="preserve"> показывает, что соотношение показателей нарушения здоровья в данной</w:t>
      </w:r>
      <w:r w:rsidR="006F387C" w:rsidRPr="008F20AF">
        <w:rPr>
          <w:rFonts w:ascii="Times New Roman" w:hAnsi="Times New Roman"/>
          <w:sz w:val="28"/>
          <w:szCs w:val="28"/>
        </w:rPr>
        <w:t xml:space="preserve"> группе распределились следующим образом: лидирует </w:t>
      </w:r>
      <w:r w:rsidRPr="008F20AF">
        <w:rPr>
          <w:rFonts w:ascii="Times New Roman" w:hAnsi="Times New Roman"/>
          <w:sz w:val="28"/>
          <w:szCs w:val="28"/>
        </w:rPr>
        <w:t>понижение остроты зрения, далее по нисходя</w:t>
      </w:r>
      <w:r w:rsidR="006F387C" w:rsidRPr="008F20AF">
        <w:rPr>
          <w:rFonts w:ascii="Times New Roman" w:hAnsi="Times New Roman"/>
          <w:sz w:val="28"/>
          <w:szCs w:val="28"/>
        </w:rPr>
        <w:t xml:space="preserve">щей нарушение осанки, сколиоз. </w:t>
      </w:r>
    </w:p>
    <w:p w14:paraId="7AC3D051" w14:textId="77777777" w:rsidR="00C218C2" w:rsidRPr="008F20AF" w:rsidRDefault="00C218C2" w:rsidP="00BC0C91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1B9ECC" w14:textId="77777777" w:rsidR="00074313" w:rsidRDefault="00074313" w:rsidP="00074313">
      <w:pPr>
        <w:spacing w:line="394" w:lineRule="exact"/>
        <w:ind w:firstLine="58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Инвалидность</w:t>
      </w:r>
    </w:p>
    <w:p w14:paraId="4FA7DD30" w14:textId="77777777" w:rsidR="00074313" w:rsidRPr="00263D92" w:rsidRDefault="00074313" w:rsidP="006A7A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2">
        <w:rPr>
          <w:rFonts w:ascii="Times New Roman" w:hAnsi="Times New Roman" w:cs="Times New Roman"/>
          <w:sz w:val="28"/>
          <w:szCs w:val="28"/>
        </w:rPr>
        <w:t>В 202</w:t>
      </w:r>
      <w:r w:rsidR="007E6C85">
        <w:rPr>
          <w:rFonts w:ascii="Times New Roman" w:hAnsi="Times New Roman" w:cs="Times New Roman"/>
          <w:sz w:val="28"/>
          <w:szCs w:val="28"/>
        </w:rPr>
        <w:t>3</w:t>
      </w:r>
      <w:r w:rsidRPr="00263D92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263D92">
        <w:rPr>
          <w:rFonts w:ascii="Times New Roman" w:hAnsi="Times New Roman" w:cs="Times New Roman"/>
          <w:sz w:val="28"/>
          <w:szCs w:val="28"/>
          <w:lang w:val="be-BY"/>
        </w:rPr>
        <w:t>Ушач</w:t>
      </w:r>
      <w:proofErr w:type="spellStart"/>
      <w:r w:rsidRPr="00263D92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263D92">
        <w:rPr>
          <w:rFonts w:ascii="Times New Roman" w:hAnsi="Times New Roman" w:cs="Times New Roman"/>
          <w:sz w:val="28"/>
          <w:szCs w:val="28"/>
        </w:rPr>
        <w:t xml:space="preserve"> районе впервые признаны инвалидами </w:t>
      </w:r>
      <w:r w:rsidR="007E6C85">
        <w:rPr>
          <w:rFonts w:ascii="Times New Roman" w:hAnsi="Times New Roman" w:cs="Times New Roman"/>
          <w:sz w:val="28"/>
          <w:szCs w:val="28"/>
          <w:lang w:val="be-BY"/>
        </w:rPr>
        <w:t>73</w:t>
      </w:r>
      <w:r w:rsidRPr="00263D9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E6C85">
        <w:rPr>
          <w:rFonts w:ascii="Times New Roman" w:hAnsi="Times New Roman" w:cs="Times New Roman"/>
          <w:sz w:val="28"/>
          <w:szCs w:val="28"/>
        </w:rPr>
        <w:t>а</w:t>
      </w:r>
      <w:r w:rsidRPr="00263D92">
        <w:rPr>
          <w:rFonts w:ascii="Times New Roman" w:hAnsi="Times New Roman" w:cs="Times New Roman"/>
          <w:sz w:val="28"/>
          <w:szCs w:val="28"/>
        </w:rPr>
        <w:t xml:space="preserve">, из них в трудоспособном возрасте – </w:t>
      </w:r>
      <w:r w:rsidR="007E6C85">
        <w:rPr>
          <w:rFonts w:ascii="Times New Roman" w:hAnsi="Times New Roman" w:cs="Times New Roman"/>
          <w:sz w:val="28"/>
          <w:szCs w:val="28"/>
          <w:lang w:val="be-BY"/>
        </w:rPr>
        <w:t xml:space="preserve">35 </w:t>
      </w:r>
      <w:r w:rsidR="00537204" w:rsidRPr="00263D92">
        <w:rPr>
          <w:rFonts w:ascii="Times New Roman" w:hAnsi="Times New Roman" w:cs="Times New Roman"/>
          <w:sz w:val="28"/>
          <w:szCs w:val="28"/>
          <w:lang w:val="be-BY"/>
        </w:rPr>
        <w:t>человек</w:t>
      </w:r>
      <w:r w:rsidR="008F15B1" w:rsidRPr="00263D92">
        <w:rPr>
          <w:rFonts w:ascii="Times New Roman" w:hAnsi="Times New Roman" w:cs="Times New Roman"/>
          <w:sz w:val="28"/>
          <w:szCs w:val="28"/>
        </w:rPr>
        <w:t xml:space="preserve">, в возрасте до 18 лет – </w:t>
      </w:r>
      <w:r w:rsidR="007E6C85">
        <w:rPr>
          <w:rFonts w:ascii="Times New Roman" w:hAnsi="Times New Roman" w:cs="Times New Roman"/>
          <w:sz w:val="28"/>
          <w:szCs w:val="28"/>
        </w:rPr>
        <w:t>2</w:t>
      </w:r>
      <w:r w:rsidRPr="00263D9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20349" w:rsidRPr="00263D92">
        <w:rPr>
          <w:rFonts w:ascii="Times New Roman" w:hAnsi="Times New Roman" w:cs="Times New Roman"/>
          <w:sz w:val="28"/>
          <w:szCs w:val="28"/>
        </w:rPr>
        <w:t>а</w:t>
      </w:r>
      <w:r w:rsidR="00021EA3" w:rsidRPr="00263D92">
        <w:rPr>
          <w:rFonts w:ascii="Times New Roman" w:hAnsi="Times New Roman" w:cs="Times New Roman"/>
          <w:sz w:val="28"/>
          <w:szCs w:val="28"/>
        </w:rPr>
        <w:t>.</w:t>
      </w:r>
    </w:p>
    <w:p w14:paraId="75DD558C" w14:textId="308BD940" w:rsidR="009A72AD" w:rsidRPr="005A703B" w:rsidRDefault="00074313" w:rsidP="00FB7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92">
        <w:rPr>
          <w:rFonts w:ascii="Times New Roman" w:hAnsi="Times New Roman" w:cs="Times New Roman"/>
          <w:sz w:val="28"/>
          <w:szCs w:val="28"/>
        </w:rPr>
        <w:t>По нозологической структуре первичной инвалидности среди населения трудоспособного возраста первое</w:t>
      </w:r>
      <w:r w:rsidR="00D86AE4" w:rsidRPr="00263D92">
        <w:rPr>
          <w:rFonts w:ascii="Times New Roman" w:hAnsi="Times New Roman" w:cs="Times New Roman"/>
          <w:sz w:val="28"/>
          <w:szCs w:val="28"/>
        </w:rPr>
        <w:t xml:space="preserve"> место занимают </w:t>
      </w:r>
      <w:r w:rsidR="007E6C85">
        <w:rPr>
          <w:rFonts w:ascii="Times New Roman" w:hAnsi="Times New Roman" w:cs="Times New Roman"/>
          <w:sz w:val="28"/>
          <w:szCs w:val="28"/>
        </w:rPr>
        <w:t>новообразования</w:t>
      </w:r>
      <w:r w:rsidR="00BE74C5">
        <w:rPr>
          <w:rFonts w:ascii="Times New Roman" w:hAnsi="Times New Roman" w:cs="Times New Roman"/>
          <w:sz w:val="28"/>
          <w:szCs w:val="28"/>
        </w:rPr>
        <w:t xml:space="preserve"> </w:t>
      </w:r>
      <w:r w:rsidR="007E6C85">
        <w:rPr>
          <w:rFonts w:ascii="Times New Roman" w:hAnsi="Times New Roman" w:cs="Times New Roman"/>
          <w:sz w:val="28"/>
          <w:szCs w:val="28"/>
        </w:rPr>
        <w:t>(28,6</w:t>
      </w:r>
      <w:r w:rsidR="00FB7BD8">
        <w:rPr>
          <w:rFonts w:ascii="Times New Roman" w:hAnsi="Times New Roman" w:cs="Times New Roman"/>
          <w:sz w:val="28"/>
          <w:szCs w:val="28"/>
        </w:rPr>
        <w:t>%)</w:t>
      </w:r>
      <w:r w:rsidRPr="00263D92">
        <w:rPr>
          <w:rFonts w:ascii="Times New Roman" w:hAnsi="Times New Roman" w:cs="Times New Roman"/>
          <w:sz w:val="28"/>
          <w:szCs w:val="28"/>
        </w:rPr>
        <w:t xml:space="preserve">, на втором </w:t>
      </w:r>
      <w:r w:rsidR="00D86AE4" w:rsidRPr="00263D92">
        <w:rPr>
          <w:rFonts w:ascii="Times New Roman" w:hAnsi="Times New Roman" w:cs="Times New Roman"/>
          <w:sz w:val="28"/>
          <w:szCs w:val="28"/>
        </w:rPr>
        <w:t xml:space="preserve">– </w:t>
      </w:r>
      <w:r w:rsidR="007E6C85">
        <w:rPr>
          <w:rFonts w:ascii="Times New Roman" w:hAnsi="Times New Roman" w:cs="Times New Roman"/>
          <w:sz w:val="28"/>
          <w:szCs w:val="28"/>
        </w:rPr>
        <w:t>болезни системы кровообращения (25,7</w:t>
      </w:r>
      <w:r w:rsidR="00FB7BD8">
        <w:rPr>
          <w:rFonts w:ascii="Times New Roman" w:hAnsi="Times New Roman" w:cs="Times New Roman"/>
          <w:sz w:val="28"/>
          <w:szCs w:val="28"/>
        </w:rPr>
        <w:t xml:space="preserve">%), на третьем </w:t>
      </w:r>
      <w:r w:rsidR="0060447B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–</w:t>
      </w:r>
      <w:r w:rsidR="00FB7BD8">
        <w:rPr>
          <w:rFonts w:ascii="Times New Roman" w:hAnsi="Times New Roman" w:cs="Times New Roman"/>
          <w:sz w:val="28"/>
          <w:szCs w:val="28"/>
        </w:rPr>
        <w:t xml:space="preserve"> </w:t>
      </w:r>
      <w:r w:rsidR="0084477A" w:rsidRPr="00263D92">
        <w:rPr>
          <w:rFonts w:ascii="Times New Roman" w:hAnsi="Times New Roman" w:cs="Times New Roman"/>
          <w:sz w:val="28"/>
          <w:szCs w:val="28"/>
        </w:rPr>
        <w:t>болезни костно-мышечной системы</w:t>
      </w:r>
      <w:r w:rsidR="007E6C85">
        <w:rPr>
          <w:rFonts w:ascii="Times New Roman" w:hAnsi="Times New Roman" w:cs="Times New Roman"/>
          <w:sz w:val="28"/>
          <w:szCs w:val="28"/>
        </w:rPr>
        <w:t xml:space="preserve"> и болезни нервной системы</w:t>
      </w:r>
      <w:r w:rsidR="0060447B">
        <w:rPr>
          <w:rFonts w:ascii="Times New Roman" w:hAnsi="Times New Roman" w:cs="Times New Roman"/>
          <w:sz w:val="28"/>
          <w:szCs w:val="28"/>
        </w:rPr>
        <w:t xml:space="preserve"> </w:t>
      </w:r>
      <w:r w:rsidR="00FB7BD8">
        <w:rPr>
          <w:rFonts w:ascii="Times New Roman" w:hAnsi="Times New Roman" w:cs="Times New Roman"/>
          <w:sz w:val="28"/>
          <w:szCs w:val="28"/>
        </w:rPr>
        <w:t>(</w:t>
      </w:r>
      <w:r w:rsidR="007E6C85">
        <w:rPr>
          <w:rFonts w:ascii="Times New Roman" w:hAnsi="Times New Roman" w:cs="Times New Roman"/>
          <w:sz w:val="28"/>
          <w:szCs w:val="28"/>
        </w:rPr>
        <w:t>11,4</w:t>
      </w:r>
      <w:r w:rsidR="00FB7BD8">
        <w:rPr>
          <w:rFonts w:ascii="Times New Roman" w:hAnsi="Times New Roman" w:cs="Times New Roman"/>
          <w:sz w:val="28"/>
          <w:szCs w:val="28"/>
        </w:rPr>
        <w:t>%)</w:t>
      </w:r>
      <w:r w:rsidRPr="00263D92">
        <w:rPr>
          <w:rFonts w:ascii="Times New Roman" w:hAnsi="Times New Roman" w:cs="Times New Roman"/>
          <w:sz w:val="28"/>
          <w:szCs w:val="28"/>
        </w:rPr>
        <w:t xml:space="preserve">. </w:t>
      </w:r>
      <w:r w:rsidRPr="005A703B">
        <w:rPr>
          <w:rFonts w:ascii="Times New Roman" w:hAnsi="Times New Roman" w:cs="Times New Roman"/>
          <w:sz w:val="28"/>
          <w:szCs w:val="28"/>
        </w:rPr>
        <w:t>Отмечено значительное превышение областного показат</w:t>
      </w:r>
      <w:r w:rsidR="008F15B1" w:rsidRPr="005A703B">
        <w:rPr>
          <w:rFonts w:ascii="Times New Roman" w:hAnsi="Times New Roman" w:cs="Times New Roman"/>
          <w:sz w:val="28"/>
          <w:szCs w:val="28"/>
        </w:rPr>
        <w:t>е</w:t>
      </w:r>
      <w:r w:rsidR="005A703B" w:rsidRPr="005A703B">
        <w:rPr>
          <w:rFonts w:ascii="Times New Roman" w:hAnsi="Times New Roman" w:cs="Times New Roman"/>
          <w:sz w:val="28"/>
          <w:szCs w:val="28"/>
        </w:rPr>
        <w:t>ля по классу новообразований 17,0</w:t>
      </w:r>
      <w:r w:rsidRPr="005A703B">
        <w:rPr>
          <w:rFonts w:ascii="Times New Roman" w:hAnsi="Times New Roman" w:cs="Times New Roman"/>
          <w:sz w:val="28"/>
          <w:szCs w:val="28"/>
        </w:rPr>
        <w:t xml:space="preserve"> на 10 ты</w:t>
      </w:r>
      <w:r w:rsidR="005A703B" w:rsidRPr="005A703B">
        <w:rPr>
          <w:rFonts w:ascii="Times New Roman" w:hAnsi="Times New Roman" w:cs="Times New Roman"/>
          <w:sz w:val="28"/>
          <w:szCs w:val="28"/>
        </w:rPr>
        <w:t>с. населения (обл. показатель 12,</w:t>
      </w:r>
      <w:r w:rsidR="005A703B">
        <w:rPr>
          <w:rFonts w:ascii="Times New Roman" w:hAnsi="Times New Roman" w:cs="Times New Roman"/>
          <w:sz w:val="28"/>
          <w:szCs w:val="28"/>
        </w:rPr>
        <w:t xml:space="preserve">88 </w:t>
      </w:r>
      <w:r w:rsidRPr="005A703B">
        <w:rPr>
          <w:rFonts w:ascii="Times New Roman" w:hAnsi="Times New Roman" w:cs="Times New Roman"/>
          <w:sz w:val="28"/>
          <w:szCs w:val="28"/>
        </w:rPr>
        <w:t>на 10 тыс.), по к</w:t>
      </w:r>
      <w:r w:rsidR="008F15B1" w:rsidRPr="005A703B">
        <w:rPr>
          <w:rFonts w:ascii="Times New Roman" w:hAnsi="Times New Roman" w:cs="Times New Roman"/>
          <w:sz w:val="28"/>
          <w:szCs w:val="28"/>
        </w:rPr>
        <w:t xml:space="preserve">лассу болезней нервной системы </w:t>
      </w:r>
      <w:r w:rsidR="005A703B" w:rsidRPr="005A703B">
        <w:rPr>
          <w:rFonts w:ascii="Times New Roman" w:hAnsi="Times New Roman" w:cs="Times New Roman"/>
          <w:sz w:val="28"/>
          <w:szCs w:val="28"/>
        </w:rPr>
        <w:t>6,8</w:t>
      </w:r>
      <w:r w:rsidRPr="005A703B">
        <w:rPr>
          <w:rFonts w:ascii="Times New Roman" w:hAnsi="Times New Roman" w:cs="Times New Roman"/>
          <w:sz w:val="28"/>
          <w:szCs w:val="28"/>
        </w:rPr>
        <w:t xml:space="preserve"> на 10 тыс. населения (обл. показатель </w:t>
      </w:r>
      <w:r w:rsidR="008F15B1" w:rsidRPr="005A703B">
        <w:rPr>
          <w:rFonts w:ascii="Times New Roman" w:hAnsi="Times New Roman" w:cs="Times New Roman"/>
          <w:sz w:val="28"/>
          <w:szCs w:val="28"/>
        </w:rPr>
        <w:t>2,</w:t>
      </w:r>
      <w:r w:rsidR="005A703B">
        <w:rPr>
          <w:rFonts w:ascii="Times New Roman" w:hAnsi="Times New Roman" w:cs="Times New Roman"/>
          <w:sz w:val="28"/>
          <w:szCs w:val="28"/>
        </w:rPr>
        <w:t>61</w:t>
      </w:r>
      <w:r w:rsidRPr="005A703B">
        <w:rPr>
          <w:rFonts w:ascii="Times New Roman" w:hAnsi="Times New Roman" w:cs="Times New Roman"/>
          <w:sz w:val="28"/>
          <w:szCs w:val="28"/>
        </w:rPr>
        <w:t xml:space="preserve"> на 10 тыс.). По всем классам болезней показатель первичной и</w:t>
      </w:r>
      <w:r w:rsidR="00C95864" w:rsidRPr="005A703B">
        <w:rPr>
          <w:rFonts w:ascii="Times New Roman" w:hAnsi="Times New Roman" w:cs="Times New Roman"/>
          <w:sz w:val="28"/>
          <w:szCs w:val="28"/>
        </w:rPr>
        <w:t xml:space="preserve">нвалидности составил </w:t>
      </w:r>
      <w:r w:rsidR="005A703B" w:rsidRPr="005A703B">
        <w:rPr>
          <w:rFonts w:ascii="Times New Roman" w:hAnsi="Times New Roman" w:cs="Times New Roman"/>
          <w:sz w:val="28"/>
          <w:szCs w:val="28"/>
        </w:rPr>
        <w:t>57,32</w:t>
      </w:r>
      <w:r w:rsidRPr="005A703B">
        <w:rPr>
          <w:rFonts w:ascii="Times New Roman" w:hAnsi="Times New Roman" w:cs="Times New Roman"/>
          <w:sz w:val="28"/>
          <w:szCs w:val="28"/>
        </w:rPr>
        <w:t xml:space="preserve"> на 10 тыс. населения, что также пре</w:t>
      </w:r>
      <w:r w:rsidR="00C95864" w:rsidRPr="005A703B">
        <w:rPr>
          <w:rFonts w:ascii="Times New Roman" w:hAnsi="Times New Roman" w:cs="Times New Roman"/>
          <w:sz w:val="28"/>
          <w:szCs w:val="28"/>
        </w:rPr>
        <w:t xml:space="preserve">вышает областной показатель – </w:t>
      </w:r>
      <w:r w:rsidR="005A703B" w:rsidRPr="005A703B">
        <w:rPr>
          <w:rFonts w:ascii="Times New Roman" w:hAnsi="Times New Roman" w:cs="Times New Roman"/>
          <w:sz w:val="28"/>
          <w:szCs w:val="28"/>
        </w:rPr>
        <w:t>41,16</w:t>
      </w:r>
      <w:r w:rsidR="00FB7BD8" w:rsidRPr="005A703B">
        <w:rPr>
          <w:rFonts w:ascii="Times New Roman" w:hAnsi="Times New Roman" w:cs="Times New Roman"/>
          <w:sz w:val="28"/>
          <w:szCs w:val="28"/>
        </w:rPr>
        <w:t xml:space="preserve"> на 10 тыс. населения.</w:t>
      </w:r>
    </w:p>
    <w:p w14:paraId="6F439ADA" w14:textId="77777777" w:rsidR="000E3FEC" w:rsidRDefault="000E3FEC" w:rsidP="00074313">
      <w:pPr>
        <w:pStyle w:val="Tablecaption0"/>
        <w:jc w:val="center"/>
        <w:rPr>
          <w:i w:val="0"/>
          <w:color w:val="000000"/>
        </w:rPr>
      </w:pPr>
      <w:bookmarkStart w:id="10" w:name="_Hlk146792399"/>
    </w:p>
    <w:p w14:paraId="4727D744" w14:textId="708667A8" w:rsidR="00074313" w:rsidRPr="0059016E" w:rsidRDefault="00074313" w:rsidP="00074313">
      <w:pPr>
        <w:pStyle w:val="Tablecaption0"/>
        <w:jc w:val="center"/>
        <w:rPr>
          <w:i w:val="0"/>
          <w:color w:val="000000"/>
        </w:rPr>
      </w:pPr>
      <w:r w:rsidRPr="0059016E">
        <w:rPr>
          <w:i w:val="0"/>
          <w:color w:val="000000"/>
        </w:rPr>
        <w:lastRenderedPageBreak/>
        <w:t>Первичная инвалидность населе</w:t>
      </w:r>
      <w:r w:rsidR="00C95864">
        <w:rPr>
          <w:i w:val="0"/>
          <w:color w:val="000000"/>
        </w:rPr>
        <w:t xml:space="preserve">ния по возрастным группам </w:t>
      </w:r>
      <w:r w:rsidRPr="0059016E">
        <w:rPr>
          <w:i w:val="0"/>
          <w:color w:val="000000"/>
        </w:rPr>
        <w:t>(на 10 000 населения)</w:t>
      </w:r>
    </w:p>
    <w:p w14:paraId="5E7A2BD6" w14:textId="77777777" w:rsidR="00074313" w:rsidRPr="002B0DBE" w:rsidRDefault="00074313" w:rsidP="00074313">
      <w:pPr>
        <w:pStyle w:val="Tablecaption0"/>
        <w:rPr>
          <w:sz w:val="24"/>
          <w:szCs w:val="24"/>
        </w:rPr>
      </w:pPr>
      <w:r w:rsidRPr="002B0DBE">
        <w:rPr>
          <w:color w:val="000000"/>
          <w:sz w:val="24"/>
          <w:szCs w:val="24"/>
        </w:rPr>
        <w:t xml:space="preserve">Таблица </w:t>
      </w:r>
      <w:r w:rsidR="002B0DBE" w:rsidRPr="002B0DBE">
        <w:rPr>
          <w:color w:val="000000"/>
          <w:sz w:val="24"/>
          <w:szCs w:val="24"/>
        </w:rPr>
        <w:t>9</w:t>
      </w:r>
      <w:r w:rsidRPr="002B0DBE">
        <w:rPr>
          <w:color w:val="000000"/>
          <w:sz w:val="24"/>
          <w:szCs w:val="24"/>
        </w:rPr>
        <w:t xml:space="preserve">                                        </w:t>
      </w:r>
    </w:p>
    <w:tbl>
      <w:tblPr>
        <w:tblOverlap w:val="never"/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6"/>
        <w:gridCol w:w="1704"/>
        <w:gridCol w:w="1704"/>
        <w:gridCol w:w="1704"/>
        <w:gridCol w:w="1704"/>
      </w:tblGrid>
      <w:tr w:rsidR="0025196B" w14:paraId="5265498E" w14:textId="77777777" w:rsidTr="0025196B">
        <w:trPr>
          <w:trHeight w:hRule="exact" w:val="456"/>
          <w:jc w:val="center"/>
        </w:trPr>
        <w:tc>
          <w:tcPr>
            <w:tcW w:w="2356" w:type="dxa"/>
            <w:shd w:val="clear" w:color="auto" w:fill="FFFFFF"/>
            <w:vAlign w:val="center"/>
          </w:tcPr>
          <w:p w14:paraId="0FF08C4F" w14:textId="77777777" w:rsidR="0025196B" w:rsidRPr="00BF5842" w:rsidRDefault="0025196B" w:rsidP="00A12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42">
              <w:rPr>
                <w:rFonts w:ascii="Times New Roman" w:hAnsi="Times New Roman" w:cs="Times New Roman"/>
                <w:sz w:val="24"/>
                <w:szCs w:val="24"/>
              </w:rPr>
              <w:t>Возраст/Год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1A4364D4" w14:textId="77777777" w:rsidR="0025196B" w:rsidRPr="00495C3A" w:rsidRDefault="007E6C85" w:rsidP="00A122F4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267FE059" w14:textId="77777777" w:rsidR="0025196B" w:rsidRPr="00495C3A" w:rsidRDefault="0025196B" w:rsidP="007E6C85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E6C85"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  <w:shd w:val="clear" w:color="auto" w:fill="FFFFFF"/>
          </w:tcPr>
          <w:p w14:paraId="12CE8D2D" w14:textId="77777777" w:rsidR="0025196B" w:rsidRPr="00495C3A" w:rsidRDefault="0025196B" w:rsidP="00A122F4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95C3A">
              <w:rPr>
                <w:sz w:val="20"/>
                <w:szCs w:val="20"/>
              </w:rPr>
              <w:t>Тсрг.пр</w:t>
            </w:r>
            <w:proofErr w:type="spellEnd"/>
            <w:r w:rsidRPr="00495C3A">
              <w:rPr>
                <w:sz w:val="20"/>
                <w:szCs w:val="20"/>
              </w:rPr>
              <w:t>.</w:t>
            </w:r>
          </w:p>
          <w:p w14:paraId="190ABED5" w14:textId="77777777" w:rsidR="0025196B" w:rsidRPr="00495C3A" w:rsidRDefault="0025196B" w:rsidP="00F720B8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720B8">
              <w:rPr>
                <w:sz w:val="20"/>
                <w:szCs w:val="20"/>
              </w:rPr>
              <w:t>9-2023</w:t>
            </w:r>
            <w:r w:rsidRPr="00495C3A">
              <w:rPr>
                <w:sz w:val="20"/>
                <w:szCs w:val="20"/>
              </w:rPr>
              <w:t>,%</w:t>
            </w:r>
          </w:p>
        </w:tc>
        <w:tc>
          <w:tcPr>
            <w:tcW w:w="1704" w:type="dxa"/>
            <w:shd w:val="clear" w:color="auto" w:fill="FFFFFF"/>
          </w:tcPr>
          <w:p w14:paraId="4C47AFCB" w14:textId="77777777" w:rsidR="0025196B" w:rsidRPr="00495C3A" w:rsidRDefault="0025196B" w:rsidP="00A122F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</w:rPr>
            </w:pPr>
            <w:proofErr w:type="spellStart"/>
            <w:r w:rsidRPr="00495C3A">
              <w:rPr>
                <w:rFonts w:ascii="Times New Roman" w:hAnsi="Times New Roman"/>
                <w:bCs/>
                <w:iCs/>
              </w:rPr>
              <w:t>Т</w:t>
            </w:r>
            <w:r w:rsidRPr="00495C3A">
              <w:rPr>
                <w:rFonts w:ascii="Times New Roman" w:hAnsi="Times New Roman"/>
                <w:bCs/>
                <w:iCs/>
                <w:vertAlign w:val="subscript"/>
              </w:rPr>
              <w:t>пр</w:t>
            </w:r>
            <w:proofErr w:type="spellEnd"/>
            <w:r w:rsidRPr="00495C3A">
              <w:rPr>
                <w:rFonts w:ascii="Times New Roman" w:hAnsi="Times New Roman"/>
                <w:bCs/>
                <w:iCs/>
              </w:rPr>
              <w:t>.%</w:t>
            </w:r>
          </w:p>
          <w:p w14:paraId="752FE459" w14:textId="77777777" w:rsidR="0025196B" w:rsidRPr="00495C3A" w:rsidRDefault="0025196B" w:rsidP="00A122F4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202</w:t>
            </w:r>
            <w:r w:rsidR="00F720B8">
              <w:rPr>
                <w:rFonts w:ascii="Times New Roman" w:hAnsi="Times New Roman"/>
                <w:bCs/>
                <w:iCs/>
              </w:rPr>
              <w:t>3/2022</w:t>
            </w:r>
          </w:p>
          <w:p w14:paraId="49580FDC" w14:textId="77777777" w:rsidR="0025196B" w:rsidRPr="00495C3A" w:rsidRDefault="0025196B" w:rsidP="00A122F4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5196B" w14:paraId="6214392C" w14:textId="77777777" w:rsidTr="0025196B">
        <w:trPr>
          <w:trHeight w:hRule="exact" w:val="379"/>
          <w:jc w:val="center"/>
        </w:trPr>
        <w:tc>
          <w:tcPr>
            <w:tcW w:w="2356" w:type="dxa"/>
            <w:shd w:val="clear" w:color="auto" w:fill="FFFFFF"/>
            <w:vAlign w:val="center"/>
          </w:tcPr>
          <w:p w14:paraId="12C3B63D" w14:textId="2F171947" w:rsidR="0025196B" w:rsidRPr="00BF5842" w:rsidRDefault="0025196B" w:rsidP="00F5468F">
            <w:pPr>
              <w:pStyle w:val="Other0"/>
              <w:tabs>
                <w:tab w:val="left" w:pos="586"/>
                <w:tab w:val="left" w:pos="129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лет </w:t>
            </w:r>
            <w:r w:rsidRPr="00BF5842">
              <w:rPr>
                <w:color w:val="000000"/>
                <w:sz w:val="24"/>
                <w:szCs w:val="24"/>
              </w:rPr>
              <w:t>и старше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932F9FB" w14:textId="77777777" w:rsidR="0025196B" w:rsidRDefault="007E6C85" w:rsidP="00B36EB0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33ACF863" w14:textId="77777777" w:rsidR="0025196B" w:rsidRDefault="00F720B8" w:rsidP="00B36EB0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0DC1BE84" w14:textId="77777777" w:rsidR="0025196B" w:rsidRPr="00B36EB0" w:rsidRDefault="0025196B" w:rsidP="00B36EB0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B36EB0">
              <w:rPr>
                <w:sz w:val="24"/>
                <w:szCs w:val="24"/>
              </w:rPr>
              <w:t>+1</w:t>
            </w:r>
            <w:r w:rsidR="00F720B8">
              <w:rPr>
                <w:sz w:val="24"/>
                <w:szCs w:val="24"/>
              </w:rPr>
              <w:t>1</w:t>
            </w:r>
            <w:r w:rsidRPr="00B36EB0">
              <w:rPr>
                <w:sz w:val="24"/>
                <w:szCs w:val="24"/>
              </w:rPr>
              <w:t>,2</w:t>
            </w:r>
            <w:r w:rsidR="00F720B8">
              <w:rPr>
                <w:sz w:val="24"/>
                <w:szCs w:val="24"/>
              </w:rPr>
              <w:t>9</w:t>
            </w:r>
            <w:r w:rsidR="00B36EB0" w:rsidRPr="00B36EB0"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shd w:val="clear" w:color="auto" w:fill="FFFFFF"/>
          </w:tcPr>
          <w:p w14:paraId="5CB68B8B" w14:textId="77777777" w:rsidR="0025196B" w:rsidRPr="00B36EB0" w:rsidRDefault="00F720B8" w:rsidP="00B36EB0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-6,10</w:t>
            </w:r>
          </w:p>
        </w:tc>
      </w:tr>
      <w:tr w:rsidR="0025196B" w14:paraId="3120CDEC" w14:textId="77777777" w:rsidTr="0025196B">
        <w:trPr>
          <w:trHeight w:hRule="exact" w:val="290"/>
          <w:jc w:val="center"/>
        </w:trPr>
        <w:tc>
          <w:tcPr>
            <w:tcW w:w="2356" w:type="dxa"/>
            <w:shd w:val="clear" w:color="auto" w:fill="FFFFFF"/>
            <w:vAlign w:val="center"/>
          </w:tcPr>
          <w:p w14:paraId="3CE2397B" w14:textId="77777777" w:rsidR="0025196B" w:rsidRPr="00BF5842" w:rsidRDefault="0025196B" w:rsidP="00F5468F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 w:rsidRPr="00BF5842">
              <w:rPr>
                <w:color w:val="000000"/>
                <w:sz w:val="24"/>
                <w:szCs w:val="24"/>
              </w:rPr>
              <w:t>0-17 лет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4DC3FE1F" w14:textId="77777777" w:rsidR="0025196B" w:rsidRPr="00B36EB0" w:rsidRDefault="007E6C85" w:rsidP="00B36EB0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2F8CE50" w14:textId="77777777" w:rsidR="0025196B" w:rsidRDefault="007E6C85" w:rsidP="00B36EB0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10,37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4E0FD836" w14:textId="77777777" w:rsidR="0025196B" w:rsidRPr="00B36EB0" w:rsidRDefault="00F720B8" w:rsidP="00B36EB0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-23,59</w:t>
            </w:r>
            <w:r w:rsidR="00B36EB0" w:rsidRPr="00B36EB0">
              <w:rPr>
                <w:sz w:val="24"/>
                <w:szCs w:val="24"/>
              </w:rPr>
              <w:t>%</w:t>
            </w:r>
          </w:p>
        </w:tc>
        <w:tc>
          <w:tcPr>
            <w:tcW w:w="1704" w:type="dxa"/>
            <w:shd w:val="clear" w:color="auto" w:fill="FFFFFF"/>
          </w:tcPr>
          <w:p w14:paraId="50E660EA" w14:textId="77777777" w:rsidR="0025196B" w:rsidRPr="00B36EB0" w:rsidRDefault="00F720B8" w:rsidP="00B36EB0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-31,32</w:t>
            </w:r>
          </w:p>
        </w:tc>
      </w:tr>
      <w:bookmarkEnd w:id="10"/>
    </w:tbl>
    <w:p w14:paraId="52889333" w14:textId="77777777" w:rsidR="009D0E55" w:rsidRDefault="009D0E55" w:rsidP="00074313">
      <w:pPr>
        <w:spacing w:line="394" w:lineRule="exact"/>
        <w:jc w:val="center"/>
        <w:rPr>
          <w:rFonts w:ascii="Times New Roman" w:eastAsia="Times New Roman" w:hAnsi="Times New Roman"/>
          <w:sz w:val="24"/>
          <w:szCs w:val="28"/>
        </w:rPr>
      </w:pPr>
    </w:p>
    <w:p w14:paraId="5C83FBC5" w14:textId="50E59A35" w:rsidR="008B27F7" w:rsidRPr="00C209C5" w:rsidRDefault="008B27F7" w:rsidP="008B27F7">
      <w:pPr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C209C5">
        <w:rPr>
          <w:rFonts w:ascii="Times New Roman" w:hAnsi="Times New Roman" w:cs="Times New Roman"/>
          <w:bCs/>
          <w:spacing w:val="4"/>
          <w:sz w:val="28"/>
          <w:szCs w:val="28"/>
        </w:rPr>
        <w:t>В 202</w:t>
      </w:r>
      <w:r w:rsidR="00F720B8">
        <w:rPr>
          <w:rFonts w:ascii="Times New Roman" w:hAnsi="Times New Roman" w:cs="Times New Roman"/>
          <w:bCs/>
          <w:spacing w:val="4"/>
          <w:sz w:val="28"/>
          <w:szCs w:val="28"/>
        </w:rPr>
        <w:t>3</w:t>
      </w:r>
      <w:r w:rsidRPr="00C209C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году по сравнению </w:t>
      </w:r>
      <w:r w:rsidR="00F720B8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с показателями 2022 года зарегистрировано снижение </w:t>
      </w:r>
      <w:r w:rsidRPr="00C209C5">
        <w:rPr>
          <w:rFonts w:ascii="Times New Roman" w:hAnsi="Times New Roman" w:cs="Times New Roman"/>
          <w:bCs/>
          <w:spacing w:val="4"/>
          <w:sz w:val="28"/>
          <w:szCs w:val="28"/>
        </w:rPr>
        <w:t>первичной инвалидности трудо</w:t>
      </w:r>
      <w:r w:rsidR="00F720B8">
        <w:rPr>
          <w:rFonts w:ascii="Times New Roman" w:hAnsi="Times New Roman" w:cs="Times New Roman"/>
          <w:bCs/>
          <w:spacing w:val="4"/>
          <w:sz w:val="28"/>
          <w:szCs w:val="28"/>
        </w:rPr>
        <w:t>способного населения района (-24,36</w:t>
      </w:r>
      <w:r w:rsidR="00C36FA8">
        <w:rPr>
          <w:rFonts w:ascii="Times New Roman" w:hAnsi="Times New Roman" w:cs="Times New Roman"/>
          <w:bCs/>
          <w:spacing w:val="4"/>
          <w:sz w:val="28"/>
          <w:szCs w:val="28"/>
        </w:rPr>
        <w:t>%) (таб.9).</w:t>
      </w:r>
    </w:p>
    <w:p w14:paraId="4E5E9227" w14:textId="77777777" w:rsidR="00C01CF0" w:rsidRDefault="00C01CF0" w:rsidP="008B27F7">
      <w:pPr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Первичная инвалидность на территории</w:t>
      </w:r>
      <w:r w:rsidR="00F720B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Ушачского района за период 2019</w:t>
      </w:r>
      <w:r w:rsidR="00C66862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202</w:t>
      </w:r>
      <w:r w:rsidR="00F720B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годы характеризуется тенденцией к </w:t>
      </w:r>
      <w:r w:rsidR="00F720B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выраженному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росту.</w:t>
      </w:r>
    </w:p>
    <w:p w14:paraId="7E8DD30F" w14:textId="77777777" w:rsidR="00074313" w:rsidRDefault="00074313" w:rsidP="00250D35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4D6B"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  <w:t>Направления деятельности</w:t>
      </w:r>
      <w:r w:rsidRPr="00414D6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:</w:t>
      </w:r>
      <w:r w:rsidR="00250D35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п</w:t>
      </w:r>
      <w:r w:rsidRPr="008B406C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роведение работы, в пределах компетенции, по реализации мероприятий Государственной программы «Здоровье народа и демографическая безопасно</w:t>
      </w:r>
      <w:r w:rsidR="005B338F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сть Республики Беларусь» на 2021-2025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гг.</w:t>
      </w:r>
      <w:r w:rsidR="00342D5E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</w:t>
      </w:r>
    </w:p>
    <w:p w14:paraId="21E6EDC6" w14:textId="77777777" w:rsidR="00D26059" w:rsidRDefault="00D26059" w:rsidP="00074313">
      <w:pPr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33C7A34" w14:textId="487C1295" w:rsidR="009A38DC" w:rsidRDefault="005F7CE9" w:rsidP="005B6F77">
      <w:pPr>
        <w:keepNext/>
        <w:keepLines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</w:rPr>
      </w:pPr>
      <w:r>
        <w:rPr>
          <w:rFonts w:ascii="Times New Roman" w:eastAsiaTheme="majorEastAsia" w:hAnsi="Times New Roman" w:cs="Times New Roman"/>
          <w:b/>
          <w:bCs/>
          <w:sz w:val="28"/>
        </w:rPr>
        <w:t xml:space="preserve">2.1.3 </w:t>
      </w:r>
      <w:r w:rsidR="009A38DC" w:rsidRPr="005F39D9">
        <w:rPr>
          <w:rFonts w:ascii="Times New Roman" w:eastAsiaTheme="majorEastAsia" w:hAnsi="Times New Roman" w:cs="Times New Roman"/>
          <w:b/>
          <w:bCs/>
          <w:sz w:val="28"/>
        </w:rPr>
        <w:t xml:space="preserve">Сравнительный территориальный эпидемиологический </w:t>
      </w:r>
      <w:r w:rsidR="0060447B" w:rsidRPr="005F39D9">
        <w:rPr>
          <w:rFonts w:ascii="Times New Roman" w:eastAsiaTheme="majorEastAsia" w:hAnsi="Times New Roman" w:cs="Times New Roman"/>
          <w:b/>
          <w:bCs/>
          <w:sz w:val="28"/>
        </w:rPr>
        <w:t xml:space="preserve">анализ </w:t>
      </w:r>
      <w:r w:rsidR="0060447B">
        <w:rPr>
          <w:rFonts w:ascii="Times New Roman" w:eastAsiaTheme="majorEastAsia" w:hAnsi="Times New Roman" w:cs="Times New Roman"/>
          <w:b/>
          <w:bCs/>
          <w:sz w:val="28"/>
        </w:rPr>
        <w:t>неинфекционной</w:t>
      </w:r>
      <w:r w:rsidR="009A38DC" w:rsidRPr="005F39D9">
        <w:rPr>
          <w:rFonts w:ascii="Times New Roman" w:eastAsiaTheme="majorEastAsia" w:hAnsi="Times New Roman" w:cs="Times New Roman"/>
          <w:b/>
          <w:bCs/>
          <w:sz w:val="28"/>
        </w:rPr>
        <w:t xml:space="preserve"> заболеваемости населения</w:t>
      </w:r>
    </w:p>
    <w:p w14:paraId="3228FC5A" w14:textId="77777777" w:rsidR="005F7CE9" w:rsidRPr="00217647" w:rsidRDefault="005F7CE9" w:rsidP="005F7CE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7647">
        <w:rPr>
          <w:rFonts w:ascii="Times New Roman" w:hAnsi="Times New Roman" w:cs="Times New Roman"/>
          <w:bCs/>
          <w:sz w:val="28"/>
          <w:szCs w:val="28"/>
        </w:rPr>
        <w:t>Первичная заболеваемость населения области злокачественными новообразованиями (ЗНО)</w:t>
      </w:r>
    </w:p>
    <w:p w14:paraId="6965CBE7" w14:textId="77777777" w:rsidR="008E7DA0" w:rsidRPr="00217647" w:rsidRDefault="008E7DA0" w:rsidP="008E7DA0">
      <w:pPr>
        <w:spacing w:line="1" w:lineRule="exact"/>
      </w:pPr>
    </w:p>
    <w:p w14:paraId="014C5A80" w14:textId="0FE916A1" w:rsidR="00820238" w:rsidRPr="00482858" w:rsidRDefault="000E3FEC" w:rsidP="002176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bookmarkStart w:id="11" w:name="page24"/>
      <w:bookmarkEnd w:id="11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096D98" wp14:editId="6D90C253">
            <wp:simplePos x="0" y="0"/>
            <wp:positionH relativeFrom="column">
              <wp:posOffset>-3810</wp:posOffset>
            </wp:positionH>
            <wp:positionV relativeFrom="paragraph">
              <wp:posOffset>755015</wp:posOffset>
            </wp:positionV>
            <wp:extent cx="5349240" cy="2479675"/>
            <wp:effectExtent l="0" t="0" r="3810" b="15875"/>
            <wp:wrapSquare wrapText="bothSides"/>
            <wp:docPr id="92831080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8D77CE1-D70D-7A05-4649-FE78A25E4E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V relativeFrom="margin">
              <wp14:pctHeight>0</wp14:pctHeight>
            </wp14:sizeRelV>
          </wp:anchor>
        </w:drawing>
      </w:r>
      <w:r w:rsidR="00D26059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Патология класса </w:t>
      </w:r>
      <w:r w:rsidR="00D26059" w:rsidRPr="00217647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новообразований </w:t>
      </w:r>
      <w:r w:rsidR="00D26059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остается одной из актуальных проблем медицины и здоровья населения. </w:t>
      </w:r>
      <w:r w:rsidR="00AB3576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5A703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26059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в </w:t>
      </w:r>
      <w:r w:rsidR="00296642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Ушачском </w:t>
      </w:r>
      <w:r w:rsidR="00D26059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районе</w:t>
      </w:r>
      <w:r w:rsidR="00296642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6059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показатель заболеваемости </w:t>
      </w:r>
      <w:r w:rsidR="00D26059" w:rsidRPr="00217647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всего населения </w:t>
      </w:r>
      <w:r w:rsidR="00293CA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 662,4</w:t>
      </w:r>
      <w:r w:rsidR="00296642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703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100 тыс. населения, что на 1</w:t>
      </w:r>
      <w:r w:rsidR="00AB3576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93CA8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A7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</w:t>
      </w:r>
      <w:r w:rsidR="00293CA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выше</w:t>
      </w:r>
      <w:r w:rsidR="00D26059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уровня предыдущего года (</w:t>
      </w:r>
      <w:r w:rsidR="00293CA8">
        <w:rPr>
          <w:rFonts w:ascii="Times New Roman" w:eastAsiaTheme="minorHAnsi" w:hAnsi="Times New Roman" w:cs="Times New Roman"/>
          <w:sz w:val="28"/>
          <w:szCs w:val="28"/>
          <w:lang w:eastAsia="en-US"/>
        </w:rPr>
        <w:t>655,7</w:t>
      </w:r>
      <w:r w:rsidR="00296642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6059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100 тыс. населения).</w:t>
      </w:r>
      <w:r w:rsidR="00296642" w:rsidRPr="00217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3CA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Заболеваемость взрослого населения составила 789,0 на 100 тыс.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3CA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населения, в предыдущем году – 782,7.</w:t>
      </w:r>
      <w:r w:rsidR="00C36F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(рис.4.).</w:t>
      </w:r>
    </w:p>
    <w:p w14:paraId="3584AFF3" w14:textId="77777777" w:rsidR="00C36FA8" w:rsidRDefault="00C36FA8" w:rsidP="002E1B51">
      <w:pPr>
        <w:rPr>
          <w:rFonts w:ascii="Times New Roman" w:hAnsi="Times New Roman"/>
          <w:sz w:val="28"/>
          <w:szCs w:val="28"/>
        </w:rPr>
      </w:pPr>
    </w:p>
    <w:p w14:paraId="0B3E5CAF" w14:textId="61EA9003" w:rsidR="00C36FA8" w:rsidRPr="00C36FA8" w:rsidRDefault="00C36FA8" w:rsidP="002E1B51">
      <w:pPr>
        <w:rPr>
          <w:rFonts w:ascii="Times New Roman" w:hAnsi="Times New Roman"/>
          <w:i/>
          <w:sz w:val="24"/>
          <w:szCs w:val="28"/>
        </w:rPr>
      </w:pPr>
      <w:r w:rsidRPr="00C36FA8">
        <w:rPr>
          <w:rFonts w:ascii="Times New Roman" w:hAnsi="Times New Roman"/>
          <w:i/>
          <w:sz w:val="24"/>
          <w:szCs w:val="28"/>
        </w:rPr>
        <w:t>Рис.4 Динамика первичной заболеваемости ЗНО</w:t>
      </w:r>
      <w:r>
        <w:rPr>
          <w:rFonts w:ascii="Times New Roman" w:hAnsi="Times New Roman"/>
          <w:i/>
          <w:sz w:val="24"/>
          <w:szCs w:val="28"/>
        </w:rPr>
        <w:t xml:space="preserve"> взрослого населения</w:t>
      </w:r>
    </w:p>
    <w:p w14:paraId="49CA4A51" w14:textId="19D8094A" w:rsidR="002E1B51" w:rsidRDefault="002E1B51" w:rsidP="002E1B51">
      <w:pPr>
        <w:rPr>
          <w:rFonts w:ascii="Times New Roman" w:hAnsi="Times New Roman"/>
          <w:sz w:val="28"/>
          <w:szCs w:val="28"/>
        </w:rPr>
      </w:pPr>
    </w:p>
    <w:p w14:paraId="5979693E" w14:textId="77777777" w:rsidR="000E3FEC" w:rsidRDefault="000E3FEC" w:rsidP="00447CC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5B52230" w14:textId="77777777" w:rsidR="000E3FEC" w:rsidRDefault="000E3FEC" w:rsidP="00447CC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DFA941" w14:textId="77777777" w:rsidR="000E3FEC" w:rsidRDefault="000E3FEC" w:rsidP="00447CC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AC9FF3" w14:textId="77777777" w:rsidR="000E3FEC" w:rsidRDefault="000E3FEC" w:rsidP="00447CC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EC505E9" w14:textId="4F6D218B" w:rsidR="004A3E91" w:rsidRDefault="00447CC9" w:rsidP="00447CC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CC9">
        <w:rPr>
          <w:rFonts w:ascii="Times New Roman" w:hAnsi="Times New Roman" w:cs="Times New Roman"/>
          <w:iCs/>
          <w:sz w:val="28"/>
          <w:szCs w:val="28"/>
        </w:rPr>
        <w:lastRenderedPageBreak/>
        <w:t>З</w:t>
      </w:r>
      <w:r w:rsidR="00440734" w:rsidRPr="00447CC9">
        <w:rPr>
          <w:rFonts w:ascii="Times New Roman" w:hAnsi="Times New Roman" w:cs="Times New Roman"/>
          <w:iCs/>
          <w:sz w:val="28"/>
          <w:szCs w:val="28"/>
        </w:rPr>
        <w:t xml:space="preserve">а период 2014-2019 годы динамика характеризуется устойчивой тенденцией к росту с темпом среднегодового прироста (+5,7%), в 2020 году резкое снижение заболеваемости обусловлено </w:t>
      </w:r>
      <w:r w:rsidR="00C77A3A" w:rsidRPr="00447CC9">
        <w:rPr>
          <w:rFonts w:ascii="Times New Roman" w:hAnsi="Times New Roman" w:cs="Times New Roman"/>
          <w:iCs/>
          <w:sz w:val="28"/>
          <w:szCs w:val="28"/>
        </w:rPr>
        <w:t>пандемией коронавирусной инфекции (снижение обращаемости, а также снижение объема скрининговых исследований), начиная с 2021 года наметилась тенденция к росту.</w:t>
      </w:r>
    </w:p>
    <w:p w14:paraId="6938A475" w14:textId="19842856" w:rsidR="00820238" w:rsidRPr="00217647" w:rsidRDefault="00820238" w:rsidP="00820238">
      <w:pPr>
        <w:ind w:firstLine="708"/>
        <w:rPr>
          <w:rFonts w:ascii="Times New Roman" w:hAnsi="Times New Roman" w:cs="Times New Roman"/>
          <w:bCs/>
          <w:spacing w:val="4"/>
          <w:sz w:val="28"/>
          <w:szCs w:val="28"/>
        </w:rPr>
      </w:pPr>
      <w:proofErr w:type="spellStart"/>
      <w:r w:rsidRPr="00482858">
        <w:rPr>
          <w:rFonts w:ascii="Times New Roman" w:hAnsi="Times New Roman"/>
          <w:sz w:val="28"/>
          <w:szCs w:val="28"/>
        </w:rPr>
        <w:t>Онкозаболеваемость</w:t>
      </w:r>
      <w:proofErr w:type="spellEnd"/>
      <w:r w:rsidRPr="00482858">
        <w:rPr>
          <w:rFonts w:ascii="Times New Roman" w:hAnsi="Times New Roman"/>
          <w:sz w:val="28"/>
          <w:szCs w:val="28"/>
        </w:rPr>
        <w:t xml:space="preserve"> взрослых старше 18 лет на 1000 населения по зонированным территориям </w:t>
      </w:r>
      <w:r w:rsidRPr="00217647">
        <w:rPr>
          <w:rFonts w:ascii="Times New Roman" w:hAnsi="Times New Roman"/>
          <w:sz w:val="28"/>
          <w:szCs w:val="28"/>
        </w:rPr>
        <w:t>р</w:t>
      </w:r>
      <w:r w:rsidR="00021EA3">
        <w:rPr>
          <w:rFonts w:ascii="Times New Roman" w:hAnsi="Times New Roman"/>
          <w:sz w:val="28"/>
          <w:szCs w:val="28"/>
        </w:rPr>
        <w:t xml:space="preserve">айона представлена в таблице </w:t>
      </w:r>
      <w:r w:rsidR="004B731A">
        <w:rPr>
          <w:rFonts w:ascii="Times New Roman" w:hAnsi="Times New Roman"/>
          <w:sz w:val="28"/>
          <w:szCs w:val="28"/>
        </w:rPr>
        <w:t>10</w:t>
      </w:r>
      <w:r w:rsidR="001300FD">
        <w:rPr>
          <w:rFonts w:ascii="Times New Roman" w:hAnsi="Times New Roman"/>
          <w:sz w:val="28"/>
          <w:szCs w:val="28"/>
        </w:rPr>
        <w:t>.</w:t>
      </w:r>
    </w:p>
    <w:p w14:paraId="3D0A130B" w14:textId="77777777" w:rsidR="000821BA" w:rsidRPr="00B511E4" w:rsidRDefault="000821BA" w:rsidP="00820238">
      <w:pPr>
        <w:ind w:firstLine="720"/>
        <w:jc w:val="center"/>
        <w:rPr>
          <w:rFonts w:ascii="Times New Roman" w:hAnsi="Times New Roman" w:cs="Times New Roman"/>
          <w:bCs/>
          <w:spacing w:val="4"/>
          <w:sz w:val="28"/>
          <w:szCs w:val="28"/>
        </w:rPr>
      </w:pPr>
      <w:proofErr w:type="spellStart"/>
      <w:r w:rsidRPr="00B511E4">
        <w:rPr>
          <w:rFonts w:ascii="Times New Roman" w:hAnsi="Times New Roman"/>
          <w:sz w:val="28"/>
          <w:szCs w:val="28"/>
        </w:rPr>
        <w:t>Онкозаболеваемость</w:t>
      </w:r>
      <w:proofErr w:type="spellEnd"/>
      <w:r w:rsidRPr="00B511E4">
        <w:rPr>
          <w:rFonts w:ascii="Times New Roman" w:hAnsi="Times New Roman"/>
          <w:sz w:val="28"/>
          <w:szCs w:val="28"/>
        </w:rPr>
        <w:t xml:space="preserve"> взрослых старше 18 лет на 1000 населения по зонированным территориям</w:t>
      </w:r>
    </w:p>
    <w:p w14:paraId="46895993" w14:textId="77777777" w:rsidR="00973D84" w:rsidRPr="002B0DBE" w:rsidRDefault="003E3FDF" w:rsidP="000821BA">
      <w:pPr>
        <w:jc w:val="both"/>
        <w:rPr>
          <w:rFonts w:ascii="Times New Roman" w:hAnsi="Times New Roman" w:cs="Times New Roman"/>
          <w:bCs/>
          <w:i/>
          <w:spacing w:val="4"/>
          <w:sz w:val="24"/>
          <w:szCs w:val="28"/>
        </w:rPr>
      </w:pPr>
      <w:r w:rsidRPr="002B0DBE">
        <w:rPr>
          <w:rFonts w:ascii="Times New Roman" w:hAnsi="Times New Roman" w:cs="Times New Roman"/>
          <w:bCs/>
          <w:i/>
          <w:spacing w:val="4"/>
          <w:sz w:val="24"/>
          <w:szCs w:val="28"/>
        </w:rPr>
        <w:t>Таблица</w:t>
      </w:r>
      <w:r w:rsidR="002B0DBE" w:rsidRPr="002B0DBE">
        <w:rPr>
          <w:rFonts w:ascii="Times New Roman" w:hAnsi="Times New Roman" w:cs="Times New Roman"/>
          <w:bCs/>
          <w:i/>
          <w:spacing w:val="4"/>
          <w:sz w:val="24"/>
          <w:szCs w:val="28"/>
        </w:rPr>
        <w:t xml:space="preserve">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174"/>
        <w:gridCol w:w="1428"/>
        <w:gridCol w:w="1800"/>
        <w:gridCol w:w="1364"/>
        <w:gridCol w:w="1759"/>
        <w:gridCol w:w="1572"/>
        <w:gridCol w:w="1523"/>
        <w:gridCol w:w="1365"/>
        <w:gridCol w:w="1403"/>
      </w:tblGrid>
      <w:tr w:rsidR="00973D84" w:rsidRPr="00973D84" w14:paraId="3F6C7519" w14:textId="77777777" w:rsidTr="0081184A">
        <w:tc>
          <w:tcPr>
            <w:tcW w:w="2566" w:type="dxa"/>
            <w:gridSpan w:val="2"/>
            <w:vMerge w:val="restart"/>
            <w:shd w:val="clear" w:color="auto" w:fill="FFFFFF" w:themeFill="background1"/>
          </w:tcPr>
          <w:p w14:paraId="1E3E284F" w14:textId="77777777" w:rsidR="00973D84" w:rsidRDefault="00973D84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14:paraId="519D1240" w14:textId="77777777" w:rsidR="00973D84" w:rsidRPr="00973D84" w:rsidRDefault="00973D84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территории</w:t>
            </w:r>
          </w:p>
        </w:tc>
        <w:tc>
          <w:tcPr>
            <w:tcW w:w="12214" w:type="dxa"/>
            <w:gridSpan w:val="8"/>
            <w:shd w:val="clear" w:color="auto" w:fill="FFFFFF" w:themeFill="background1"/>
          </w:tcPr>
          <w:p w14:paraId="11D1F9E5" w14:textId="77777777" w:rsidR="00973D84" w:rsidRPr="00973D84" w:rsidRDefault="00973D84" w:rsidP="00973D84">
            <w:pPr>
              <w:pStyle w:val="ae"/>
              <w:jc w:val="center"/>
              <w:rPr>
                <w:rFonts w:ascii="Times New Roman" w:hAnsi="Times New Roman"/>
              </w:rPr>
            </w:pPr>
            <w:r w:rsidRPr="00973D84">
              <w:rPr>
                <w:rFonts w:ascii="Times New Roman" w:hAnsi="Times New Roman"/>
              </w:rPr>
              <w:t>Заболеваемость взрослых старше 18 лет на 1000 населения по зонированным территориям</w:t>
            </w:r>
          </w:p>
        </w:tc>
      </w:tr>
      <w:tr w:rsidR="00973D84" w:rsidRPr="00973D84" w14:paraId="7AEA4D98" w14:textId="77777777" w:rsidTr="0081184A">
        <w:tc>
          <w:tcPr>
            <w:tcW w:w="2566" w:type="dxa"/>
            <w:gridSpan w:val="2"/>
            <w:vMerge/>
            <w:shd w:val="clear" w:color="auto" w:fill="FFFFFF" w:themeFill="background1"/>
          </w:tcPr>
          <w:p w14:paraId="3ED50EAF" w14:textId="77777777" w:rsidR="00973D84" w:rsidRPr="00973D84" w:rsidRDefault="00973D84" w:rsidP="000821B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EA117CF" w14:textId="77777777" w:rsidR="00973D84" w:rsidRPr="00973D84" w:rsidRDefault="00973D84" w:rsidP="00973D84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973D84">
              <w:rPr>
                <w:rFonts w:ascii="Times New Roman" w:hAnsi="Times New Roman"/>
              </w:rPr>
              <w:t>г.п.Ушачи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14:paraId="551B1792" w14:textId="77777777" w:rsidR="00973D84" w:rsidRPr="00973D84" w:rsidRDefault="00973D84" w:rsidP="00973D84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r w:rsidRPr="00973D84">
              <w:rPr>
                <w:rFonts w:ascii="Times New Roman" w:hAnsi="Times New Roman"/>
              </w:rPr>
              <w:t>г.Великие</w:t>
            </w:r>
            <w:proofErr w:type="spellEnd"/>
            <w:r>
              <w:rPr>
                <w:rFonts w:ascii="Times New Roman" w:hAnsi="Times New Roman"/>
              </w:rPr>
              <w:t xml:space="preserve"> Дольцы</w:t>
            </w:r>
          </w:p>
        </w:tc>
        <w:tc>
          <w:tcPr>
            <w:tcW w:w="1364" w:type="dxa"/>
            <w:shd w:val="clear" w:color="auto" w:fill="FFFFFF" w:themeFill="background1"/>
          </w:tcPr>
          <w:p w14:paraId="0B641ECC" w14:textId="77777777" w:rsidR="00973D84" w:rsidRPr="00973D84" w:rsidRDefault="00973D84" w:rsidP="00973D84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аг.Веркуды</w:t>
            </w:r>
            <w:proofErr w:type="spellEnd"/>
          </w:p>
        </w:tc>
        <w:tc>
          <w:tcPr>
            <w:tcW w:w="1759" w:type="dxa"/>
            <w:shd w:val="clear" w:color="auto" w:fill="FFFFFF" w:themeFill="background1"/>
          </w:tcPr>
          <w:p w14:paraId="1AFE3B06" w14:textId="77777777" w:rsidR="00973D84" w:rsidRPr="00973D84" w:rsidRDefault="00973D84" w:rsidP="00973D84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аг.Глыбочка</w:t>
            </w:r>
            <w:proofErr w:type="spellEnd"/>
          </w:p>
        </w:tc>
        <w:tc>
          <w:tcPr>
            <w:tcW w:w="1572" w:type="dxa"/>
            <w:shd w:val="clear" w:color="auto" w:fill="FFFFFF" w:themeFill="background1"/>
          </w:tcPr>
          <w:p w14:paraId="262B1086" w14:textId="77777777" w:rsidR="00973D84" w:rsidRPr="00973D84" w:rsidRDefault="00973D84" w:rsidP="00973D84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аг.Ильюшино</w:t>
            </w:r>
            <w:proofErr w:type="spellEnd"/>
          </w:p>
        </w:tc>
        <w:tc>
          <w:tcPr>
            <w:tcW w:w="1523" w:type="dxa"/>
            <w:shd w:val="clear" w:color="auto" w:fill="FFFFFF" w:themeFill="background1"/>
          </w:tcPr>
          <w:p w14:paraId="5D25B91F" w14:textId="77777777" w:rsidR="00973D84" w:rsidRPr="00973D84" w:rsidRDefault="00973D84" w:rsidP="00973D84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аг.Ореховно</w:t>
            </w:r>
            <w:proofErr w:type="spellEnd"/>
          </w:p>
        </w:tc>
        <w:tc>
          <w:tcPr>
            <w:tcW w:w="1365" w:type="dxa"/>
            <w:shd w:val="clear" w:color="auto" w:fill="FFFFFF" w:themeFill="background1"/>
          </w:tcPr>
          <w:p w14:paraId="0B3BCF4E" w14:textId="77777777" w:rsidR="00973D84" w:rsidRPr="00973D84" w:rsidRDefault="00973D84" w:rsidP="00973D84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аг.Кубличи</w:t>
            </w:r>
            <w:proofErr w:type="spellEnd"/>
          </w:p>
        </w:tc>
        <w:tc>
          <w:tcPr>
            <w:tcW w:w="1403" w:type="dxa"/>
            <w:shd w:val="clear" w:color="auto" w:fill="FFFFFF" w:themeFill="background1"/>
          </w:tcPr>
          <w:p w14:paraId="108C8C2D" w14:textId="77777777" w:rsidR="00973D84" w:rsidRPr="00973D84" w:rsidRDefault="00973D84" w:rsidP="00973D8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Ушачский район</w:t>
            </w:r>
          </w:p>
        </w:tc>
      </w:tr>
      <w:tr w:rsidR="00D04325" w:rsidRPr="00973D84" w14:paraId="3E3AA45F" w14:textId="77777777" w:rsidTr="0020443F">
        <w:tc>
          <w:tcPr>
            <w:tcW w:w="392" w:type="dxa"/>
            <w:vMerge w:val="restart"/>
            <w:shd w:val="clear" w:color="auto" w:fill="FFFFFF" w:themeFill="background1"/>
          </w:tcPr>
          <w:p w14:paraId="09AFC9B7" w14:textId="77777777" w:rsidR="00D04325" w:rsidRPr="00973D84" w:rsidRDefault="00D04325" w:rsidP="000821B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74" w:type="dxa"/>
            <w:shd w:val="clear" w:color="auto" w:fill="FFFFFF" w:themeFill="background1"/>
          </w:tcPr>
          <w:p w14:paraId="37DA30F2" w14:textId="77777777" w:rsidR="00D04325" w:rsidRPr="00973D84" w:rsidRDefault="00D04325" w:rsidP="000821B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28" w:type="dxa"/>
            <w:shd w:val="clear" w:color="auto" w:fill="FFFFFF" w:themeFill="background1"/>
          </w:tcPr>
          <w:p w14:paraId="489487FC" w14:textId="77777777" w:rsidR="00D04325" w:rsidRDefault="00D04325" w:rsidP="00D9735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800" w:type="dxa"/>
            <w:shd w:val="clear" w:color="auto" w:fill="FFFFFF" w:themeFill="background1"/>
          </w:tcPr>
          <w:p w14:paraId="0531A0BF" w14:textId="77777777" w:rsidR="00D04325" w:rsidRDefault="00D04325" w:rsidP="00D9735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364" w:type="dxa"/>
            <w:shd w:val="clear" w:color="auto" w:fill="FFFFFF" w:themeFill="background1"/>
          </w:tcPr>
          <w:p w14:paraId="5BF07CD4" w14:textId="77777777" w:rsidR="00D04325" w:rsidRDefault="00D04325" w:rsidP="00D9735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59" w:type="dxa"/>
            <w:shd w:val="clear" w:color="auto" w:fill="FFFFFF" w:themeFill="background1"/>
          </w:tcPr>
          <w:p w14:paraId="33F1A8C2" w14:textId="77777777" w:rsidR="00D04325" w:rsidRDefault="00D04325" w:rsidP="00D9735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572" w:type="dxa"/>
            <w:shd w:val="clear" w:color="auto" w:fill="FFFFFF" w:themeFill="background1"/>
          </w:tcPr>
          <w:p w14:paraId="58E3E8DA" w14:textId="77777777" w:rsidR="00D04325" w:rsidRDefault="00D04325" w:rsidP="00D9735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523" w:type="dxa"/>
            <w:shd w:val="clear" w:color="auto" w:fill="FFFFFF" w:themeFill="background1"/>
          </w:tcPr>
          <w:p w14:paraId="3A68CCE3" w14:textId="77777777" w:rsidR="00D04325" w:rsidRDefault="00D04325" w:rsidP="00D9735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65" w:type="dxa"/>
            <w:shd w:val="clear" w:color="auto" w:fill="FFFFFF" w:themeFill="background1"/>
          </w:tcPr>
          <w:p w14:paraId="6188E433" w14:textId="77777777" w:rsidR="00D04325" w:rsidRDefault="00D04325" w:rsidP="00D9735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1403" w:type="dxa"/>
            <w:shd w:val="clear" w:color="auto" w:fill="FFFFFF" w:themeFill="background1"/>
          </w:tcPr>
          <w:p w14:paraId="5BA75A28" w14:textId="77777777" w:rsidR="00D04325" w:rsidRDefault="00D04325" w:rsidP="00D9735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D04325" w:rsidRPr="00973D84" w14:paraId="69019618" w14:textId="77777777" w:rsidTr="0020443F">
        <w:tc>
          <w:tcPr>
            <w:tcW w:w="392" w:type="dxa"/>
            <w:vMerge/>
            <w:shd w:val="clear" w:color="auto" w:fill="FFFFFF" w:themeFill="background1"/>
          </w:tcPr>
          <w:p w14:paraId="6AC0A34E" w14:textId="77777777" w:rsidR="00D04325" w:rsidRPr="00973D84" w:rsidRDefault="00D04325" w:rsidP="000821B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74" w:type="dxa"/>
            <w:shd w:val="clear" w:color="auto" w:fill="FFFFFF" w:themeFill="background1"/>
          </w:tcPr>
          <w:p w14:paraId="7B45DC85" w14:textId="77777777" w:rsidR="00D04325" w:rsidRPr="00973D84" w:rsidRDefault="00D04325" w:rsidP="000821B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  <w:shd w:val="clear" w:color="auto" w:fill="FFFFFF" w:themeFill="background1"/>
          </w:tcPr>
          <w:p w14:paraId="4229DDD1" w14:textId="77777777" w:rsidR="00D04325" w:rsidRDefault="00D04325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800" w:type="dxa"/>
            <w:shd w:val="clear" w:color="auto" w:fill="FFFFFF" w:themeFill="background1"/>
          </w:tcPr>
          <w:p w14:paraId="5B2F6C5F" w14:textId="77777777" w:rsidR="00D04325" w:rsidRDefault="00D57D50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1364" w:type="dxa"/>
            <w:shd w:val="clear" w:color="auto" w:fill="FFFFFF" w:themeFill="background1"/>
          </w:tcPr>
          <w:p w14:paraId="455D635C" w14:textId="77777777" w:rsidR="00D04325" w:rsidRDefault="00D57D50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759" w:type="dxa"/>
            <w:shd w:val="clear" w:color="auto" w:fill="FFFFFF" w:themeFill="background1"/>
          </w:tcPr>
          <w:p w14:paraId="2AB99B03" w14:textId="77777777" w:rsidR="00D04325" w:rsidRDefault="00D04325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2" w:type="dxa"/>
            <w:shd w:val="clear" w:color="auto" w:fill="FFFFFF" w:themeFill="background1"/>
          </w:tcPr>
          <w:p w14:paraId="2D7C8CB8" w14:textId="77777777" w:rsidR="00D04325" w:rsidRDefault="00D57D50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523" w:type="dxa"/>
            <w:shd w:val="clear" w:color="auto" w:fill="FFFFFF" w:themeFill="background1"/>
          </w:tcPr>
          <w:p w14:paraId="1E2F4563" w14:textId="77777777" w:rsidR="00D04325" w:rsidRDefault="00D57D50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365" w:type="dxa"/>
            <w:shd w:val="clear" w:color="auto" w:fill="FFFFFF" w:themeFill="background1"/>
          </w:tcPr>
          <w:p w14:paraId="1685B8F0" w14:textId="77777777" w:rsidR="00D04325" w:rsidRDefault="00D57D50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1403" w:type="dxa"/>
            <w:shd w:val="clear" w:color="auto" w:fill="FFFFFF" w:themeFill="background1"/>
          </w:tcPr>
          <w:p w14:paraId="23149E17" w14:textId="77777777" w:rsidR="00D04325" w:rsidRDefault="00D04325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</w:tr>
      <w:tr w:rsidR="00C01CF0" w:rsidRPr="00973D84" w14:paraId="7E6E9C7C" w14:textId="77777777" w:rsidTr="0020443F">
        <w:tc>
          <w:tcPr>
            <w:tcW w:w="392" w:type="dxa"/>
            <w:vMerge/>
            <w:shd w:val="clear" w:color="auto" w:fill="FFFFFF" w:themeFill="background1"/>
          </w:tcPr>
          <w:p w14:paraId="7CE80A54" w14:textId="77777777" w:rsidR="00C01CF0" w:rsidRPr="00973D84" w:rsidRDefault="00C01CF0" w:rsidP="000821B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74" w:type="dxa"/>
            <w:shd w:val="clear" w:color="auto" w:fill="FFFFFF" w:themeFill="background1"/>
          </w:tcPr>
          <w:p w14:paraId="6CE14321" w14:textId="77777777" w:rsidR="00C01CF0" w:rsidRDefault="00C01CF0" w:rsidP="000821B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28" w:type="dxa"/>
            <w:shd w:val="clear" w:color="auto" w:fill="FFFFFF" w:themeFill="background1"/>
          </w:tcPr>
          <w:p w14:paraId="18D94AB1" w14:textId="77777777" w:rsidR="00C01CF0" w:rsidRDefault="00B8093A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5,47</w:t>
            </w:r>
          </w:p>
        </w:tc>
        <w:tc>
          <w:tcPr>
            <w:tcW w:w="1800" w:type="dxa"/>
            <w:shd w:val="clear" w:color="auto" w:fill="FFFFFF" w:themeFill="background1"/>
          </w:tcPr>
          <w:p w14:paraId="63132BF6" w14:textId="77777777" w:rsidR="00C01CF0" w:rsidRDefault="00B8093A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8,67</w:t>
            </w:r>
          </w:p>
        </w:tc>
        <w:tc>
          <w:tcPr>
            <w:tcW w:w="1364" w:type="dxa"/>
            <w:shd w:val="clear" w:color="auto" w:fill="FFFFFF" w:themeFill="background1"/>
          </w:tcPr>
          <w:p w14:paraId="718A5707" w14:textId="77777777" w:rsidR="00C01CF0" w:rsidRDefault="00B8093A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59" w:type="dxa"/>
            <w:shd w:val="clear" w:color="auto" w:fill="FFFFFF" w:themeFill="background1"/>
          </w:tcPr>
          <w:p w14:paraId="63399F80" w14:textId="77777777" w:rsidR="00C01CF0" w:rsidRDefault="00B511E4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572" w:type="dxa"/>
            <w:shd w:val="clear" w:color="auto" w:fill="FFFFFF" w:themeFill="background1"/>
          </w:tcPr>
          <w:p w14:paraId="34A8EA5C" w14:textId="77777777" w:rsidR="00C01CF0" w:rsidRDefault="00B8093A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2,43</w:t>
            </w:r>
          </w:p>
        </w:tc>
        <w:tc>
          <w:tcPr>
            <w:tcW w:w="1523" w:type="dxa"/>
            <w:shd w:val="clear" w:color="auto" w:fill="FFFFFF" w:themeFill="background1"/>
          </w:tcPr>
          <w:p w14:paraId="4F33A4BC" w14:textId="77777777" w:rsidR="00C01CF0" w:rsidRDefault="00B8093A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365" w:type="dxa"/>
            <w:shd w:val="clear" w:color="auto" w:fill="FFFFFF" w:themeFill="background1"/>
          </w:tcPr>
          <w:p w14:paraId="0B43ADEC" w14:textId="77777777" w:rsidR="00C01CF0" w:rsidRDefault="00B8093A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03" w:type="dxa"/>
            <w:shd w:val="clear" w:color="auto" w:fill="FFFFFF" w:themeFill="background1"/>
          </w:tcPr>
          <w:p w14:paraId="3E73E03F" w14:textId="77777777" w:rsidR="00C01CF0" w:rsidRDefault="00B8093A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CB22A4" w:rsidRPr="00973D84" w14:paraId="59CE266A" w14:textId="77777777" w:rsidTr="0020443F">
        <w:tc>
          <w:tcPr>
            <w:tcW w:w="392" w:type="dxa"/>
            <w:vMerge/>
            <w:shd w:val="clear" w:color="auto" w:fill="FFFFFF" w:themeFill="background1"/>
          </w:tcPr>
          <w:p w14:paraId="74764BD0" w14:textId="77777777" w:rsidR="00CB22A4" w:rsidRPr="00973D84" w:rsidRDefault="00CB22A4" w:rsidP="000821B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74" w:type="dxa"/>
            <w:shd w:val="clear" w:color="auto" w:fill="FFFFFF" w:themeFill="background1"/>
          </w:tcPr>
          <w:p w14:paraId="794753AF" w14:textId="77777777" w:rsidR="00CB22A4" w:rsidRDefault="00CB22A4" w:rsidP="000821B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28" w:type="dxa"/>
            <w:shd w:val="clear" w:color="auto" w:fill="FFFFFF" w:themeFill="background1"/>
          </w:tcPr>
          <w:p w14:paraId="40625AC8" w14:textId="77777777" w:rsidR="00CB22A4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4,32</w:t>
            </w:r>
          </w:p>
        </w:tc>
        <w:tc>
          <w:tcPr>
            <w:tcW w:w="1800" w:type="dxa"/>
            <w:shd w:val="clear" w:color="auto" w:fill="FFFFFF" w:themeFill="background1"/>
          </w:tcPr>
          <w:p w14:paraId="18418E63" w14:textId="77777777" w:rsidR="00CB22A4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364" w:type="dxa"/>
            <w:shd w:val="clear" w:color="auto" w:fill="FFFFFF" w:themeFill="background1"/>
          </w:tcPr>
          <w:p w14:paraId="26003CBD" w14:textId="77777777" w:rsidR="00CB22A4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59" w:type="dxa"/>
            <w:shd w:val="clear" w:color="auto" w:fill="FFFFFF" w:themeFill="background1"/>
          </w:tcPr>
          <w:p w14:paraId="7226F127" w14:textId="77777777" w:rsidR="00CB22A4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572" w:type="dxa"/>
            <w:shd w:val="clear" w:color="auto" w:fill="FFFFFF" w:themeFill="background1"/>
          </w:tcPr>
          <w:p w14:paraId="5AFE64D8" w14:textId="77777777" w:rsidR="00CB22A4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523" w:type="dxa"/>
            <w:shd w:val="clear" w:color="auto" w:fill="FFFFFF" w:themeFill="background1"/>
          </w:tcPr>
          <w:p w14:paraId="6C6FA016" w14:textId="77777777" w:rsidR="00CB22A4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365" w:type="dxa"/>
            <w:shd w:val="clear" w:color="auto" w:fill="FFFFFF" w:themeFill="background1"/>
          </w:tcPr>
          <w:p w14:paraId="115D623B" w14:textId="77777777" w:rsidR="00CB22A4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403" w:type="dxa"/>
            <w:shd w:val="clear" w:color="auto" w:fill="FFFFFF" w:themeFill="background1"/>
          </w:tcPr>
          <w:p w14:paraId="468E3D30" w14:textId="77777777" w:rsidR="00CB22A4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5,59</w:t>
            </w:r>
          </w:p>
        </w:tc>
      </w:tr>
      <w:tr w:rsidR="00D04325" w:rsidRPr="00973D84" w14:paraId="3F874E17" w14:textId="77777777" w:rsidTr="00447CC9">
        <w:trPr>
          <w:trHeight w:val="379"/>
        </w:trPr>
        <w:tc>
          <w:tcPr>
            <w:tcW w:w="392" w:type="dxa"/>
            <w:vMerge/>
            <w:shd w:val="clear" w:color="auto" w:fill="FFFFFF" w:themeFill="background1"/>
          </w:tcPr>
          <w:p w14:paraId="54A49164" w14:textId="77777777" w:rsidR="00D04325" w:rsidRPr="00973D84" w:rsidRDefault="00D04325" w:rsidP="000821B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74" w:type="dxa"/>
            <w:shd w:val="clear" w:color="auto" w:fill="auto"/>
          </w:tcPr>
          <w:p w14:paraId="386AC37A" w14:textId="7CA8F835" w:rsidR="00D04325" w:rsidRPr="00447CC9" w:rsidRDefault="00D04325" w:rsidP="00F5468F">
            <w:pPr>
              <w:pStyle w:val="Other0"/>
              <w:ind w:firstLine="0"/>
              <w:rPr>
                <w:sz w:val="20"/>
                <w:szCs w:val="20"/>
              </w:rPr>
            </w:pPr>
            <w:proofErr w:type="spellStart"/>
            <w:r w:rsidRPr="00447CC9">
              <w:rPr>
                <w:sz w:val="20"/>
                <w:szCs w:val="20"/>
              </w:rPr>
              <w:t>Тсрг.пр</w:t>
            </w:r>
            <w:proofErr w:type="spellEnd"/>
            <w:r w:rsidRPr="00447CC9">
              <w:rPr>
                <w:sz w:val="20"/>
                <w:szCs w:val="20"/>
              </w:rPr>
              <w:t>.</w:t>
            </w:r>
            <w:r w:rsidR="00F5468F" w:rsidRPr="00447CC9">
              <w:rPr>
                <w:sz w:val="20"/>
                <w:szCs w:val="20"/>
              </w:rPr>
              <w:t xml:space="preserve"> </w:t>
            </w:r>
            <w:r w:rsidR="00B511E4" w:rsidRPr="00447CC9">
              <w:rPr>
                <w:sz w:val="20"/>
                <w:szCs w:val="20"/>
              </w:rPr>
              <w:t>201</w:t>
            </w:r>
            <w:r w:rsidR="00CB22A4" w:rsidRPr="00447CC9">
              <w:rPr>
                <w:sz w:val="20"/>
                <w:szCs w:val="20"/>
              </w:rPr>
              <w:t>9-2023</w:t>
            </w:r>
            <w:r w:rsidRPr="00447CC9">
              <w:rPr>
                <w:sz w:val="20"/>
                <w:szCs w:val="20"/>
              </w:rPr>
              <w:t>,%</w:t>
            </w:r>
            <w:r w:rsidR="008E331A" w:rsidRPr="00447C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</w:tcPr>
          <w:p w14:paraId="2D02250C" w14:textId="77777777" w:rsidR="00D04325" w:rsidRPr="00447CC9" w:rsidRDefault="00CB22A4" w:rsidP="00F73A7B">
            <w:pPr>
              <w:pStyle w:val="ae"/>
              <w:jc w:val="center"/>
              <w:rPr>
                <w:rFonts w:ascii="Times New Roman" w:hAnsi="Times New Roman"/>
              </w:rPr>
            </w:pPr>
            <w:r w:rsidRPr="00447CC9">
              <w:rPr>
                <w:rFonts w:ascii="Times New Roman" w:hAnsi="Times New Roman"/>
              </w:rPr>
              <w:t>+3,75</w:t>
            </w:r>
          </w:p>
        </w:tc>
        <w:tc>
          <w:tcPr>
            <w:tcW w:w="1800" w:type="dxa"/>
            <w:shd w:val="clear" w:color="auto" w:fill="auto"/>
          </w:tcPr>
          <w:p w14:paraId="1E2B4954" w14:textId="77777777" w:rsidR="00D04325" w:rsidRPr="00447CC9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 w:rsidRPr="00447CC9">
              <w:rPr>
                <w:rFonts w:ascii="Times New Roman" w:hAnsi="Times New Roman"/>
              </w:rPr>
              <w:t>-5,56</w:t>
            </w:r>
          </w:p>
        </w:tc>
        <w:tc>
          <w:tcPr>
            <w:tcW w:w="1364" w:type="dxa"/>
            <w:shd w:val="clear" w:color="auto" w:fill="auto"/>
          </w:tcPr>
          <w:p w14:paraId="539A8F98" w14:textId="77777777" w:rsidR="00B511E4" w:rsidRPr="00447CC9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 w:rsidRPr="00447CC9">
              <w:rPr>
                <w:rFonts w:ascii="Times New Roman" w:hAnsi="Times New Roman"/>
              </w:rPr>
              <w:t>-46,74</w:t>
            </w:r>
          </w:p>
        </w:tc>
        <w:tc>
          <w:tcPr>
            <w:tcW w:w="1759" w:type="dxa"/>
            <w:shd w:val="clear" w:color="auto" w:fill="auto"/>
          </w:tcPr>
          <w:p w14:paraId="34913591" w14:textId="77777777" w:rsidR="00D04325" w:rsidRPr="00447CC9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 w:rsidRPr="00447CC9">
              <w:rPr>
                <w:rFonts w:ascii="Times New Roman" w:hAnsi="Times New Roman"/>
              </w:rPr>
              <w:t>-34,76</w:t>
            </w:r>
          </w:p>
        </w:tc>
        <w:tc>
          <w:tcPr>
            <w:tcW w:w="1572" w:type="dxa"/>
            <w:shd w:val="clear" w:color="auto" w:fill="auto"/>
          </w:tcPr>
          <w:p w14:paraId="1C8A091D" w14:textId="77777777" w:rsidR="00D04325" w:rsidRPr="00447CC9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 w:rsidRPr="00447CC9">
              <w:rPr>
                <w:rFonts w:ascii="Times New Roman" w:hAnsi="Times New Roman"/>
              </w:rPr>
              <w:t>-47,89</w:t>
            </w:r>
          </w:p>
        </w:tc>
        <w:tc>
          <w:tcPr>
            <w:tcW w:w="1523" w:type="dxa"/>
            <w:shd w:val="clear" w:color="auto" w:fill="auto"/>
          </w:tcPr>
          <w:p w14:paraId="00297079" w14:textId="77777777" w:rsidR="00D04325" w:rsidRPr="00447CC9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 w:rsidRPr="00447CC9">
              <w:rPr>
                <w:rFonts w:ascii="Times New Roman" w:hAnsi="Times New Roman"/>
              </w:rPr>
              <w:t>+24,56</w:t>
            </w:r>
          </w:p>
        </w:tc>
        <w:tc>
          <w:tcPr>
            <w:tcW w:w="1365" w:type="dxa"/>
            <w:shd w:val="clear" w:color="auto" w:fill="auto"/>
          </w:tcPr>
          <w:p w14:paraId="50A94AB0" w14:textId="77777777" w:rsidR="00BA505D" w:rsidRPr="00447CC9" w:rsidRDefault="00CB22A4" w:rsidP="000821BA">
            <w:pPr>
              <w:pStyle w:val="ae"/>
              <w:jc w:val="center"/>
              <w:rPr>
                <w:rFonts w:ascii="Times New Roman" w:hAnsi="Times New Roman"/>
              </w:rPr>
            </w:pPr>
            <w:r w:rsidRPr="00447CC9">
              <w:rPr>
                <w:rFonts w:ascii="Times New Roman" w:hAnsi="Times New Roman"/>
              </w:rPr>
              <w:t>+1,34</w:t>
            </w:r>
          </w:p>
        </w:tc>
        <w:tc>
          <w:tcPr>
            <w:tcW w:w="1403" w:type="dxa"/>
            <w:shd w:val="clear" w:color="auto" w:fill="auto"/>
          </w:tcPr>
          <w:p w14:paraId="51F1AD04" w14:textId="77777777" w:rsidR="00BA505D" w:rsidRPr="00447CC9" w:rsidRDefault="00BA505D" w:rsidP="00B511E4">
            <w:pPr>
              <w:pStyle w:val="ae"/>
              <w:jc w:val="center"/>
              <w:rPr>
                <w:rFonts w:ascii="Times New Roman" w:hAnsi="Times New Roman"/>
              </w:rPr>
            </w:pPr>
            <w:r w:rsidRPr="00447CC9">
              <w:rPr>
                <w:rFonts w:ascii="Times New Roman" w:hAnsi="Times New Roman"/>
              </w:rPr>
              <w:t>+</w:t>
            </w:r>
            <w:r w:rsidR="00CB22A4" w:rsidRPr="00447CC9">
              <w:rPr>
                <w:rFonts w:ascii="Times New Roman" w:hAnsi="Times New Roman"/>
              </w:rPr>
              <w:t>22,87</w:t>
            </w:r>
          </w:p>
        </w:tc>
      </w:tr>
    </w:tbl>
    <w:p w14:paraId="736DD244" w14:textId="43E9770F" w:rsidR="00447CC9" w:rsidRPr="00447CC9" w:rsidRDefault="00447CC9" w:rsidP="00447CC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447CC9">
        <w:rPr>
          <w:rFonts w:ascii="Times New Roman" w:eastAsia="Times New Roman" w:hAnsi="Times New Roman"/>
          <w:sz w:val="28"/>
          <w:szCs w:val="28"/>
        </w:rPr>
        <w:t>Неустойчивая динамика заболеваемости  не позволяет достоверно охарактеризовать тенденцию.</w:t>
      </w:r>
    </w:p>
    <w:p w14:paraId="4154991B" w14:textId="77777777" w:rsidR="002417C5" w:rsidRDefault="002417C5" w:rsidP="001300FD">
      <w:pPr>
        <w:spacing w:line="236" w:lineRule="auto"/>
        <w:ind w:right="28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F1C023" w14:textId="4940B204" w:rsidR="0081184A" w:rsidRPr="0081184A" w:rsidRDefault="0081184A" w:rsidP="0081184A">
      <w:pPr>
        <w:spacing w:line="236" w:lineRule="auto"/>
        <w:ind w:right="280"/>
        <w:jc w:val="center"/>
        <w:rPr>
          <w:rFonts w:ascii="Times New Roman" w:eastAsia="Times New Roman" w:hAnsi="Times New Roman"/>
          <w:sz w:val="24"/>
          <w:szCs w:val="24"/>
        </w:rPr>
      </w:pPr>
      <w:r w:rsidRPr="0081184A">
        <w:rPr>
          <w:rFonts w:ascii="Times New Roman" w:eastAsia="Times New Roman" w:hAnsi="Times New Roman"/>
          <w:sz w:val="24"/>
          <w:szCs w:val="24"/>
        </w:rPr>
        <w:t>Заболеваемость злокачественными новообразованиями с дифференциацией по типу местности на 100</w:t>
      </w:r>
      <w:r w:rsidR="000E3FE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184A">
        <w:rPr>
          <w:rFonts w:ascii="Times New Roman" w:eastAsia="Times New Roman" w:hAnsi="Times New Roman"/>
          <w:sz w:val="24"/>
          <w:szCs w:val="24"/>
        </w:rPr>
        <w:t>тыс. населения</w:t>
      </w:r>
    </w:p>
    <w:p w14:paraId="7C64D5EE" w14:textId="77777777" w:rsidR="0081184A" w:rsidRPr="002B0DBE" w:rsidRDefault="0081184A" w:rsidP="0081184A">
      <w:pPr>
        <w:spacing w:line="236" w:lineRule="auto"/>
        <w:ind w:right="280"/>
        <w:rPr>
          <w:rFonts w:ascii="Times New Roman" w:eastAsia="Times New Roman" w:hAnsi="Times New Roman"/>
          <w:i/>
          <w:sz w:val="28"/>
          <w:szCs w:val="28"/>
        </w:rPr>
      </w:pPr>
      <w:r w:rsidRPr="002B0DBE">
        <w:rPr>
          <w:rFonts w:ascii="Times New Roman" w:eastAsia="Times New Roman" w:hAnsi="Times New Roman"/>
          <w:i/>
          <w:sz w:val="24"/>
          <w:szCs w:val="24"/>
        </w:rPr>
        <w:t xml:space="preserve">Таблица </w:t>
      </w:r>
      <w:r w:rsidR="002B0DBE" w:rsidRPr="002B0DBE">
        <w:rPr>
          <w:rFonts w:ascii="Times New Roman" w:eastAsia="Times New Roman" w:hAnsi="Times New Roman"/>
          <w:i/>
          <w:sz w:val="24"/>
          <w:szCs w:val="24"/>
        </w:rPr>
        <w:t>11</w:t>
      </w:r>
      <w:r w:rsidRPr="002B0DBE">
        <w:rPr>
          <w:rFonts w:ascii="Times New Roman" w:eastAsia="Times New Roman" w:hAnsi="Times New Roman"/>
          <w:i/>
          <w:sz w:val="28"/>
          <w:szCs w:val="28"/>
        </w:rPr>
        <w:t xml:space="preserve">   </w:t>
      </w:r>
    </w:p>
    <w:p w14:paraId="436FF5C9" w14:textId="77777777" w:rsidR="0081184A" w:rsidRDefault="0081184A" w:rsidP="0081184A">
      <w:pPr>
        <w:spacing w:line="187" w:lineRule="exact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770"/>
        <w:gridCol w:w="931"/>
        <w:gridCol w:w="954"/>
        <w:gridCol w:w="931"/>
        <w:gridCol w:w="932"/>
        <w:gridCol w:w="954"/>
        <w:gridCol w:w="931"/>
        <w:gridCol w:w="931"/>
        <w:gridCol w:w="891"/>
        <w:gridCol w:w="912"/>
      </w:tblGrid>
      <w:tr w:rsidR="0081184A" w14:paraId="1E302014" w14:textId="77777777" w:rsidTr="008F06A7">
        <w:trPr>
          <w:trHeight w:val="244"/>
          <w:jc w:val="center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14:paraId="3934F045" w14:textId="77777777" w:rsidR="0081184A" w:rsidRPr="00BB43CA" w:rsidRDefault="0081184A" w:rsidP="002F3B28">
            <w:pPr>
              <w:ind w:left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Административная</w:t>
            </w:r>
          </w:p>
          <w:p w14:paraId="3EF24F26" w14:textId="77777777" w:rsidR="0081184A" w:rsidRPr="00BB43CA" w:rsidRDefault="0081184A" w:rsidP="002F3B28">
            <w:pPr>
              <w:ind w:left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3CA">
              <w:rPr>
                <w:rFonts w:ascii="Times New Roman" w:eastAsia="Times New Roman" w:hAnsi="Times New Roman"/>
                <w:sz w:val="24"/>
                <w:szCs w:val="24"/>
              </w:rPr>
              <w:t>территори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518" w:type="dxa"/>
            <w:gridSpan w:val="5"/>
            <w:shd w:val="clear" w:color="auto" w:fill="auto"/>
          </w:tcPr>
          <w:p w14:paraId="70D3349A" w14:textId="77777777" w:rsidR="0081184A" w:rsidRPr="00BB43CA" w:rsidRDefault="0081184A" w:rsidP="002F3B2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3CA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4619" w:type="dxa"/>
            <w:gridSpan w:val="5"/>
            <w:shd w:val="clear" w:color="auto" w:fill="auto"/>
          </w:tcPr>
          <w:p w14:paraId="7195E2F1" w14:textId="77777777" w:rsidR="0081184A" w:rsidRPr="00BB43CA" w:rsidRDefault="0081184A" w:rsidP="002F3B2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3CA">
              <w:rPr>
                <w:rFonts w:ascii="Times New Roman" w:eastAsia="Times New Roman" w:hAnsi="Times New Roman"/>
                <w:b/>
                <w:sz w:val="24"/>
                <w:szCs w:val="24"/>
              </w:rPr>
              <w:t>Село</w:t>
            </w:r>
          </w:p>
        </w:tc>
      </w:tr>
      <w:tr w:rsidR="00CB22A4" w14:paraId="25598688" w14:textId="77777777" w:rsidTr="008F06A7">
        <w:trPr>
          <w:trHeight w:val="264"/>
          <w:jc w:val="center"/>
        </w:trPr>
        <w:tc>
          <w:tcPr>
            <w:tcW w:w="3964" w:type="dxa"/>
            <w:vMerge/>
            <w:shd w:val="clear" w:color="auto" w:fill="auto"/>
            <w:vAlign w:val="bottom"/>
          </w:tcPr>
          <w:p w14:paraId="374B61BA" w14:textId="77777777" w:rsidR="00CB22A4" w:rsidRPr="00BB43CA" w:rsidRDefault="00CB22A4" w:rsidP="002F3B28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14:paraId="61F0FAD4" w14:textId="77777777" w:rsidR="00CB22A4" w:rsidRPr="00BB43CA" w:rsidRDefault="00CB22A4" w:rsidP="002F3B28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4D3842F" w14:textId="77777777" w:rsidR="00CB22A4" w:rsidRPr="00BB43CA" w:rsidRDefault="00CB22A4" w:rsidP="002F3B28">
            <w:pPr>
              <w:spacing w:line="218" w:lineRule="exact"/>
              <w:ind w:left="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54" w:type="dxa"/>
            <w:shd w:val="clear" w:color="auto" w:fill="auto"/>
            <w:vAlign w:val="bottom"/>
          </w:tcPr>
          <w:p w14:paraId="7182F1DD" w14:textId="77777777" w:rsidR="00CB22A4" w:rsidRPr="00BB43CA" w:rsidRDefault="00CB22A4" w:rsidP="002F3B28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7858F9D" w14:textId="77777777" w:rsidR="00CB22A4" w:rsidRPr="00BB43CA" w:rsidRDefault="00CB22A4" w:rsidP="002F3B28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69E35C44" w14:textId="77777777" w:rsidR="00CB22A4" w:rsidRPr="00BB43CA" w:rsidRDefault="00CB22A4" w:rsidP="00CB22A4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bottom"/>
          </w:tcPr>
          <w:p w14:paraId="52577B90" w14:textId="77777777" w:rsidR="00CB22A4" w:rsidRPr="00BB43CA" w:rsidRDefault="00CB22A4" w:rsidP="002F3B28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012C1B82" w14:textId="77777777" w:rsidR="00CB22A4" w:rsidRPr="00BB43CA" w:rsidRDefault="00CB22A4" w:rsidP="002F3B28">
            <w:pPr>
              <w:spacing w:line="218" w:lineRule="exact"/>
              <w:ind w:left="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1427F5B0" w14:textId="77777777" w:rsidR="00CB22A4" w:rsidRPr="00BB43CA" w:rsidRDefault="00CB22A4" w:rsidP="002F3B28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5C0921E6" w14:textId="77777777" w:rsidR="00CB22A4" w:rsidRPr="00BB43CA" w:rsidRDefault="00CB22A4" w:rsidP="002F3B28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12" w:type="dxa"/>
            <w:shd w:val="clear" w:color="auto" w:fill="auto"/>
            <w:vAlign w:val="bottom"/>
          </w:tcPr>
          <w:p w14:paraId="65666C67" w14:textId="77777777" w:rsidR="00CB22A4" w:rsidRPr="00BB43CA" w:rsidRDefault="0067625D" w:rsidP="002F3B28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2023</w:t>
            </w:r>
          </w:p>
        </w:tc>
      </w:tr>
      <w:tr w:rsidR="008F06A7" w14:paraId="08B1F4FF" w14:textId="77777777" w:rsidTr="008F06A7">
        <w:trPr>
          <w:trHeight w:val="168"/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768AE472" w14:textId="77777777" w:rsidR="008F06A7" w:rsidRPr="00BB43CA" w:rsidRDefault="008F06A7" w:rsidP="008F06A7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3CA">
              <w:rPr>
                <w:rFonts w:ascii="Times New Roman" w:eastAsia="Times New Roman" w:hAnsi="Times New Roman"/>
                <w:sz w:val="24"/>
                <w:szCs w:val="24"/>
              </w:rPr>
              <w:t>Ушачский район</w:t>
            </w:r>
          </w:p>
        </w:tc>
        <w:tc>
          <w:tcPr>
            <w:tcW w:w="770" w:type="dxa"/>
            <w:shd w:val="clear" w:color="auto" w:fill="auto"/>
            <w:vAlign w:val="bottom"/>
          </w:tcPr>
          <w:p w14:paraId="496AEFD6" w14:textId="241282A3" w:rsidR="008F06A7" w:rsidRPr="008F06A7" w:rsidRDefault="008F06A7" w:rsidP="008F06A7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473,1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67FB97D" w14:textId="752DE6BD" w:rsidR="008F06A7" w:rsidRPr="008F06A7" w:rsidRDefault="008F06A7" w:rsidP="008F06A7">
            <w:pPr>
              <w:spacing w:line="21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414,1</w:t>
            </w:r>
          </w:p>
        </w:tc>
        <w:tc>
          <w:tcPr>
            <w:tcW w:w="954" w:type="dxa"/>
            <w:shd w:val="clear" w:color="auto" w:fill="auto"/>
            <w:vAlign w:val="bottom"/>
          </w:tcPr>
          <w:p w14:paraId="0CFBB499" w14:textId="1534FE13" w:rsidR="008F06A7" w:rsidRPr="008F06A7" w:rsidRDefault="008F06A7" w:rsidP="008F06A7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444,8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2F4C104C" w14:textId="090C097F" w:rsidR="008F06A7" w:rsidRPr="008F06A7" w:rsidRDefault="008F06A7" w:rsidP="008F06A7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513,7</w:t>
            </w:r>
          </w:p>
        </w:tc>
        <w:tc>
          <w:tcPr>
            <w:tcW w:w="932" w:type="dxa"/>
            <w:shd w:val="clear" w:color="auto" w:fill="auto"/>
            <w:vAlign w:val="bottom"/>
          </w:tcPr>
          <w:p w14:paraId="141A0EBA" w14:textId="60C18A7B" w:rsidR="008F06A7" w:rsidRPr="008F06A7" w:rsidRDefault="008F06A7" w:rsidP="008F06A7">
            <w:pPr>
              <w:spacing w:line="21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466,6</w:t>
            </w:r>
          </w:p>
        </w:tc>
        <w:tc>
          <w:tcPr>
            <w:tcW w:w="954" w:type="dxa"/>
            <w:shd w:val="clear" w:color="auto" w:fill="auto"/>
            <w:vAlign w:val="bottom"/>
          </w:tcPr>
          <w:p w14:paraId="46B3A440" w14:textId="37CDC23D" w:rsidR="008F06A7" w:rsidRPr="008F06A7" w:rsidRDefault="008F06A7" w:rsidP="008F0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827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74B10B4E" w14:textId="2A046683" w:rsidR="008F06A7" w:rsidRPr="008F06A7" w:rsidRDefault="008F06A7" w:rsidP="008F0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564,6</w:t>
            </w:r>
          </w:p>
        </w:tc>
        <w:tc>
          <w:tcPr>
            <w:tcW w:w="931" w:type="dxa"/>
            <w:shd w:val="clear" w:color="auto" w:fill="auto"/>
            <w:vAlign w:val="bottom"/>
          </w:tcPr>
          <w:p w14:paraId="470BAA4B" w14:textId="1E9D9642" w:rsidR="008F06A7" w:rsidRPr="008F06A7" w:rsidRDefault="008F06A7" w:rsidP="008F0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753,9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2590DBEF" w14:textId="18301513" w:rsidR="008F06A7" w:rsidRPr="008F06A7" w:rsidRDefault="008F06A7" w:rsidP="008F0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A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792,7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1522DC0" w14:textId="67F5A675" w:rsidR="008F06A7" w:rsidRPr="008F06A7" w:rsidRDefault="008F06A7" w:rsidP="008F06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6A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856,6</w:t>
            </w:r>
          </w:p>
        </w:tc>
      </w:tr>
    </w:tbl>
    <w:p w14:paraId="6B8356CD" w14:textId="77777777" w:rsidR="007A4CC2" w:rsidRDefault="007A4CC2" w:rsidP="008E331A">
      <w:pPr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14:paraId="4C8D5BAE" w14:textId="6E89412E" w:rsidR="00DC679B" w:rsidRPr="00186DA7" w:rsidRDefault="000821BA" w:rsidP="008E331A">
      <w:pPr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По результатам анализа онкологической заболеваемости среди </w:t>
      </w:r>
      <w:r w:rsidRPr="000821BA">
        <w:rPr>
          <w:rFonts w:ascii="Times New Roman" w:hAnsi="Times New Roman"/>
          <w:sz w:val="28"/>
          <w:szCs w:val="28"/>
        </w:rPr>
        <w:t xml:space="preserve">взрослых старше 18 лет на 1000 населения по </w:t>
      </w:r>
      <w:r w:rsidRPr="003D06FF">
        <w:rPr>
          <w:rFonts w:ascii="Times New Roman" w:hAnsi="Times New Roman" w:cs="Times New Roman"/>
          <w:sz w:val="28"/>
          <w:szCs w:val="28"/>
        </w:rPr>
        <w:t xml:space="preserve">зонированным территориям установлено, </w:t>
      </w:r>
      <w:r w:rsidR="00B8093A">
        <w:rPr>
          <w:rFonts w:ascii="Times New Roman" w:hAnsi="Times New Roman" w:cs="Times New Roman"/>
          <w:sz w:val="28"/>
          <w:szCs w:val="28"/>
        </w:rPr>
        <w:t>что наибольший показатель в 202</w:t>
      </w:r>
      <w:r w:rsidR="0093683F">
        <w:rPr>
          <w:rFonts w:ascii="Times New Roman" w:hAnsi="Times New Roman" w:cs="Times New Roman"/>
          <w:sz w:val="28"/>
          <w:szCs w:val="28"/>
        </w:rPr>
        <w:t>3</w:t>
      </w:r>
      <w:r w:rsidRPr="003D06FF">
        <w:rPr>
          <w:rFonts w:ascii="Times New Roman" w:hAnsi="Times New Roman" w:cs="Times New Roman"/>
          <w:sz w:val="28"/>
          <w:szCs w:val="28"/>
        </w:rPr>
        <w:t xml:space="preserve"> году за</w:t>
      </w:r>
      <w:r w:rsidR="00D57D50">
        <w:rPr>
          <w:rFonts w:ascii="Times New Roman" w:hAnsi="Times New Roman" w:cs="Times New Roman"/>
          <w:sz w:val="28"/>
          <w:szCs w:val="28"/>
        </w:rPr>
        <w:t>регистрирован  в</w:t>
      </w:r>
      <w:r w:rsidR="0093683F" w:rsidRPr="0093683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93683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аг.Кубличи</w:t>
      </w:r>
      <w:proofErr w:type="spellEnd"/>
      <w:r w:rsidR="0093683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(5,8 ‰), </w:t>
      </w:r>
      <w:r w:rsidR="00D57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83F">
        <w:rPr>
          <w:rFonts w:ascii="Times New Roman" w:hAnsi="Times New Roman" w:cs="Times New Roman"/>
          <w:sz w:val="28"/>
          <w:szCs w:val="28"/>
        </w:rPr>
        <w:t>г.п.Ушачи</w:t>
      </w:r>
      <w:proofErr w:type="spellEnd"/>
      <w:r w:rsidR="0093683F">
        <w:rPr>
          <w:rFonts w:ascii="Times New Roman" w:hAnsi="Times New Roman" w:cs="Times New Roman"/>
          <w:sz w:val="28"/>
          <w:szCs w:val="28"/>
        </w:rPr>
        <w:t xml:space="preserve"> (4</w:t>
      </w:r>
      <w:r w:rsidRPr="003D06FF">
        <w:rPr>
          <w:rFonts w:ascii="Times New Roman" w:hAnsi="Times New Roman" w:cs="Times New Roman"/>
          <w:sz w:val="28"/>
          <w:szCs w:val="28"/>
        </w:rPr>
        <w:t>,</w:t>
      </w:r>
      <w:r w:rsidR="0093683F">
        <w:rPr>
          <w:rFonts w:ascii="Times New Roman" w:hAnsi="Times New Roman" w:cs="Times New Roman"/>
          <w:sz w:val="28"/>
          <w:szCs w:val="28"/>
        </w:rPr>
        <w:t>32</w:t>
      </w:r>
      <w:r w:rsidR="00D57D5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‰), наименьший в </w:t>
      </w:r>
      <w:proofErr w:type="spellStart"/>
      <w:r w:rsidR="0093683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аг.Глыбочка</w:t>
      </w:r>
      <w:proofErr w:type="spellEnd"/>
      <w:r w:rsidR="0093683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(1,</w:t>
      </w:r>
      <w:r w:rsidR="00B8093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3</w:t>
      </w:r>
      <w:r w:rsidR="003D06FF" w:rsidRPr="003D06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‰), </w:t>
      </w:r>
      <w:r w:rsidR="003D06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не регистрировались случаи заболеваемости в </w:t>
      </w:r>
      <w:proofErr w:type="spellStart"/>
      <w:r w:rsidR="003D06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аг.</w:t>
      </w:r>
      <w:r w:rsidR="0093683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Веркуды</w:t>
      </w:r>
      <w:proofErr w:type="spellEnd"/>
      <w:r w:rsidR="003D06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14:paraId="660304D1" w14:textId="77777777" w:rsidR="00DC679B" w:rsidRPr="00D63545" w:rsidRDefault="008E7DA0" w:rsidP="008E331A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545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14:paraId="1CDCA144" w14:textId="3D465AE2" w:rsidR="0081184A" w:rsidRPr="00447CC9" w:rsidRDefault="00447CC9" w:rsidP="00447CC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CC9">
        <w:rPr>
          <w:rFonts w:ascii="Times New Roman" w:hAnsi="Times New Roman" w:cs="Times New Roman"/>
          <w:iCs/>
          <w:sz w:val="28"/>
          <w:szCs w:val="28"/>
        </w:rPr>
        <w:t xml:space="preserve">За период 2014-2019 годы динамика характеризуется устойчивой тенденцией к росту с темпом среднегодового прироста (+5,7%), в 2020 году резкое снижение заболеваемости обусловлено пандемией коронавирусной инфекции (снижение обращаемости, а также снижение объема скрининговых исследований), начиная с 2021 года наметилась </w:t>
      </w:r>
      <w:r w:rsidRPr="00447CC9">
        <w:rPr>
          <w:rFonts w:ascii="Times New Roman" w:hAnsi="Times New Roman" w:cs="Times New Roman"/>
          <w:iCs/>
          <w:sz w:val="28"/>
          <w:szCs w:val="28"/>
        </w:rPr>
        <w:lastRenderedPageBreak/>
        <w:t>тенденция к росту.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E7DA0" w:rsidRPr="00D63545">
        <w:rPr>
          <w:rFonts w:ascii="Times New Roman" w:hAnsi="Times New Roman"/>
          <w:sz w:val="28"/>
          <w:szCs w:val="28"/>
        </w:rPr>
        <w:t xml:space="preserve">В структуре локализации злокачественных новообразований </w:t>
      </w:r>
      <w:r w:rsidR="008E7DA0" w:rsidRPr="00D63545">
        <w:rPr>
          <w:rFonts w:ascii="Times New Roman" w:hAnsi="Times New Roman" w:cs="Times New Roman"/>
          <w:bCs/>
          <w:spacing w:val="4"/>
          <w:sz w:val="28"/>
          <w:szCs w:val="28"/>
        </w:rPr>
        <w:t>самый высокий удельный вес в порядке убывания составляют –  другие новообразования кожи, молочная железа, тело матки, предстательная железа, трахея, бронхи, лёгкое.</w:t>
      </w:r>
      <w:r w:rsidR="008E331A" w:rsidRPr="00D63545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81184A" w:rsidRPr="00D63545">
        <w:rPr>
          <w:rFonts w:ascii="Times New Roman" w:eastAsia="Times New Roman" w:hAnsi="Times New Roman"/>
          <w:sz w:val="28"/>
          <w:szCs w:val="28"/>
        </w:rPr>
        <w:t>Заболеваемость злокачественными новообразованиями выше в сельской местности, чем в городе.</w:t>
      </w:r>
    </w:p>
    <w:p w14:paraId="5723714A" w14:textId="77777777" w:rsidR="008E7DA0" w:rsidRPr="0044572B" w:rsidRDefault="008E7DA0" w:rsidP="008E33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2B">
        <w:rPr>
          <w:rFonts w:ascii="Times New Roman" w:hAnsi="Times New Roman" w:cs="Times New Roman"/>
          <w:sz w:val="28"/>
          <w:szCs w:val="28"/>
        </w:rPr>
        <w:t>Направления деятельности онкологической службы на 20</w:t>
      </w:r>
      <w:r w:rsidR="00B8093A">
        <w:rPr>
          <w:rFonts w:ascii="Times New Roman" w:hAnsi="Times New Roman" w:cs="Times New Roman"/>
          <w:sz w:val="28"/>
          <w:szCs w:val="28"/>
        </w:rPr>
        <w:t>2</w:t>
      </w:r>
      <w:r w:rsidR="0093683F">
        <w:rPr>
          <w:rFonts w:ascii="Times New Roman" w:hAnsi="Times New Roman" w:cs="Times New Roman"/>
          <w:sz w:val="28"/>
          <w:szCs w:val="28"/>
        </w:rPr>
        <w:t>4</w:t>
      </w:r>
      <w:r w:rsidRPr="0044572B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05BDF795" w14:textId="77777777" w:rsidR="008E7DA0" w:rsidRDefault="008E7DA0" w:rsidP="008E331A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2B">
        <w:rPr>
          <w:rFonts w:ascii="Times New Roman" w:hAnsi="Times New Roman" w:cs="Times New Roman"/>
          <w:sz w:val="28"/>
          <w:szCs w:val="28"/>
        </w:rPr>
        <w:t>продолжить мероприятия по ранней диагностике онкологических заболеваний, обеспечить контроль за их выполнением;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72B">
        <w:rPr>
          <w:rFonts w:ascii="Times New Roman" w:hAnsi="Times New Roman" w:cs="Times New Roman"/>
          <w:sz w:val="28"/>
          <w:szCs w:val="28"/>
        </w:rPr>
        <w:t>продолжить проведение профилактических онкологических осмотров у населения, не осмотренного в течение 2 и более лет;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72B">
        <w:rPr>
          <w:rFonts w:ascii="Times New Roman" w:hAnsi="Times New Roman" w:cs="Times New Roman"/>
          <w:sz w:val="28"/>
          <w:szCs w:val="28"/>
        </w:rPr>
        <w:t xml:space="preserve">развивать информатизацию, </w:t>
      </w:r>
      <w:r>
        <w:rPr>
          <w:rFonts w:ascii="Times New Roman" w:hAnsi="Times New Roman" w:cs="Times New Roman"/>
          <w:sz w:val="28"/>
          <w:szCs w:val="28"/>
        </w:rPr>
        <w:t xml:space="preserve">телемедицину; продолжить </w:t>
      </w:r>
      <w:r w:rsidRPr="0044572B">
        <w:rPr>
          <w:rFonts w:ascii="Times New Roman" w:hAnsi="Times New Roman" w:cs="Times New Roman"/>
          <w:sz w:val="28"/>
          <w:szCs w:val="28"/>
        </w:rPr>
        <w:t>скрининг рака предстательной железы, шейки матки, колоректального рака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4572B">
        <w:rPr>
          <w:rFonts w:ascii="Times New Roman" w:hAnsi="Times New Roman" w:cs="Times New Roman"/>
          <w:sz w:val="28"/>
          <w:szCs w:val="28"/>
        </w:rPr>
        <w:t>продолжить проведение диспансеризации населения с факторами риска развития онкологических заболеваний, предопухолевыми заболеваниями, обратив особое внимание на предотвращение и своевременное выявление рака полости рта, глотки, легкого, пищевода, печени и желчных протоков, поджелудочной железы;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72B">
        <w:rPr>
          <w:rFonts w:ascii="Times New Roman" w:hAnsi="Times New Roman" w:cs="Times New Roman"/>
          <w:sz w:val="28"/>
          <w:szCs w:val="28"/>
        </w:rPr>
        <w:t>продолжить активную санитарно-просветительную работу по борьбе с курением, профилактике рака.</w:t>
      </w:r>
    </w:p>
    <w:p w14:paraId="3690353F" w14:textId="77777777" w:rsidR="00C36FA8" w:rsidRDefault="00C36FA8" w:rsidP="008E331A">
      <w:pPr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B6D18" w14:textId="77777777" w:rsidR="00215BE0" w:rsidRDefault="00215BE0" w:rsidP="00215BE0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12" w:name="page28"/>
      <w:bookmarkStart w:id="13" w:name="page29"/>
      <w:bookmarkEnd w:id="12"/>
      <w:bookmarkEnd w:id="13"/>
      <w:r>
        <w:rPr>
          <w:rFonts w:ascii="Times New Roman" w:eastAsia="Times New Roman" w:hAnsi="Times New Roman"/>
          <w:b/>
          <w:sz w:val="28"/>
        </w:rPr>
        <w:t>2.2 Качество среды обитания по гигиеническим параметрам безопасности для здоровья населения</w:t>
      </w:r>
    </w:p>
    <w:p w14:paraId="1E250797" w14:textId="77777777" w:rsidR="00215BE0" w:rsidRDefault="00215BE0" w:rsidP="00215BE0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0DA0E57B" w14:textId="77777777" w:rsidR="00215BE0" w:rsidRPr="00776EE2" w:rsidRDefault="00215BE0" w:rsidP="00215BE0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EE2">
        <w:rPr>
          <w:rFonts w:ascii="Times New Roman" w:hAnsi="Times New Roman" w:cs="Times New Roman"/>
          <w:color w:val="000000"/>
          <w:sz w:val="28"/>
          <w:szCs w:val="28"/>
        </w:rPr>
        <w:t>На территории Ушачского района осуществлялся контроль за применением и реализацией химических и биологических веществ, материалов и изделий из них, товаров для личных (бытовых) нужд (детские товары и игрушки, одежда, парфюмерно-косметическая продукция, предметы личной гигиены, синтетические моющие средства и другие) в целях обеспечения безопасности здоровья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6EE2">
        <w:rPr>
          <w:rFonts w:ascii="Times New Roman" w:hAnsi="Times New Roman" w:cs="Times New Roman"/>
          <w:color w:val="000000"/>
          <w:sz w:val="28"/>
          <w:szCs w:val="28"/>
        </w:rPr>
        <w:t>Анализ результатов пока</w:t>
      </w:r>
      <w:r>
        <w:rPr>
          <w:rFonts w:ascii="Times New Roman" w:hAnsi="Times New Roman" w:cs="Times New Roman"/>
          <w:color w:val="000000"/>
          <w:sz w:val="28"/>
          <w:szCs w:val="28"/>
        </w:rPr>
        <w:t>зывает, ч</w:t>
      </w:r>
      <w:r w:rsidR="003346D5">
        <w:rPr>
          <w:rFonts w:ascii="Times New Roman" w:hAnsi="Times New Roman" w:cs="Times New Roman"/>
          <w:color w:val="000000"/>
          <w:sz w:val="28"/>
          <w:szCs w:val="28"/>
        </w:rPr>
        <w:t>то в 202</w:t>
      </w:r>
      <w:r w:rsidR="004D3C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6EE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76EE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Ушач</w:t>
      </w:r>
      <w:r w:rsidRPr="00776EE2">
        <w:rPr>
          <w:rFonts w:ascii="Times New Roman" w:hAnsi="Times New Roman" w:cs="Times New Roman"/>
          <w:color w:val="000000"/>
          <w:sz w:val="28"/>
          <w:szCs w:val="28"/>
        </w:rPr>
        <w:t>ском районе случаев реализации потребительских товаров, не отвечающих гигиеническим требованиям по безопасности для здоровья, не выявлено, нарушений регламента применения химических веществ не зарегистрировано.</w:t>
      </w:r>
    </w:p>
    <w:p w14:paraId="709046F2" w14:textId="77777777" w:rsidR="008E7DA0" w:rsidRPr="00E22D3A" w:rsidRDefault="005F6E68" w:rsidP="005B6F77">
      <w:pPr>
        <w:tabs>
          <w:tab w:val="left" w:pos="1152"/>
        </w:tabs>
        <w:ind w:right="280" w:firstLine="709"/>
        <w:jc w:val="both"/>
        <w:rPr>
          <w:rFonts w:ascii="Times New Roman" w:eastAsia="Times New Roman" w:hAnsi="Times New Roman"/>
          <w:sz w:val="28"/>
        </w:rPr>
      </w:pPr>
      <w:r w:rsidRPr="00E22D3A">
        <w:rPr>
          <w:rFonts w:ascii="Times New Roman" w:eastAsia="Times New Roman" w:hAnsi="Times New Roman"/>
          <w:sz w:val="28"/>
        </w:rPr>
        <w:t xml:space="preserve">В </w:t>
      </w:r>
      <w:r w:rsidR="003346D5">
        <w:rPr>
          <w:rFonts w:ascii="Times New Roman" w:eastAsia="Times New Roman" w:hAnsi="Times New Roman"/>
          <w:sz w:val="28"/>
        </w:rPr>
        <w:t>202</w:t>
      </w:r>
      <w:r w:rsidR="004D3CAB">
        <w:rPr>
          <w:rFonts w:ascii="Times New Roman" w:eastAsia="Times New Roman" w:hAnsi="Times New Roman"/>
          <w:sz w:val="28"/>
        </w:rPr>
        <w:t>3</w:t>
      </w:r>
      <w:r w:rsidR="008E7DA0" w:rsidRPr="00E22D3A">
        <w:rPr>
          <w:rFonts w:ascii="Times New Roman" w:eastAsia="Times New Roman" w:hAnsi="Times New Roman"/>
          <w:sz w:val="28"/>
        </w:rPr>
        <w:t xml:space="preserve"> году на территории Ушачского района не зарегистрированы случаи хронических профессиональных заболеваний.</w:t>
      </w:r>
    </w:p>
    <w:p w14:paraId="69FE92A5" w14:textId="77777777" w:rsidR="008E7DA0" w:rsidRPr="004D3CAB" w:rsidRDefault="008E7DA0" w:rsidP="00AD236E">
      <w:pPr>
        <w:ind w:firstLine="709"/>
        <w:jc w:val="both"/>
        <w:rPr>
          <w:rFonts w:ascii="Times New Roman" w:eastAsia="Times New Roman" w:hAnsi="Times New Roman"/>
          <w:color w:val="FF0000"/>
          <w:sz w:val="28"/>
        </w:rPr>
      </w:pPr>
      <w:r w:rsidRPr="0006739C">
        <w:rPr>
          <w:rFonts w:ascii="Times New Roman" w:eastAsia="Times New Roman" w:hAnsi="Times New Roman"/>
          <w:sz w:val="28"/>
        </w:rPr>
        <w:t>Улучшение условий труда является одним из приоритетных направлений в работе учреждений государственного санитарного надзора. В результате выполнения мероприятий, направленных на улучшение условий труда работающих, инициированных учреждениями государственного санитарного надзора, на объектах промышленности и сельского хозяйства приведено в соответствие с требова</w:t>
      </w:r>
      <w:r w:rsidR="00B92171" w:rsidRPr="0006739C">
        <w:rPr>
          <w:rFonts w:ascii="Times New Roman" w:eastAsia="Times New Roman" w:hAnsi="Times New Roman"/>
          <w:sz w:val="28"/>
        </w:rPr>
        <w:t xml:space="preserve">ниями гигиенических нормативов </w:t>
      </w:r>
      <w:r w:rsidRPr="0006739C">
        <w:rPr>
          <w:rFonts w:ascii="Times New Roman" w:eastAsia="Times New Roman" w:hAnsi="Times New Roman"/>
          <w:sz w:val="28"/>
        </w:rPr>
        <w:t>5 рабочих мест. Удельный</w:t>
      </w:r>
      <w:r w:rsidR="000169D2" w:rsidRPr="0006739C">
        <w:rPr>
          <w:rFonts w:ascii="Times New Roman" w:eastAsia="Times New Roman" w:hAnsi="Times New Roman"/>
          <w:sz w:val="28"/>
        </w:rPr>
        <w:t xml:space="preserve"> </w:t>
      </w:r>
      <w:bookmarkStart w:id="14" w:name="page31"/>
      <w:bookmarkEnd w:id="14"/>
      <w:r w:rsidRPr="0006739C">
        <w:rPr>
          <w:rFonts w:ascii="Times New Roman" w:eastAsia="Times New Roman" w:hAnsi="Times New Roman"/>
          <w:sz w:val="28"/>
        </w:rPr>
        <w:t xml:space="preserve">вес работающих во вредных условиях труда в </w:t>
      </w:r>
      <w:r w:rsidR="003346D5" w:rsidRPr="0006739C">
        <w:rPr>
          <w:rFonts w:ascii="Times New Roman" w:eastAsia="Times New Roman" w:hAnsi="Times New Roman"/>
          <w:sz w:val="28"/>
        </w:rPr>
        <w:t>202</w:t>
      </w:r>
      <w:r w:rsidR="0006739C" w:rsidRPr="0006739C">
        <w:rPr>
          <w:rFonts w:ascii="Times New Roman" w:eastAsia="Times New Roman" w:hAnsi="Times New Roman"/>
          <w:sz w:val="28"/>
        </w:rPr>
        <w:t>3</w:t>
      </w:r>
      <w:r w:rsidR="00947610" w:rsidRPr="0006739C">
        <w:rPr>
          <w:rFonts w:ascii="Times New Roman" w:eastAsia="Times New Roman" w:hAnsi="Times New Roman"/>
          <w:sz w:val="28"/>
        </w:rPr>
        <w:t xml:space="preserve"> г</w:t>
      </w:r>
      <w:r w:rsidRPr="0006739C">
        <w:rPr>
          <w:rFonts w:ascii="Times New Roman" w:eastAsia="Times New Roman" w:hAnsi="Times New Roman"/>
          <w:sz w:val="28"/>
        </w:rPr>
        <w:t xml:space="preserve">. </w:t>
      </w:r>
      <w:r w:rsidR="003346D5" w:rsidRPr="0006739C">
        <w:rPr>
          <w:rFonts w:ascii="Times New Roman" w:eastAsia="Times New Roman" w:hAnsi="Times New Roman"/>
          <w:sz w:val="28"/>
        </w:rPr>
        <w:t>составил 12,8</w:t>
      </w:r>
      <w:r w:rsidRPr="0006739C">
        <w:rPr>
          <w:rFonts w:ascii="Times New Roman" w:eastAsia="Times New Roman" w:hAnsi="Times New Roman"/>
          <w:sz w:val="28"/>
        </w:rPr>
        <w:t>% от общего количества работающих.</w:t>
      </w:r>
    </w:p>
    <w:p w14:paraId="664CB0F6" w14:textId="77777777" w:rsidR="00193BB5" w:rsidRDefault="00193BB5" w:rsidP="00AD236E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8"/>
        </w:rPr>
      </w:pPr>
      <w:r w:rsidRPr="0006739C">
        <w:rPr>
          <w:rFonts w:ascii="Times New Roman" w:eastAsia="Times New Roman" w:hAnsi="Times New Roman"/>
          <w:sz w:val="28"/>
        </w:rPr>
        <w:t xml:space="preserve">В </w:t>
      </w:r>
      <w:r w:rsidR="003346D5" w:rsidRPr="0006739C">
        <w:rPr>
          <w:rFonts w:ascii="Times New Roman" w:eastAsia="Times New Roman" w:hAnsi="Times New Roman"/>
          <w:sz w:val="28"/>
        </w:rPr>
        <w:t>202</w:t>
      </w:r>
      <w:r w:rsidR="0006739C">
        <w:rPr>
          <w:rFonts w:ascii="Times New Roman" w:eastAsia="Times New Roman" w:hAnsi="Times New Roman"/>
          <w:sz w:val="28"/>
        </w:rPr>
        <w:t>3</w:t>
      </w:r>
      <w:r w:rsidRPr="0006739C">
        <w:rPr>
          <w:rFonts w:ascii="Times New Roman" w:eastAsia="Times New Roman" w:hAnsi="Times New Roman"/>
          <w:sz w:val="28"/>
        </w:rPr>
        <w:t xml:space="preserve"> году </w:t>
      </w:r>
      <w:r w:rsidR="003346D5" w:rsidRPr="0006739C">
        <w:rPr>
          <w:rFonts w:ascii="Times New Roman" w:eastAsia="Times New Roman" w:hAnsi="Times New Roman"/>
          <w:sz w:val="28"/>
        </w:rPr>
        <w:t>на надзоре находилось 23</w:t>
      </w:r>
      <w:r w:rsidR="00947610" w:rsidRPr="0006739C">
        <w:rPr>
          <w:rFonts w:ascii="Times New Roman" w:eastAsia="Times New Roman" w:hAnsi="Times New Roman"/>
          <w:sz w:val="28"/>
        </w:rPr>
        <w:t xml:space="preserve"> </w:t>
      </w:r>
      <w:r w:rsidR="003346D5" w:rsidRPr="0006739C">
        <w:rPr>
          <w:rFonts w:ascii="Times New Roman" w:eastAsia="Times New Roman" w:hAnsi="Times New Roman"/>
          <w:sz w:val="28"/>
        </w:rPr>
        <w:t>объекта</w:t>
      </w:r>
      <w:r w:rsidRPr="0006739C">
        <w:rPr>
          <w:rFonts w:ascii="Times New Roman" w:eastAsia="Times New Roman" w:hAnsi="Times New Roman"/>
          <w:sz w:val="28"/>
        </w:rPr>
        <w:t xml:space="preserve"> промышленности</w:t>
      </w:r>
      <w:r w:rsidR="003346D5" w:rsidRPr="0006739C">
        <w:rPr>
          <w:rFonts w:ascii="Times New Roman" w:eastAsia="Times New Roman" w:hAnsi="Times New Roman"/>
          <w:sz w:val="28"/>
        </w:rPr>
        <w:t xml:space="preserve"> и сельского хозяйства, из них </w:t>
      </w:r>
      <w:r w:rsidR="0006739C" w:rsidRPr="0006739C">
        <w:rPr>
          <w:rFonts w:ascii="Times New Roman" w:eastAsia="Times New Roman" w:hAnsi="Times New Roman"/>
          <w:sz w:val="28"/>
        </w:rPr>
        <w:t>10</w:t>
      </w:r>
      <w:r w:rsidR="00947610" w:rsidRPr="0006739C">
        <w:rPr>
          <w:rFonts w:ascii="Times New Roman" w:eastAsia="Times New Roman" w:hAnsi="Times New Roman"/>
          <w:sz w:val="28"/>
        </w:rPr>
        <w:t xml:space="preserve"> организаций</w:t>
      </w:r>
      <w:r w:rsidRPr="0006739C">
        <w:rPr>
          <w:rFonts w:ascii="Times New Roman" w:eastAsia="Times New Roman" w:hAnsi="Times New Roman"/>
          <w:sz w:val="28"/>
        </w:rPr>
        <w:t xml:space="preserve"> было охвачено лабораторным контролем. Лабораторные и инструментальные исследования факторов производственной среды </w:t>
      </w:r>
      <w:r w:rsidR="00947610" w:rsidRPr="0006739C">
        <w:rPr>
          <w:rFonts w:ascii="Times New Roman" w:eastAsia="Times New Roman" w:hAnsi="Times New Roman"/>
          <w:sz w:val="28"/>
        </w:rPr>
        <w:t xml:space="preserve">также </w:t>
      </w:r>
      <w:r w:rsidRPr="0006739C">
        <w:rPr>
          <w:rFonts w:ascii="Times New Roman" w:eastAsia="Times New Roman" w:hAnsi="Times New Roman"/>
          <w:sz w:val="28"/>
        </w:rPr>
        <w:t xml:space="preserve">выполнены на </w:t>
      </w:r>
      <w:r w:rsidR="0006739C" w:rsidRPr="0006739C">
        <w:rPr>
          <w:rFonts w:ascii="Times New Roman" w:eastAsia="Times New Roman" w:hAnsi="Times New Roman"/>
          <w:sz w:val="28"/>
        </w:rPr>
        <w:t>32</w:t>
      </w:r>
      <w:r w:rsidR="003346D5" w:rsidRPr="0006739C">
        <w:rPr>
          <w:rFonts w:ascii="Times New Roman" w:eastAsia="Times New Roman" w:hAnsi="Times New Roman"/>
          <w:sz w:val="28"/>
        </w:rPr>
        <w:t xml:space="preserve"> рабочих местах</w:t>
      </w:r>
      <w:r w:rsidR="0006739C" w:rsidRPr="0006739C">
        <w:rPr>
          <w:rFonts w:ascii="Times New Roman" w:eastAsia="Times New Roman" w:hAnsi="Times New Roman"/>
          <w:sz w:val="28"/>
        </w:rPr>
        <w:t>, на 2</w:t>
      </w:r>
      <w:r w:rsidR="00947610" w:rsidRPr="0006739C">
        <w:rPr>
          <w:rFonts w:ascii="Times New Roman" w:eastAsia="Times New Roman" w:hAnsi="Times New Roman"/>
          <w:sz w:val="28"/>
        </w:rPr>
        <w:t xml:space="preserve"> выявлены несоответствия гигиеническим нормативам.</w:t>
      </w:r>
    </w:p>
    <w:p w14:paraId="272DB239" w14:textId="77777777" w:rsidR="00947610" w:rsidRPr="00A24EFB" w:rsidRDefault="005F6E68" w:rsidP="00947610">
      <w:pPr>
        <w:spacing w:line="0" w:lineRule="atLeast"/>
        <w:ind w:right="-859"/>
        <w:jc w:val="center"/>
        <w:rPr>
          <w:rFonts w:ascii="Times New Roman" w:eastAsia="Times New Roman" w:hAnsi="Times New Roman"/>
          <w:b/>
          <w:sz w:val="28"/>
        </w:rPr>
      </w:pPr>
      <w:bookmarkStart w:id="15" w:name="page32"/>
      <w:bookmarkStart w:id="16" w:name="bookmark130"/>
      <w:bookmarkStart w:id="17" w:name="bookmark131"/>
      <w:bookmarkStart w:id="18" w:name="bookmark132"/>
      <w:bookmarkEnd w:id="15"/>
      <w:r>
        <w:rPr>
          <w:rFonts w:ascii="Times New Roman" w:eastAsia="Times New Roman" w:hAnsi="Times New Roman"/>
          <w:b/>
          <w:sz w:val="28"/>
        </w:rPr>
        <w:lastRenderedPageBreak/>
        <w:t>П</w:t>
      </w:r>
      <w:r w:rsidR="00947610">
        <w:rPr>
          <w:rFonts w:ascii="Times New Roman" w:eastAsia="Times New Roman" w:hAnsi="Times New Roman"/>
          <w:b/>
          <w:sz w:val="28"/>
        </w:rPr>
        <w:t>родукты питания</w:t>
      </w:r>
    </w:p>
    <w:p w14:paraId="1F1AFAEB" w14:textId="77777777" w:rsidR="00947610" w:rsidRPr="00A24EFB" w:rsidRDefault="00947610" w:rsidP="00947610">
      <w:pPr>
        <w:spacing w:line="55" w:lineRule="exact"/>
        <w:rPr>
          <w:rFonts w:ascii="Times New Roman" w:eastAsia="Times New Roman" w:hAnsi="Times New Roman"/>
        </w:rPr>
      </w:pPr>
    </w:p>
    <w:p w14:paraId="6918C46A" w14:textId="77777777" w:rsidR="00C1346F" w:rsidRDefault="00C87F68" w:rsidP="00F127C3">
      <w:pPr>
        <w:tabs>
          <w:tab w:val="left" w:pos="1496"/>
        </w:tabs>
        <w:ind w:right="2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Pr="00033790">
        <w:rPr>
          <w:rFonts w:ascii="Times New Roman" w:eastAsia="Times New Roman" w:hAnsi="Times New Roman"/>
          <w:sz w:val="28"/>
        </w:rPr>
        <w:t>20</w:t>
      </w:r>
      <w:r w:rsidR="003346D5">
        <w:rPr>
          <w:rFonts w:ascii="Times New Roman" w:eastAsia="Times New Roman" w:hAnsi="Times New Roman"/>
          <w:sz w:val="28"/>
        </w:rPr>
        <w:t>2</w:t>
      </w:r>
      <w:r w:rsidR="004D3CAB">
        <w:rPr>
          <w:rFonts w:ascii="Times New Roman" w:eastAsia="Times New Roman" w:hAnsi="Times New Roman"/>
          <w:sz w:val="28"/>
        </w:rPr>
        <w:t>3</w:t>
      </w:r>
      <w:r w:rsidRPr="00033790">
        <w:rPr>
          <w:rFonts w:ascii="Times New Roman" w:eastAsia="Times New Roman" w:hAnsi="Times New Roman"/>
          <w:sz w:val="28"/>
        </w:rPr>
        <w:t xml:space="preserve"> году при проведении испытаний продовольственного сырья и пищевых продуктов по </w:t>
      </w:r>
      <w:r w:rsidRPr="00033790">
        <w:rPr>
          <w:rFonts w:ascii="Times New Roman" w:eastAsia="Times New Roman" w:hAnsi="Times New Roman"/>
          <w:sz w:val="28"/>
          <w:u w:val="single"/>
        </w:rPr>
        <w:t>химическим</w:t>
      </w:r>
      <w:r w:rsidRPr="00033790">
        <w:rPr>
          <w:rFonts w:ascii="Times New Roman" w:eastAsia="Times New Roman" w:hAnsi="Times New Roman"/>
          <w:sz w:val="28"/>
        </w:rPr>
        <w:t xml:space="preserve"> </w:t>
      </w:r>
      <w:r w:rsidRPr="00033790">
        <w:rPr>
          <w:rFonts w:ascii="Times New Roman" w:eastAsia="Times New Roman" w:hAnsi="Times New Roman"/>
          <w:sz w:val="28"/>
          <w:u w:val="single"/>
        </w:rPr>
        <w:t>показателям</w:t>
      </w:r>
      <w:r w:rsidRPr="00033790">
        <w:rPr>
          <w:rFonts w:ascii="Times New Roman" w:eastAsia="Times New Roman" w:hAnsi="Times New Roman"/>
          <w:sz w:val="28"/>
        </w:rPr>
        <w:t xml:space="preserve"> нестандартных проб не выявлено. По результатам проведенных испытаний продовольственного сырья и </w:t>
      </w:r>
      <w:bookmarkStart w:id="19" w:name="page33"/>
      <w:bookmarkEnd w:id="19"/>
      <w:r w:rsidRPr="00033790">
        <w:rPr>
          <w:rFonts w:ascii="Times New Roman" w:eastAsia="Times New Roman" w:hAnsi="Times New Roman"/>
          <w:sz w:val="28"/>
        </w:rPr>
        <w:t xml:space="preserve">пищевых продуктов по </w:t>
      </w:r>
      <w:r w:rsidRPr="00033790">
        <w:rPr>
          <w:rFonts w:ascii="Times New Roman" w:eastAsia="Times New Roman" w:hAnsi="Times New Roman"/>
          <w:sz w:val="28"/>
          <w:u w:val="single"/>
        </w:rPr>
        <w:t>микробиологическим показателям</w:t>
      </w:r>
      <w:r w:rsidRPr="00033790">
        <w:rPr>
          <w:rFonts w:ascii="Times New Roman" w:eastAsia="Times New Roman" w:hAnsi="Times New Roman"/>
          <w:sz w:val="28"/>
        </w:rPr>
        <w:t xml:space="preserve"> в 20</w:t>
      </w:r>
      <w:r w:rsidR="003346D5">
        <w:rPr>
          <w:rFonts w:ascii="Times New Roman" w:eastAsia="Times New Roman" w:hAnsi="Times New Roman"/>
          <w:sz w:val="28"/>
        </w:rPr>
        <w:t>2</w:t>
      </w:r>
      <w:r w:rsidR="004D3CAB">
        <w:rPr>
          <w:rFonts w:ascii="Times New Roman" w:eastAsia="Times New Roman" w:hAnsi="Times New Roman"/>
          <w:sz w:val="28"/>
        </w:rPr>
        <w:t>3</w:t>
      </w:r>
      <w:r w:rsidR="003346D5">
        <w:rPr>
          <w:rFonts w:ascii="Times New Roman" w:eastAsia="Times New Roman" w:hAnsi="Times New Roman"/>
          <w:sz w:val="28"/>
        </w:rPr>
        <w:t xml:space="preserve"> году выявлено 2 </w:t>
      </w:r>
      <w:r w:rsidRPr="00033790">
        <w:rPr>
          <w:rFonts w:ascii="Times New Roman" w:eastAsia="Times New Roman" w:hAnsi="Times New Roman"/>
          <w:sz w:val="28"/>
        </w:rPr>
        <w:t>нестандартн</w:t>
      </w:r>
      <w:r w:rsidR="003346D5">
        <w:rPr>
          <w:rFonts w:ascii="Times New Roman" w:eastAsia="Times New Roman" w:hAnsi="Times New Roman"/>
          <w:sz w:val="28"/>
        </w:rPr>
        <w:t>ых</w:t>
      </w:r>
      <w:r w:rsidRPr="00033790">
        <w:rPr>
          <w:rFonts w:ascii="Times New Roman" w:eastAsia="Times New Roman" w:hAnsi="Times New Roman"/>
          <w:sz w:val="28"/>
        </w:rPr>
        <w:t xml:space="preserve"> проб</w:t>
      </w:r>
      <w:r w:rsidR="003346D5">
        <w:rPr>
          <w:rFonts w:ascii="Times New Roman" w:eastAsia="Times New Roman" w:hAnsi="Times New Roman"/>
          <w:sz w:val="28"/>
        </w:rPr>
        <w:t>ы</w:t>
      </w:r>
      <w:r w:rsidRPr="00033790">
        <w:rPr>
          <w:rFonts w:ascii="Times New Roman" w:eastAsia="Times New Roman" w:hAnsi="Times New Roman"/>
          <w:sz w:val="28"/>
        </w:rPr>
        <w:t xml:space="preserve"> (удельный вес </w:t>
      </w:r>
      <w:r w:rsidR="004D3CAB">
        <w:rPr>
          <w:rFonts w:ascii="Times New Roman" w:eastAsia="Times New Roman" w:hAnsi="Times New Roman"/>
          <w:sz w:val="28"/>
        </w:rPr>
        <w:t>1,71</w:t>
      </w:r>
      <w:r w:rsidRPr="00033790">
        <w:rPr>
          <w:rFonts w:ascii="Times New Roman" w:eastAsia="Times New Roman" w:hAnsi="Times New Roman"/>
          <w:sz w:val="28"/>
        </w:rPr>
        <w:t>%).</w:t>
      </w:r>
    </w:p>
    <w:p w14:paraId="0DE496E3" w14:textId="77777777" w:rsidR="00F5468F" w:rsidRDefault="00F5468F" w:rsidP="00F127C3">
      <w:pPr>
        <w:tabs>
          <w:tab w:val="left" w:pos="1496"/>
        </w:tabs>
        <w:ind w:right="20" w:firstLine="709"/>
        <w:jc w:val="both"/>
        <w:rPr>
          <w:rFonts w:ascii="Times New Roman" w:eastAsia="Times New Roman" w:hAnsi="Times New Roman"/>
          <w:sz w:val="28"/>
        </w:rPr>
      </w:pPr>
    </w:p>
    <w:p w14:paraId="7633F570" w14:textId="77777777" w:rsidR="00B068A0" w:rsidRPr="00104595" w:rsidRDefault="00B068A0" w:rsidP="00B068A0">
      <w:pPr>
        <w:spacing w:line="0" w:lineRule="atLeast"/>
        <w:ind w:right="-7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Питьевая вода</w:t>
      </w:r>
    </w:p>
    <w:p w14:paraId="425BCF36" w14:textId="77777777" w:rsidR="00B068A0" w:rsidRPr="0006739C" w:rsidRDefault="00B068A0" w:rsidP="00B068A0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06739C">
        <w:rPr>
          <w:rFonts w:ascii="Times New Roman" w:eastAsia="Times New Roman" w:hAnsi="Times New Roman"/>
          <w:sz w:val="28"/>
        </w:rPr>
        <w:t>Централизованным хозяйственно-питье</w:t>
      </w:r>
      <w:r w:rsidR="003346D5" w:rsidRPr="0006739C">
        <w:rPr>
          <w:rFonts w:ascii="Times New Roman" w:eastAsia="Times New Roman" w:hAnsi="Times New Roman"/>
          <w:sz w:val="28"/>
        </w:rPr>
        <w:t xml:space="preserve">вым водоснабжением обеспечено </w:t>
      </w:r>
      <w:r w:rsidR="0006739C" w:rsidRPr="0006739C">
        <w:rPr>
          <w:rFonts w:ascii="Times New Roman" w:eastAsia="Times New Roman" w:hAnsi="Times New Roman"/>
          <w:sz w:val="28"/>
        </w:rPr>
        <w:t>86,3</w:t>
      </w:r>
      <w:r w:rsidRPr="0006739C">
        <w:rPr>
          <w:rFonts w:ascii="Times New Roman" w:eastAsia="Times New Roman" w:hAnsi="Times New Roman"/>
          <w:sz w:val="28"/>
        </w:rPr>
        <w:t xml:space="preserve">% населения Ушачского района, в том числе 100% городского и 62% сельского. Для питьевого водоснабжения используются </w:t>
      </w:r>
      <w:r w:rsidR="003346D5" w:rsidRPr="0006739C">
        <w:rPr>
          <w:rFonts w:ascii="Times New Roman" w:hAnsi="Times New Roman" w:cs="Times New Roman"/>
          <w:sz w:val="28"/>
          <w:szCs w:val="28"/>
        </w:rPr>
        <w:t>62 подземных источников</w:t>
      </w:r>
      <w:r w:rsidRPr="0006739C">
        <w:rPr>
          <w:rFonts w:ascii="Times New Roman" w:hAnsi="Times New Roman" w:cs="Times New Roman"/>
          <w:sz w:val="28"/>
          <w:szCs w:val="28"/>
        </w:rPr>
        <w:t xml:space="preserve"> водоснабжения, </w:t>
      </w:r>
      <w:r w:rsidR="003346D5" w:rsidRPr="0006739C">
        <w:rPr>
          <w:rFonts w:ascii="Times New Roman" w:hAnsi="Times New Roman" w:cs="Times New Roman"/>
          <w:sz w:val="28"/>
          <w:szCs w:val="28"/>
        </w:rPr>
        <w:t>59</w:t>
      </w:r>
      <w:r w:rsidRPr="0006739C">
        <w:rPr>
          <w:rFonts w:ascii="Times New Roman" w:hAnsi="Times New Roman" w:cs="Times New Roman"/>
          <w:sz w:val="28"/>
          <w:szCs w:val="28"/>
        </w:rPr>
        <w:t xml:space="preserve"> коммунальных и </w:t>
      </w:r>
      <w:r w:rsidR="003346D5" w:rsidRPr="0006739C">
        <w:rPr>
          <w:rFonts w:ascii="Times New Roman" w:hAnsi="Times New Roman" w:cs="Times New Roman"/>
          <w:sz w:val="28"/>
          <w:szCs w:val="28"/>
        </w:rPr>
        <w:t>5</w:t>
      </w:r>
      <w:r w:rsidRPr="0006739C">
        <w:rPr>
          <w:rFonts w:ascii="Times New Roman" w:hAnsi="Times New Roman" w:cs="Times New Roman"/>
          <w:sz w:val="28"/>
          <w:szCs w:val="28"/>
        </w:rPr>
        <w:t xml:space="preserve"> ведомственных водопроводов, </w:t>
      </w:r>
      <w:r w:rsidR="003E0F3A" w:rsidRPr="0006739C">
        <w:rPr>
          <w:rFonts w:ascii="Times New Roman" w:hAnsi="Times New Roman" w:cs="Times New Roman"/>
          <w:sz w:val="28"/>
          <w:szCs w:val="28"/>
        </w:rPr>
        <w:t xml:space="preserve">78 </w:t>
      </w:r>
      <w:r w:rsidRPr="0006739C">
        <w:rPr>
          <w:rFonts w:ascii="Times New Roman" w:hAnsi="Times New Roman" w:cs="Times New Roman"/>
          <w:sz w:val="28"/>
          <w:szCs w:val="28"/>
        </w:rPr>
        <w:t>общественных шахтных колодцев</w:t>
      </w:r>
      <w:r w:rsidRPr="0006739C">
        <w:rPr>
          <w:rFonts w:ascii="Times New Roman" w:eastAsia="Times New Roman" w:hAnsi="Times New Roman"/>
          <w:sz w:val="28"/>
        </w:rPr>
        <w:t>, которые на</w:t>
      </w:r>
      <w:r w:rsidR="00E22D3A" w:rsidRPr="0006739C">
        <w:rPr>
          <w:rFonts w:ascii="Times New Roman" w:eastAsia="Times New Roman" w:hAnsi="Times New Roman"/>
          <w:sz w:val="28"/>
        </w:rPr>
        <w:t>ходятся на балансе филиала «</w:t>
      </w:r>
      <w:proofErr w:type="spellStart"/>
      <w:r w:rsidR="00E22D3A" w:rsidRPr="0006739C">
        <w:rPr>
          <w:rFonts w:ascii="Times New Roman" w:eastAsia="Times New Roman" w:hAnsi="Times New Roman"/>
          <w:sz w:val="28"/>
        </w:rPr>
        <w:t>П</w:t>
      </w:r>
      <w:r w:rsidRPr="0006739C">
        <w:rPr>
          <w:rFonts w:ascii="Times New Roman" w:eastAsia="Times New Roman" w:hAnsi="Times New Roman"/>
          <w:sz w:val="28"/>
        </w:rPr>
        <w:t>олоцкводоканал</w:t>
      </w:r>
      <w:proofErr w:type="spellEnd"/>
      <w:r w:rsidRPr="0006739C">
        <w:rPr>
          <w:rFonts w:ascii="Times New Roman" w:eastAsia="Times New Roman" w:hAnsi="Times New Roman"/>
          <w:sz w:val="28"/>
        </w:rPr>
        <w:t>» и УП «ЖКХ Ушачского района». Всего по району для нужд хозяйственно-питьевого водоснабжения и водоотведения в ведении предприятий жилищно-коммунального хозяйства используется 62 артезианских скважин, в том числе в сельской местности 59 артезианских скважин.</w:t>
      </w:r>
    </w:p>
    <w:p w14:paraId="57291877" w14:textId="77777777" w:rsidR="00B068A0" w:rsidRPr="004D3CAB" w:rsidRDefault="00B068A0" w:rsidP="00B068A0">
      <w:pPr>
        <w:ind w:right="20" w:firstLine="709"/>
        <w:jc w:val="both"/>
        <w:rPr>
          <w:rFonts w:ascii="Times New Roman" w:eastAsia="Times New Roman" w:hAnsi="Times New Roman"/>
          <w:color w:val="FF0000"/>
        </w:rPr>
      </w:pPr>
      <w:r w:rsidRPr="00FB633F">
        <w:rPr>
          <w:rFonts w:ascii="Times New Roman" w:eastAsia="Times New Roman" w:hAnsi="Times New Roman"/>
          <w:sz w:val="28"/>
        </w:rPr>
        <w:t>Обеспечено поддержание стабильных показателей безопасности и качества воды из артезианских скважин. Удельный вес проб воды, не соответствующих гигиеническим нормативам, составил: по микро</w:t>
      </w:r>
      <w:r w:rsidR="00E22D3A" w:rsidRPr="00FB633F">
        <w:rPr>
          <w:rFonts w:ascii="Times New Roman" w:eastAsia="Times New Roman" w:hAnsi="Times New Roman"/>
          <w:sz w:val="28"/>
        </w:rPr>
        <w:t>биологи</w:t>
      </w:r>
      <w:r w:rsidR="00394434" w:rsidRPr="00FB633F">
        <w:rPr>
          <w:rFonts w:ascii="Times New Roman" w:eastAsia="Times New Roman" w:hAnsi="Times New Roman"/>
          <w:sz w:val="28"/>
        </w:rPr>
        <w:t>ческим показателям в 202</w:t>
      </w:r>
      <w:r w:rsidR="00FB633F" w:rsidRPr="00FB633F">
        <w:rPr>
          <w:rFonts w:ascii="Times New Roman" w:eastAsia="Times New Roman" w:hAnsi="Times New Roman"/>
          <w:sz w:val="28"/>
        </w:rPr>
        <w:t>3</w:t>
      </w:r>
      <w:r w:rsidR="00394434" w:rsidRPr="00FB633F">
        <w:rPr>
          <w:rFonts w:ascii="Times New Roman" w:eastAsia="Times New Roman" w:hAnsi="Times New Roman"/>
          <w:sz w:val="28"/>
        </w:rPr>
        <w:t xml:space="preserve"> году 0,0%,  в 202</w:t>
      </w:r>
      <w:r w:rsidR="00FB633F" w:rsidRPr="00FB633F">
        <w:rPr>
          <w:rFonts w:ascii="Times New Roman" w:eastAsia="Times New Roman" w:hAnsi="Times New Roman"/>
          <w:sz w:val="28"/>
        </w:rPr>
        <w:t>2 году – 0</w:t>
      </w:r>
      <w:r w:rsidRPr="00FB633F">
        <w:rPr>
          <w:rFonts w:ascii="Times New Roman" w:eastAsia="Times New Roman" w:hAnsi="Times New Roman"/>
          <w:sz w:val="28"/>
        </w:rPr>
        <w:t xml:space="preserve">%;  по санитарно-химическим  показателям   в </w:t>
      </w:r>
      <w:bookmarkStart w:id="20" w:name="page34"/>
      <w:bookmarkEnd w:id="20"/>
      <w:r w:rsidRPr="00FB633F">
        <w:rPr>
          <w:rFonts w:ascii="Times New Roman" w:eastAsia="Times New Roman" w:hAnsi="Times New Roman"/>
        </w:rPr>
        <w:t xml:space="preserve"> </w:t>
      </w:r>
      <w:r w:rsidR="003F46BD" w:rsidRPr="00FB633F">
        <w:rPr>
          <w:rFonts w:ascii="Times New Roman" w:eastAsia="Times New Roman" w:hAnsi="Times New Roman"/>
          <w:sz w:val="28"/>
        </w:rPr>
        <w:t>202</w:t>
      </w:r>
      <w:r w:rsidR="00FB633F" w:rsidRPr="00FB633F">
        <w:rPr>
          <w:rFonts w:ascii="Times New Roman" w:eastAsia="Times New Roman" w:hAnsi="Times New Roman"/>
          <w:sz w:val="28"/>
        </w:rPr>
        <w:t>3</w:t>
      </w:r>
      <w:r w:rsidRPr="00FB633F">
        <w:rPr>
          <w:rFonts w:ascii="Times New Roman" w:eastAsia="Times New Roman" w:hAnsi="Times New Roman"/>
          <w:sz w:val="28"/>
        </w:rPr>
        <w:t xml:space="preserve"> году показатели </w:t>
      </w:r>
      <w:r w:rsidR="00FB633F" w:rsidRPr="00FB633F">
        <w:rPr>
          <w:rFonts w:ascii="Times New Roman" w:eastAsia="Times New Roman" w:hAnsi="Times New Roman"/>
          <w:sz w:val="28"/>
        </w:rPr>
        <w:t>составили – 22,0</w:t>
      </w:r>
      <w:r w:rsidR="00394434" w:rsidRPr="00FB633F">
        <w:rPr>
          <w:rFonts w:ascii="Times New Roman" w:eastAsia="Times New Roman" w:hAnsi="Times New Roman"/>
          <w:sz w:val="28"/>
        </w:rPr>
        <w:t>%, в 202</w:t>
      </w:r>
      <w:r w:rsidR="00FB633F" w:rsidRPr="00FB633F">
        <w:rPr>
          <w:rFonts w:ascii="Times New Roman" w:eastAsia="Times New Roman" w:hAnsi="Times New Roman"/>
          <w:sz w:val="28"/>
        </w:rPr>
        <w:t>2</w:t>
      </w:r>
      <w:r w:rsidR="00394434" w:rsidRPr="00FB633F">
        <w:rPr>
          <w:rFonts w:ascii="Times New Roman" w:eastAsia="Times New Roman" w:hAnsi="Times New Roman"/>
          <w:sz w:val="28"/>
        </w:rPr>
        <w:t xml:space="preserve"> </w:t>
      </w:r>
      <w:r w:rsidR="00E22D3A" w:rsidRPr="00FB633F">
        <w:rPr>
          <w:rFonts w:ascii="Times New Roman" w:eastAsia="Times New Roman" w:hAnsi="Times New Roman"/>
          <w:sz w:val="28"/>
        </w:rPr>
        <w:t xml:space="preserve">году – </w:t>
      </w:r>
      <w:r w:rsidR="00FB633F" w:rsidRPr="00FB633F">
        <w:rPr>
          <w:rFonts w:ascii="Times New Roman" w:eastAsia="Times New Roman" w:hAnsi="Times New Roman"/>
          <w:sz w:val="28"/>
        </w:rPr>
        <w:t>32,2</w:t>
      </w:r>
      <w:r w:rsidRPr="00FB633F">
        <w:rPr>
          <w:rFonts w:ascii="Times New Roman" w:eastAsia="Times New Roman" w:hAnsi="Times New Roman"/>
          <w:sz w:val="28"/>
        </w:rPr>
        <w:t xml:space="preserve">%. В районе не зарегистрировано случаев </w:t>
      </w:r>
      <w:proofErr w:type="spellStart"/>
      <w:r w:rsidRPr="00FB633F">
        <w:rPr>
          <w:rFonts w:ascii="Times New Roman" w:eastAsia="Times New Roman" w:hAnsi="Times New Roman"/>
          <w:sz w:val="28"/>
        </w:rPr>
        <w:t>эпидосложнений</w:t>
      </w:r>
      <w:proofErr w:type="spellEnd"/>
      <w:r w:rsidRPr="00FB633F">
        <w:rPr>
          <w:rFonts w:ascii="Times New Roman" w:eastAsia="Times New Roman" w:hAnsi="Times New Roman"/>
          <w:sz w:val="28"/>
        </w:rPr>
        <w:t>, связанных с водой как с фактором передачи возбудителей инфекционных заболеваний.</w:t>
      </w:r>
    </w:p>
    <w:p w14:paraId="5E9C82DE" w14:textId="77777777" w:rsidR="00B068A0" w:rsidRPr="00FB633F" w:rsidRDefault="00B068A0" w:rsidP="00E22D3A">
      <w:pPr>
        <w:numPr>
          <w:ilvl w:val="0"/>
          <w:numId w:val="8"/>
        </w:numPr>
        <w:tabs>
          <w:tab w:val="left" w:pos="1207"/>
        </w:tabs>
        <w:ind w:firstLine="709"/>
        <w:jc w:val="both"/>
        <w:rPr>
          <w:rFonts w:ascii="Times New Roman" w:eastAsia="Times New Roman" w:hAnsi="Times New Roman"/>
          <w:sz w:val="28"/>
        </w:rPr>
      </w:pPr>
      <w:r w:rsidRPr="00FB633F">
        <w:rPr>
          <w:rFonts w:ascii="Times New Roman" w:eastAsia="Times New Roman" w:hAnsi="Times New Roman"/>
          <w:sz w:val="28"/>
        </w:rPr>
        <w:t>природной артезианской воде в районе регистрируются повышенные концентрации железа. Отмечается превышение гигиенического норматива на некоторых водопроводах в 2-3 раза.</w:t>
      </w:r>
      <w:r w:rsidR="00E22D3A" w:rsidRPr="00FB633F">
        <w:rPr>
          <w:rFonts w:ascii="Times New Roman" w:eastAsia="Times New Roman" w:hAnsi="Times New Roman"/>
          <w:sz w:val="28"/>
        </w:rPr>
        <w:tab/>
      </w:r>
      <w:r w:rsidR="003F46BD" w:rsidRPr="00FB633F">
        <w:rPr>
          <w:rFonts w:ascii="Times New Roman" w:eastAsia="Times New Roman" w:hAnsi="Times New Roman"/>
          <w:sz w:val="28"/>
        </w:rPr>
        <w:t>По состоянию на 01.01.202</w:t>
      </w:r>
      <w:r w:rsidR="00FB633F" w:rsidRPr="00FB633F">
        <w:rPr>
          <w:rFonts w:ascii="Times New Roman" w:eastAsia="Times New Roman" w:hAnsi="Times New Roman"/>
          <w:sz w:val="28"/>
        </w:rPr>
        <w:t>4</w:t>
      </w:r>
      <w:r w:rsidRPr="00FB633F">
        <w:rPr>
          <w:rFonts w:ascii="Times New Roman" w:eastAsia="Times New Roman" w:hAnsi="Times New Roman"/>
          <w:sz w:val="28"/>
        </w:rPr>
        <w:t xml:space="preserve"> </w:t>
      </w:r>
      <w:r w:rsidRPr="00FB633F">
        <w:rPr>
          <w:rFonts w:ascii="Times New Roman" w:hAnsi="Times New Roman" w:cs="Times New Roman"/>
          <w:sz w:val="28"/>
          <w:szCs w:val="28"/>
        </w:rPr>
        <w:t>на балансе филиала</w:t>
      </w:r>
      <w:r w:rsidR="00E22D3A" w:rsidRPr="00FB633F">
        <w:rPr>
          <w:rFonts w:ascii="Times New Roman" w:eastAsia="Times New Roman" w:hAnsi="Times New Roman"/>
          <w:sz w:val="28"/>
        </w:rPr>
        <w:t xml:space="preserve"> «</w:t>
      </w:r>
      <w:proofErr w:type="spellStart"/>
      <w:r w:rsidR="00E22D3A" w:rsidRPr="00FB633F">
        <w:rPr>
          <w:rFonts w:ascii="Times New Roman" w:eastAsia="Times New Roman" w:hAnsi="Times New Roman"/>
          <w:sz w:val="28"/>
        </w:rPr>
        <w:t>П</w:t>
      </w:r>
      <w:r w:rsidRPr="00FB633F">
        <w:rPr>
          <w:rFonts w:ascii="Times New Roman" w:eastAsia="Times New Roman" w:hAnsi="Times New Roman"/>
          <w:sz w:val="28"/>
        </w:rPr>
        <w:t>олоцкводоканал</w:t>
      </w:r>
      <w:proofErr w:type="spellEnd"/>
      <w:r w:rsidRPr="00FB633F">
        <w:rPr>
          <w:rFonts w:ascii="Times New Roman" w:eastAsia="Times New Roman" w:hAnsi="Times New Roman"/>
          <w:sz w:val="28"/>
        </w:rPr>
        <w:t>» УП «</w:t>
      </w:r>
      <w:proofErr w:type="spellStart"/>
      <w:r w:rsidRPr="00FB633F">
        <w:rPr>
          <w:rFonts w:ascii="Times New Roman" w:eastAsia="Times New Roman" w:hAnsi="Times New Roman"/>
          <w:sz w:val="28"/>
        </w:rPr>
        <w:t>Витебскоблводоканал</w:t>
      </w:r>
      <w:proofErr w:type="spellEnd"/>
      <w:r w:rsidRPr="00FB633F">
        <w:rPr>
          <w:rFonts w:ascii="Times New Roman" w:eastAsia="Times New Roman" w:hAnsi="Times New Roman"/>
          <w:sz w:val="28"/>
        </w:rPr>
        <w:t>» для обеспечения нормативного качества п</w:t>
      </w:r>
      <w:r w:rsidR="003F46BD" w:rsidRPr="00FB633F">
        <w:rPr>
          <w:rFonts w:ascii="Times New Roman" w:eastAsia="Times New Roman" w:hAnsi="Times New Roman"/>
          <w:sz w:val="28"/>
        </w:rPr>
        <w:t xml:space="preserve">итьевой воды эксплуатируется 11 </w:t>
      </w:r>
      <w:r w:rsidRPr="00FB633F">
        <w:rPr>
          <w:rFonts w:ascii="Times New Roman" w:eastAsia="Times New Roman" w:hAnsi="Times New Roman"/>
          <w:sz w:val="28"/>
        </w:rPr>
        <w:t>станций обезжелезивания. Обеспеченность станциями обезжелезивания, локальными установками для обезжелезивания от потребности составляет 62% (исходя и</w:t>
      </w:r>
      <w:r w:rsidR="00AA299E" w:rsidRPr="00FB633F">
        <w:rPr>
          <w:rFonts w:ascii="Times New Roman" w:eastAsia="Times New Roman" w:hAnsi="Times New Roman"/>
          <w:sz w:val="28"/>
        </w:rPr>
        <w:t>з количества водопроводов, проб</w:t>
      </w:r>
      <w:r w:rsidRPr="00FB633F">
        <w:rPr>
          <w:rFonts w:ascii="Times New Roman" w:eastAsia="Times New Roman" w:hAnsi="Times New Roman"/>
          <w:sz w:val="28"/>
        </w:rPr>
        <w:t xml:space="preserve"> воды в распределительной сети которых по содержанию железа превышают один ПДК).</w:t>
      </w:r>
    </w:p>
    <w:p w14:paraId="35555F3B" w14:textId="77777777" w:rsidR="008E7DA0" w:rsidRDefault="00B068A0" w:rsidP="00F127C3">
      <w:pPr>
        <w:numPr>
          <w:ilvl w:val="0"/>
          <w:numId w:val="8"/>
        </w:numPr>
        <w:tabs>
          <w:tab w:val="left" w:pos="1275"/>
        </w:tabs>
        <w:ind w:firstLine="709"/>
        <w:jc w:val="both"/>
        <w:rPr>
          <w:rFonts w:ascii="Times New Roman" w:eastAsia="Times New Roman" w:hAnsi="Times New Roman"/>
          <w:sz w:val="28"/>
        </w:rPr>
      </w:pPr>
      <w:r w:rsidRPr="00FB633F">
        <w:rPr>
          <w:rFonts w:ascii="Times New Roman" w:eastAsia="Times New Roman" w:hAnsi="Times New Roman"/>
          <w:sz w:val="28"/>
        </w:rPr>
        <w:t>районе не отвечает санитарным нормам из-за отс</w:t>
      </w:r>
      <w:r w:rsidR="00E22D3A" w:rsidRPr="00FB633F">
        <w:rPr>
          <w:rFonts w:ascii="Times New Roman" w:eastAsia="Times New Roman" w:hAnsi="Times New Roman"/>
          <w:sz w:val="28"/>
        </w:rPr>
        <w:t>утствия зон санитарной охраны 15</w:t>
      </w:r>
      <w:r w:rsidRPr="00FB633F">
        <w:rPr>
          <w:rFonts w:ascii="Times New Roman" w:eastAsia="Times New Roman" w:hAnsi="Times New Roman"/>
          <w:sz w:val="28"/>
        </w:rPr>
        <w:t xml:space="preserve"> источников цен</w:t>
      </w:r>
      <w:r w:rsidR="00AA299E" w:rsidRPr="00FB633F">
        <w:rPr>
          <w:rFonts w:ascii="Times New Roman" w:eastAsia="Times New Roman" w:hAnsi="Times New Roman"/>
          <w:sz w:val="28"/>
        </w:rPr>
        <w:t>трализованного водоснабжения (24,2</w:t>
      </w:r>
      <w:r w:rsidRPr="00FB633F">
        <w:rPr>
          <w:rFonts w:ascii="Times New Roman" w:eastAsia="Times New Roman" w:hAnsi="Times New Roman"/>
          <w:sz w:val="28"/>
        </w:rPr>
        <w:t xml:space="preserve">% от находящихся на контроле), </w:t>
      </w:r>
      <w:r w:rsidR="00AA299E" w:rsidRPr="00FB633F">
        <w:rPr>
          <w:rFonts w:ascii="Times New Roman" w:eastAsia="Times New Roman" w:hAnsi="Times New Roman"/>
          <w:sz w:val="28"/>
        </w:rPr>
        <w:t>12 коммунальных водопроводов (20,3</w:t>
      </w:r>
      <w:r w:rsidRPr="00FB633F">
        <w:rPr>
          <w:rFonts w:ascii="Times New Roman" w:eastAsia="Times New Roman" w:hAnsi="Times New Roman"/>
          <w:sz w:val="28"/>
        </w:rPr>
        <w:t xml:space="preserve">%), </w:t>
      </w:r>
      <w:r w:rsidR="00AA299E" w:rsidRPr="00FB633F">
        <w:rPr>
          <w:rFonts w:ascii="Times New Roman" w:eastAsia="Times New Roman" w:hAnsi="Times New Roman"/>
          <w:sz w:val="28"/>
        </w:rPr>
        <w:t>3 ведомственных водопровода (6</w:t>
      </w:r>
      <w:r w:rsidRPr="00FB633F">
        <w:rPr>
          <w:rFonts w:ascii="Times New Roman" w:eastAsia="Times New Roman" w:hAnsi="Times New Roman"/>
          <w:sz w:val="28"/>
        </w:rPr>
        <w:t>0%)</w:t>
      </w:r>
      <w:r w:rsidR="00AA299E" w:rsidRPr="00FB633F">
        <w:rPr>
          <w:rFonts w:ascii="Times New Roman" w:eastAsia="Times New Roman" w:hAnsi="Times New Roman"/>
          <w:sz w:val="28"/>
        </w:rPr>
        <w:t xml:space="preserve">. </w:t>
      </w:r>
      <w:r w:rsidR="00B46969" w:rsidRPr="00FB633F">
        <w:rPr>
          <w:rFonts w:ascii="Times New Roman" w:eastAsia="Times New Roman" w:hAnsi="Times New Roman"/>
          <w:sz w:val="28"/>
        </w:rPr>
        <w:t>В районе 3,6</w:t>
      </w:r>
      <w:r w:rsidRPr="00FB633F">
        <w:rPr>
          <w:rFonts w:ascii="Times New Roman" w:eastAsia="Times New Roman" w:hAnsi="Times New Roman"/>
          <w:sz w:val="28"/>
        </w:rPr>
        <w:t>% населен</w:t>
      </w:r>
      <w:r w:rsidR="00B46969" w:rsidRPr="00FB633F">
        <w:rPr>
          <w:rFonts w:ascii="Times New Roman" w:eastAsia="Times New Roman" w:hAnsi="Times New Roman"/>
          <w:sz w:val="28"/>
        </w:rPr>
        <w:t>ия используют воду из 78</w:t>
      </w:r>
      <w:r w:rsidRPr="00FB633F">
        <w:rPr>
          <w:rFonts w:ascii="Times New Roman" w:eastAsia="Times New Roman" w:hAnsi="Times New Roman"/>
          <w:sz w:val="28"/>
        </w:rPr>
        <w:t xml:space="preserve"> общественных колодцев.</w:t>
      </w:r>
      <w:bookmarkEnd w:id="16"/>
      <w:bookmarkEnd w:id="17"/>
      <w:bookmarkEnd w:id="18"/>
    </w:p>
    <w:p w14:paraId="413F943E" w14:textId="77777777" w:rsidR="00F5468F" w:rsidRPr="00F127C3" w:rsidRDefault="00F5468F" w:rsidP="00F5468F">
      <w:pPr>
        <w:tabs>
          <w:tab w:val="left" w:pos="1275"/>
        </w:tabs>
        <w:ind w:left="709"/>
        <w:jc w:val="both"/>
        <w:rPr>
          <w:rFonts w:ascii="Times New Roman" w:eastAsia="Times New Roman" w:hAnsi="Times New Roman"/>
          <w:sz w:val="28"/>
        </w:rPr>
      </w:pPr>
    </w:p>
    <w:p w14:paraId="27333972" w14:textId="77777777" w:rsidR="00EB7B15" w:rsidRPr="00005B75" w:rsidRDefault="00EB7B15" w:rsidP="008E7DA0">
      <w:pPr>
        <w:spacing w:line="267" w:lineRule="auto"/>
        <w:ind w:right="20"/>
        <w:jc w:val="center"/>
        <w:rPr>
          <w:rFonts w:ascii="Times New Roman" w:eastAsia="Times New Roman" w:hAnsi="Times New Roman"/>
          <w:b/>
          <w:sz w:val="28"/>
        </w:rPr>
      </w:pPr>
      <w:r w:rsidRPr="00005B75">
        <w:rPr>
          <w:rFonts w:ascii="Times New Roman" w:eastAsia="Times New Roman" w:hAnsi="Times New Roman"/>
          <w:b/>
          <w:sz w:val="28"/>
        </w:rPr>
        <w:t>Атмосферный воздух</w:t>
      </w:r>
    </w:p>
    <w:p w14:paraId="732F8A2D" w14:textId="7B795296" w:rsidR="00F127C3" w:rsidRDefault="003E3FDF" w:rsidP="00F127C3">
      <w:pPr>
        <w:pStyle w:val="1"/>
        <w:ind w:firstLine="709"/>
        <w:jc w:val="both"/>
        <w:rPr>
          <w:lang w:eastAsia="ru-RU" w:bidi="ru-RU"/>
        </w:rPr>
      </w:pPr>
      <w:r w:rsidRPr="00005B75">
        <w:rPr>
          <w:lang w:eastAsia="ru-RU" w:bidi="ru-RU"/>
        </w:rPr>
        <w:t>На территории Ушач</w:t>
      </w:r>
      <w:r w:rsidR="008A5152" w:rsidRPr="00005B75">
        <w:rPr>
          <w:lang w:eastAsia="ru-RU" w:bidi="ru-RU"/>
        </w:rPr>
        <w:t>ского района имеются предприятия</w:t>
      </w:r>
      <w:r w:rsidRPr="00005B75">
        <w:rPr>
          <w:lang w:eastAsia="ru-RU" w:bidi="ru-RU"/>
        </w:rPr>
        <w:t xml:space="preserve">, которые являются источниками выбросов загрязняющих </w:t>
      </w:r>
      <w:r w:rsidRPr="00005B75">
        <w:rPr>
          <w:lang w:eastAsia="ru-RU" w:bidi="ru-RU"/>
        </w:rPr>
        <w:lastRenderedPageBreak/>
        <w:t>веществ в атмосферный воздух: филиал «Ушачский» ЗАО «</w:t>
      </w:r>
      <w:proofErr w:type="spellStart"/>
      <w:r w:rsidRPr="00005B75">
        <w:rPr>
          <w:lang w:eastAsia="ru-RU" w:bidi="ru-RU"/>
        </w:rPr>
        <w:t>Витебскагропродукт</w:t>
      </w:r>
      <w:proofErr w:type="spellEnd"/>
      <w:r w:rsidRPr="00005B75">
        <w:rPr>
          <w:lang w:eastAsia="ru-RU" w:bidi="ru-RU"/>
        </w:rPr>
        <w:t>»</w:t>
      </w:r>
      <w:r w:rsidR="008A5152" w:rsidRPr="00005B75">
        <w:rPr>
          <w:lang w:eastAsia="ru-RU" w:bidi="ru-RU"/>
        </w:rPr>
        <w:t>,</w:t>
      </w:r>
      <w:r w:rsidRPr="00005B75">
        <w:rPr>
          <w:lang w:eastAsia="ru-RU" w:bidi="ru-RU"/>
        </w:rPr>
        <w:t xml:space="preserve"> котельные УП ЖКХ Ушачского района (расположены в </w:t>
      </w:r>
      <w:proofErr w:type="spellStart"/>
      <w:r w:rsidRPr="00005B75">
        <w:rPr>
          <w:lang w:eastAsia="ru-RU" w:bidi="ru-RU"/>
        </w:rPr>
        <w:t>г.п.Ушачи</w:t>
      </w:r>
      <w:proofErr w:type="spellEnd"/>
      <w:r w:rsidRPr="00005B75">
        <w:rPr>
          <w:lang w:eastAsia="ru-RU" w:bidi="ru-RU"/>
        </w:rPr>
        <w:t>, на территории Ушачского района)</w:t>
      </w:r>
      <w:r w:rsidR="009D0E55" w:rsidRPr="00005B75">
        <w:rPr>
          <w:lang w:eastAsia="ru-RU" w:bidi="ru-RU"/>
        </w:rPr>
        <w:t xml:space="preserve">. </w:t>
      </w:r>
      <w:r w:rsidRPr="00005B75">
        <w:rPr>
          <w:lang w:eastAsia="ru-RU" w:bidi="ru-RU"/>
        </w:rPr>
        <w:t xml:space="preserve">Совместно с районной инспекцией природных ресурсов и охраны окружающей среды проанализирован состав выбросов источников загрязняющих веществ атмосферного воздуха на территории Ушачского района. Основными загрязняющими веществами являются оксид </w:t>
      </w:r>
      <w:r w:rsidR="008A5152" w:rsidRPr="00005B75">
        <w:rPr>
          <w:lang w:eastAsia="ru-RU" w:bidi="ru-RU"/>
        </w:rPr>
        <w:t>углерода, оксид и диоксид азота</w:t>
      </w:r>
      <w:r w:rsidRPr="00005B75">
        <w:rPr>
          <w:lang w:eastAsia="ru-RU" w:bidi="ru-RU"/>
        </w:rPr>
        <w:t>.</w:t>
      </w:r>
      <w:r w:rsidRPr="00C4460A">
        <w:rPr>
          <w:b/>
          <w:lang w:eastAsia="ru-RU" w:bidi="ru-RU"/>
        </w:rPr>
        <w:t xml:space="preserve"> </w:t>
      </w:r>
      <w:r w:rsidR="00AA299E" w:rsidRPr="00CA51A1">
        <w:rPr>
          <w:lang w:eastAsia="ru-RU" w:bidi="ru-RU"/>
        </w:rPr>
        <w:t>Выбросы от стацион</w:t>
      </w:r>
      <w:r w:rsidR="00CA51A1" w:rsidRPr="00CA51A1">
        <w:rPr>
          <w:lang w:eastAsia="ru-RU" w:bidi="ru-RU"/>
        </w:rPr>
        <w:t>арных источников составили 0,75</w:t>
      </w:r>
      <w:r w:rsidR="00AA299E" w:rsidRPr="00CA51A1">
        <w:rPr>
          <w:lang w:eastAsia="ru-RU" w:bidi="ru-RU"/>
        </w:rPr>
        <w:t xml:space="preserve"> </w:t>
      </w:r>
      <w:r w:rsidR="0060447B" w:rsidRPr="00CA51A1">
        <w:rPr>
          <w:lang w:eastAsia="ru-RU" w:bidi="ru-RU"/>
        </w:rPr>
        <w:t>тыс. тонн</w:t>
      </w:r>
      <w:r w:rsidR="00AA299E" w:rsidRPr="00CA51A1">
        <w:rPr>
          <w:lang w:eastAsia="ru-RU" w:bidi="ru-RU"/>
        </w:rPr>
        <w:t xml:space="preserve">. </w:t>
      </w:r>
      <w:r w:rsidR="00CA51A1" w:rsidRPr="00CA51A1">
        <w:rPr>
          <w:lang w:eastAsia="ru-RU" w:bidi="ru-RU"/>
        </w:rPr>
        <w:t>Прирост к уровню предыдущего года составил -8,1. Прирост 2019/2023 составил -2,91</w:t>
      </w:r>
      <w:r w:rsidR="00AA299E" w:rsidRPr="00CA51A1">
        <w:rPr>
          <w:lang w:eastAsia="ru-RU" w:bidi="ru-RU"/>
        </w:rPr>
        <w:t xml:space="preserve">%, что характеризуется умеренной тенденцией к </w:t>
      </w:r>
      <w:r w:rsidR="00CA51A1" w:rsidRPr="00CA51A1">
        <w:rPr>
          <w:lang w:eastAsia="ru-RU" w:bidi="ru-RU"/>
        </w:rPr>
        <w:t>снижению.</w:t>
      </w:r>
    </w:p>
    <w:p w14:paraId="3107D4A5" w14:textId="77777777" w:rsidR="00F5468F" w:rsidRPr="00F127C3" w:rsidRDefault="00F5468F" w:rsidP="005C7E5C">
      <w:pPr>
        <w:pStyle w:val="1"/>
        <w:ind w:firstLine="0"/>
        <w:jc w:val="both"/>
        <w:rPr>
          <w:lang w:eastAsia="ru-RU" w:bidi="ru-RU"/>
        </w:rPr>
      </w:pPr>
    </w:p>
    <w:p w14:paraId="01D4D04B" w14:textId="77777777" w:rsidR="00EB7B15" w:rsidRPr="00F127C3" w:rsidRDefault="00EB7B15" w:rsidP="008E7DA0">
      <w:pPr>
        <w:spacing w:line="267" w:lineRule="auto"/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127C3">
        <w:rPr>
          <w:rFonts w:ascii="Times New Roman" w:eastAsia="Times New Roman" w:hAnsi="Times New Roman"/>
          <w:bCs/>
          <w:sz w:val="24"/>
          <w:szCs w:val="24"/>
        </w:rPr>
        <w:t>Выбросы загрязняющих веществ в атмосферный воздух от стационарных источников (тысяч тонн</w:t>
      </w:r>
      <w:r w:rsidRPr="00F127C3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14:paraId="5C478F1B" w14:textId="77777777" w:rsidR="009F7330" w:rsidRPr="00F127C3" w:rsidRDefault="00F127C3" w:rsidP="00F127C3">
      <w:pPr>
        <w:spacing w:line="267" w:lineRule="auto"/>
        <w:ind w:right="20"/>
        <w:rPr>
          <w:rFonts w:ascii="Times New Roman" w:eastAsia="Times New Roman" w:hAnsi="Times New Roman"/>
          <w:bCs/>
          <w:i/>
          <w:sz w:val="24"/>
          <w:szCs w:val="24"/>
        </w:rPr>
      </w:pPr>
      <w:r w:rsidRPr="002B0DBE">
        <w:rPr>
          <w:rFonts w:ascii="Times New Roman" w:eastAsia="Times New Roman" w:hAnsi="Times New Roman"/>
          <w:bCs/>
          <w:i/>
          <w:sz w:val="24"/>
          <w:szCs w:val="24"/>
        </w:rPr>
        <w:t>Таблица 12</w:t>
      </w:r>
    </w:p>
    <w:tbl>
      <w:tblPr>
        <w:tblStyle w:val="a3"/>
        <w:tblW w:w="0" w:type="auto"/>
        <w:tblInd w:w="2541" w:type="dxa"/>
        <w:tblLayout w:type="fixed"/>
        <w:tblLook w:val="04A0" w:firstRow="1" w:lastRow="0" w:firstColumn="1" w:lastColumn="0" w:noHBand="0" w:noVBand="1"/>
      </w:tblPr>
      <w:tblGrid>
        <w:gridCol w:w="2670"/>
        <w:gridCol w:w="1343"/>
        <w:gridCol w:w="1342"/>
        <w:gridCol w:w="1343"/>
        <w:gridCol w:w="1342"/>
        <w:gridCol w:w="1628"/>
        <w:gridCol w:w="1343"/>
      </w:tblGrid>
      <w:tr w:rsidR="004D3CAB" w:rsidRPr="00C4460A" w14:paraId="591F70BE" w14:textId="77777777" w:rsidTr="006A7AAB">
        <w:tc>
          <w:tcPr>
            <w:tcW w:w="2670" w:type="dxa"/>
          </w:tcPr>
          <w:p w14:paraId="4049F20D" w14:textId="77777777" w:rsidR="00B44CCA" w:rsidRPr="00F127C3" w:rsidRDefault="00B44CCA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F127C3">
              <w:rPr>
                <w:rFonts w:ascii="Times New Roman" w:eastAsia="Times New Roman" w:hAnsi="Times New Roman"/>
                <w:bCs/>
                <w:sz w:val="24"/>
              </w:rPr>
              <w:t>Ушачский район</w:t>
            </w:r>
          </w:p>
        </w:tc>
        <w:tc>
          <w:tcPr>
            <w:tcW w:w="1343" w:type="dxa"/>
          </w:tcPr>
          <w:p w14:paraId="6FD7B523" w14:textId="77777777" w:rsidR="00B44CCA" w:rsidRPr="0028742E" w:rsidRDefault="00B44CCA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/>
                <w:bCs/>
                <w:sz w:val="24"/>
              </w:rPr>
              <w:t>Диоксид азота</w:t>
            </w:r>
          </w:p>
        </w:tc>
        <w:tc>
          <w:tcPr>
            <w:tcW w:w="1342" w:type="dxa"/>
          </w:tcPr>
          <w:p w14:paraId="414CE671" w14:textId="77777777" w:rsidR="00B44CCA" w:rsidRPr="0028742E" w:rsidRDefault="00B44CCA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/>
                <w:bCs/>
                <w:sz w:val="24"/>
              </w:rPr>
              <w:t>Диоксид серы</w:t>
            </w:r>
          </w:p>
        </w:tc>
        <w:tc>
          <w:tcPr>
            <w:tcW w:w="1343" w:type="dxa"/>
          </w:tcPr>
          <w:p w14:paraId="3E315817" w14:textId="77777777" w:rsidR="00B44CCA" w:rsidRPr="0028742E" w:rsidRDefault="00B44CCA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/>
                <w:bCs/>
                <w:sz w:val="24"/>
              </w:rPr>
              <w:t>Твердые частицы</w:t>
            </w:r>
          </w:p>
        </w:tc>
        <w:tc>
          <w:tcPr>
            <w:tcW w:w="1342" w:type="dxa"/>
          </w:tcPr>
          <w:p w14:paraId="060D386F" w14:textId="77777777" w:rsidR="00B44CCA" w:rsidRPr="0028742E" w:rsidRDefault="00B44CCA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/>
                <w:bCs/>
                <w:sz w:val="24"/>
              </w:rPr>
              <w:t>Оксид углерода</w:t>
            </w:r>
          </w:p>
        </w:tc>
        <w:tc>
          <w:tcPr>
            <w:tcW w:w="1628" w:type="dxa"/>
          </w:tcPr>
          <w:p w14:paraId="443AB824" w14:textId="77777777" w:rsidR="00B44CCA" w:rsidRPr="0028742E" w:rsidRDefault="00B44CCA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 w:rsidRPr="0028742E">
              <w:rPr>
                <w:rFonts w:ascii="Times New Roman" w:eastAsia="Times New Roman" w:hAnsi="Times New Roman"/>
                <w:bCs/>
                <w:sz w:val="24"/>
              </w:rPr>
              <w:t>Летучие органические соединения</w:t>
            </w:r>
          </w:p>
        </w:tc>
        <w:tc>
          <w:tcPr>
            <w:tcW w:w="1343" w:type="dxa"/>
          </w:tcPr>
          <w:p w14:paraId="1BB7114D" w14:textId="77777777" w:rsidR="00B44CCA" w:rsidRPr="0028742E" w:rsidRDefault="00B44CCA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/>
                <w:bCs/>
                <w:sz w:val="22"/>
              </w:rPr>
            </w:pPr>
            <w:r w:rsidRPr="0028742E">
              <w:rPr>
                <w:rFonts w:ascii="Times New Roman" w:eastAsia="Times New Roman" w:hAnsi="Times New Roman"/>
                <w:bCs/>
                <w:sz w:val="22"/>
              </w:rPr>
              <w:t>Прочие</w:t>
            </w:r>
          </w:p>
        </w:tc>
      </w:tr>
      <w:tr w:rsidR="00CA51A1" w:rsidRPr="00C4460A" w14:paraId="6A1425C4" w14:textId="77777777" w:rsidTr="006A7AAB">
        <w:tc>
          <w:tcPr>
            <w:tcW w:w="2670" w:type="dxa"/>
          </w:tcPr>
          <w:p w14:paraId="26350496" w14:textId="77777777" w:rsidR="00CA51A1" w:rsidRPr="00E415B6" w:rsidRDefault="00CA51A1" w:rsidP="00CA51A1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415B6">
              <w:rPr>
                <w:rFonts w:ascii="Times New Roman" w:eastAsia="Times New Roman" w:hAnsi="Times New Roman" w:cs="Times New Roman"/>
                <w:bCs/>
                <w:sz w:val="24"/>
              </w:rPr>
              <w:t>2022</w:t>
            </w:r>
          </w:p>
        </w:tc>
        <w:tc>
          <w:tcPr>
            <w:tcW w:w="1343" w:type="dxa"/>
          </w:tcPr>
          <w:p w14:paraId="5AFDC6FB" w14:textId="77777777" w:rsidR="00CA51A1" w:rsidRPr="00E415B6" w:rsidRDefault="00CA51A1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415B6">
              <w:rPr>
                <w:rFonts w:ascii="Times New Roman" w:eastAsia="Times New Roman" w:hAnsi="Times New Roman" w:cs="Times New Roman"/>
                <w:bCs/>
                <w:sz w:val="24"/>
              </w:rPr>
              <w:t>0,029</w:t>
            </w:r>
          </w:p>
        </w:tc>
        <w:tc>
          <w:tcPr>
            <w:tcW w:w="1342" w:type="dxa"/>
          </w:tcPr>
          <w:p w14:paraId="54C778E1" w14:textId="77777777" w:rsidR="00CA51A1" w:rsidRPr="00E415B6" w:rsidRDefault="00CA51A1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415B6">
              <w:rPr>
                <w:rFonts w:ascii="Times New Roman" w:eastAsia="Times New Roman" w:hAnsi="Times New Roman" w:cs="Times New Roman"/>
                <w:bCs/>
                <w:sz w:val="24"/>
              </w:rPr>
              <w:t>0,126</w:t>
            </w:r>
          </w:p>
        </w:tc>
        <w:tc>
          <w:tcPr>
            <w:tcW w:w="1343" w:type="dxa"/>
          </w:tcPr>
          <w:p w14:paraId="03752696" w14:textId="77777777" w:rsidR="00CA51A1" w:rsidRPr="0028742E" w:rsidRDefault="00CA51A1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0,079</w:t>
            </w:r>
          </w:p>
        </w:tc>
        <w:tc>
          <w:tcPr>
            <w:tcW w:w="1342" w:type="dxa"/>
          </w:tcPr>
          <w:p w14:paraId="4055E99C" w14:textId="77777777" w:rsidR="00CA51A1" w:rsidRPr="0028742E" w:rsidRDefault="00CA51A1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0,262</w:t>
            </w:r>
          </w:p>
        </w:tc>
        <w:tc>
          <w:tcPr>
            <w:tcW w:w="1628" w:type="dxa"/>
          </w:tcPr>
          <w:p w14:paraId="3AEFEA73" w14:textId="77777777" w:rsidR="00CA51A1" w:rsidRPr="0028742E" w:rsidRDefault="00CA51A1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0,000</w:t>
            </w:r>
          </w:p>
        </w:tc>
        <w:tc>
          <w:tcPr>
            <w:tcW w:w="1343" w:type="dxa"/>
          </w:tcPr>
          <w:p w14:paraId="21022362" w14:textId="77777777" w:rsidR="00CA51A1" w:rsidRPr="0028742E" w:rsidRDefault="00CA51A1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0,082</w:t>
            </w:r>
          </w:p>
        </w:tc>
      </w:tr>
      <w:tr w:rsidR="004D3CAB" w:rsidRPr="00C4460A" w14:paraId="64C441B6" w14:textId="77777777" w:rsidTr="006A7AAB">
        <w:tc>
          <w:tcPr>
            <w:tcW w:w="2670" w:type="dxa"/>
          </w:tcPr>
          <w:p w14:paraId="21F9AEC4" w14:textId="77777777" w:rsidR="00B44CCA" w:rsidRPr="00E415B6" w:rsidRDefault="00E415B6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2023</w:t>
            </w:r>
          </w:p>
        </w:tc>
        <w:tc>
          <w:tcPr>
            <w:tcW w:w="1343" w:type="dxa"/>
          </w:tcPr>
          <w:p w14:paraId="02B25186" w14:textId="77777777" w:rsidR="00B44CCA" w:rsidRPr="00E415B6" w:rsidRDefault="00CA51A1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415B6">
              <w:rPr>
                <w:rFonts w:ascii="Times New Roman" w:eastAsia="Times New Roman" w:hAnsi="Times New Roman" w:cs="Times New Roman"/>
                <w:bCs/>
                <w:sz w:val="24"/>
              </w:rPr>
              <w:t>0,01</w:t>
            </w:r>
          </w:p>
        </w:tc>
        <w:tc>
          <w:tcPr>
            <w:tcW w:w="1342" w:type="dxa"/>
          </w:tcPr>
          <w:p w14:paraId="0DEE3DA0" w14:textId="77777777" w:rsidR="00B44CCA" w:rsidRPr="00E415B6" w:rsidRDefault="00E415B6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415B6">
              <w:rPr>
                <w:rFonts w:ascii="Times New Roman" w:eastAsia="Times New Roman" w:hAnsi="Times New Roman" w:cs="Times New Roman"/>
                <w:bCs/>
                <w:sz w:val="24"/>
              </w:rPr>
              <w:t>0,005</w:t>
            </w:r>
          </w:p>
        </w:tc>
        <w:tc>
          <w:tcPr>
            <w:tcW w:w="1343" w:type="dxa"/>
          </w:tcPr>
          <w:p w14:paraId="07BEE298" w14:textId="77777777" w:rsidR="00B44CCA" w:rsidRPr="0028742E" w:rsidRDefault="0028742E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0,064</w:t>
            </w:r>
          </w:p>
        </w:tc>
        <w:tc>
          <w:tcPr>
            <w:tcW w:w="1342" w:type="dxa"/>
          </w:tcPr>
          <w:p w14:paraId="4107A5EE" w14:textId="77777777" w:rsidR="00B44CCA" w:rsidRPr="0028742E" w:rsidRDefault="0028742E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0,133</w:t>
            </w:r>
          </w:p>
        </w:tc>
        <w:tc>
          <w:tcPr>
            <w:tcW w:w="1628" w:type="dxa"/>
          </w:tcPr>
          <w:p w14:paraId="5D756497" w14:textId="77777777" w:rsidR="00B44CCA" w:rsidRPr="0028742E" w:rsidRDefault="0028742E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0,001</w:t>
            </w:r>
          </w:p>
        </w:tc>
        <w:tc>
          <w:tcPr>
            <w:tcW w:w="1343" w:type="dxa"/>
          </w:tcPr>
          <w:p w14:paraId="7BA0D97B" w14:textId="77777777" w:rsidR="00B44CCA" w:rsidRPr="0028742E" w:rsidRDefault="0028742E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0,157</w:t>
            </w:r>
          </w:p>
        </w:tc>
      </w:tr>
      <w:tr w:rsidR="004D3CAB" w:rsidRPr="00C4460A" w14:paraId="57E62743" w14:textId="77777777" w:rsidTr="006A7AAB">
        <w:tc>
          <w:tcPr>
            <w:tcW w:w="2670" w:type="dxa"/>
          </w:tcPr>
          <w:p w14:paraId="5819D109" w14:textId="77777777" w:rsidR="00B44CCA" w:rsidRPr="00E415B6" w:rsidRDefault="00B44CCA" w:rsidP="00E415B6">
            <w:pPr>
              <w:pStyle w:val="Other0"/>
              <w:ind w:firstLine="0"/>
              <w:jc w:val="center"/>
              <w:rPr>
                <w:bCs/>
                <w:sz w:val="24"/>
              </w:rPr>
            </w:pPr>
            <w:proofErr w:type="spellStart"/>
            <w:r w:rsidRPr="00E415B6">
              <w:rPr>
                <w:sz w:val="22"/>
                <w:szCs w:val="20"/>
              </w:rPr>
              <w:t>Тсрг.пр</w:t>
            </w:r>
            <w:proofErr w:type="spellEnd"/>
            <w:r w:rsidRPr="00E415B6">
              <w:rPr>
                <w:sz w:val="22"/>
                <w:szCs w:val="20"/>
              </w:rPr>
              <w:t>.</w:t>
            </w:r>
            <w:r w:rsidR="006A7AAB" w:rsidRPr="00E415B6">
              <w:rPr>
                <w:sz w:val="22"/>
                <w:szCs w:val="20"/>
              </w:rPr>
              <w:t xml:space="preserve"> </w:t>
            </w:r>
            <w:r w:rsidRPr="00E415B6">
              <w:rPr>
                <w:sz w:val="22"/>
              </w:rPr>
              <w:t>201</w:t>
            </w:r>
            <w:r w:rsidR="00E415B6">
              <w:rPr>
                <w:sz w:val="22"/>
              </w:rPr>
              <w:t>9</w:t>
            </w:r>
            <w:r w:rsidRPr="00E415B6">
              <w:rPr>
                <w:sz w:val="22"/>
              </w:rPr>
              <w:t>-2</w:t>
            </w:r>
            <w:r w:rsidR="00E415B6">
              <w:rPr>
                <w:sz w:val="22"/>
              </w:rPr>
              <w:t>023</w:t>
            </w:r>
            <w:r w:rsidRPr="00E415B6">
              <w:rPr>
                <w:sz w:val="22"/>
              </w:rPr>
              <w:t>,%</w:t>
            </w:r>
          </w:p>
        </w:tc>
        <w:tc>
          <w:tcPr>
            <w:tcW w:w="1343" w:type="dxa"/>
          </w:tcPr>
          <w:p w14:paraId="71753204" w14:textId="77777777" w:rsidR="00B44CCA" w:rsidRPr="00E415B6" w:rsidRDefault="00CA51A1" w:rsidP="009F73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415B6">
              <w:rPr>
                <w:rFonts w:ascii="Times New Roman" w:eastAsia="Times New Roman" w:hAnsi="Times New Roman" w:cs="Times New Roman"/>
                <w:bCs/>
                <w:sz w:val="24"/>
              </w:rPr>
              <w:t>-27,87</w:t>
            </w:r>
          </w:p>
        </w:tc>
        <w:tc>
          <w:tcPr>
            <w:tcW w:w="1342" w:type="dxa"/>
          </w:tcPr>
          <w:p w14:paraId="380CA4F0" w14:textId="77777777" w:rsidR="00B44CCA" w:rsidRPr="00E415B6" w:rsidRDefault="00E415B6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415B6">
              <w:rPr>
                <w:rFonts w:ascii="Times New Roman" w:eastAsia="Times New Roman" w:hAnsi="Times New Roman" w:cs="Times New Roman"/>
                <w:bCs/>
                <w:sz w:val="24"/>
              </w:rPr>
              <w:t>-16,69</w:t>
            </w:r>
          </w:p>
        </w:tc>
        <w:tc>
          <w:tcPr>
            <w:tcW w:w="1343" w:type="dxa"/>
          </w:tcPr>
          <w:p w14:paraId="58204ACD" w14:textId="77777777" w:rsidR="00B44CCA" w:rsidRPr="0028742E" w:rsidRDefault="0028742E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+13,50</w:t>
            </w:r>
          </w:p>
        </w:tc>
        <w:tc>
          <w:tcPr>
            <w:tcW w:w="1342" w:type="dxa"/>
          </w:tcPr>
          <w:p w14:paraId="69E27C7A" w14:textId="77777777" w:rsidR="00B44CCA" w:rsidRPr="0028742E" w:rsidRDefault="0028742E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+27,56</w:t>
            </w:r>
          </w:p>
        </w:tc>
        <w:tc>
          <w:tcPr>
            <w:tcW w:w="1628" w:type="dxa"/>
          </w:tcPr>
          <w:p w14:paraId="30CE44A4" w14:textId="77777777" w:rsidR="00B44CCA" w:rsidRPr="0028742E" w:rsidRDefault="00B44CCA" w:rsidP="0028742E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-</w:t>
            </w:r>
            <w:r w:rsidR="0028742E" w:rsidRPr="0028742E">
              <w:rPr>
                <w:rFonts w:ascii="Times New Roman" w:eastAsia="Times New Roman" w:hAnsi="Times New Roman" w:cs="Times New Roman"/>
                <w:bCs/>
                <w:sz w:val="24"/>
              </w:rPr>
              <w:t>78,32</w:t>
            </w:r>
          </w:p>
        </w:tc>
        <w:tc>
          <w:tcPr>
            <w:tcW w:w="1343" w:type="dxa"/>
          </w:tcPr>
          <w:p w14:paraId="742C05C4" w14:textId="77777777" w:rsidR="00B44CCA" w:rsidRPr="0028742E" w:rsidRDefault="0028742E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+86,95</w:t>
            </w:r>
          </w:p>
        </w:tc>
      </w:tr>
      <w:tr w:rsidR="004D3CAB" w:rsidRPr="00C4460A" w14:paraId="09991F7F" w14:textId="77777777" w:rsidTr="00F127C3">
        <w:trPr>
          <w:trHeight w:val="327"/>
        </w:trPr>
        <w:tc>
          <w:tcPr>
            <w:tcW w:w="2670" w:type="dxa"/>
          </w:tcPr>
          <w:p w14:paraId="337D274F" w14:textId="77777777" w:rsidR="00B44CCA" w:rsidRPr="00E415B6" w:rsidRDefault="00B44CCA" w:rsidP="006A7AAB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E415B6">
              <w:rPr>
                <w:rFonts w:ascii="Times New Roman" w:eastAsia="Times New Roman" w:hAnsi="Times New Roman" w:cs="Times New Roman"/>
                <w:bCs/>
                <w:sz w:val="24"/>
              </w:rPr>
              <w:t>Тпр</w:t>
            </w:r>
            <w:proofErr w:type="spellEnd"/>
            <w:r w:rsidRPr="00E415B6">
              <w:rPr>
                <w:rFonts w:ascii="Times New Roman" w:eastAsia="Times New Roman" w:hAnsi="Times New Roman" w:cs="Times New Roman"/>
                <w:bCs/>
                <w:sz w:val="24"/>
              </w:rPr>
              <w:t>.%</w:t>
            </w:r>
            <w:r w:rsidR="006A7AAB" w:rsidRPr="00E415B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="00E415B6">
              <w:rPr>
                <w:rFonts w:ascii="Times New Roman" w:eastAsia="Times New Roman" w:hAnsi="Times New Roman" w:cs="Times New Roman"/>
                <w:bCs/>
                <w:sz w:val="24"/>
              </w:rPr>
              <w:t>2023/2022</w:t>
            </w:r>
          </w:p>
        </w:tc>
        <w:tc>
          <w:tcPr>
            <w:tcW w:w="1343" w:type="dxa"/>
          </w:tcPr>
          <w:p w14:paraId="6359BFBD" w14:textId="77777777" w:rsidR="00B44CCA" w:rsidRPr="00E415B6" w:rsidRDefault="00CA51A1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415B6">
              <w:rPr>
                <w:rFonts w:ascii="Times New Roman" w:eastAsia="Times New Roman" w:hAnsi="Times New Roman" w:cs="Times New Roman"/>
                <w:bCs/>
                <w:sz w:val="24"/>
              </w:rPr>
              <w:t>-65,5</w:t>
            </w:r>
          </w:p>
        </w:tc>
        <w:tc>
          <w:tcPr>
            <w:tcW w:w="1342" w:type="dxa"/>
          </w:tcPr>
          <w:p w14:paraId="051D9ECA" w14:textId="77777777" w:rsidR="00B44CCA" w:rsidRPr="00E415B6" w:rsidRDefault="00E415B6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415B6">
              <w:rPr>
                <w:rFonts w:ascii="Times New Roman" w:eastAsia="Times New Roman" w:hAnsi="Times New Roman" w:cs="Times New Roman"/>
                <w:bCs/>
                <w:sz w:val="24"/>
              </w:rPr>
              <w:t>-96,0</w:t>
            </w:r>
          </w:p>
        </w:tc>
        <w:tc>
          <w:tcPr>
            <w:tcW w:w="1343" w:type="dxa"/>
          </w:tcPr>
          <w:p w14:paraId="5C6158CA" w14:textId="77777777" w:rsidR="00B44CCA" w:rsidRPr="0028742E" w:rsidRDefault="0028742E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-19,0</w:t>
            </w:r>
          </w:p>
        </w:tc>
        <w:tc>
          <w:tcPr>
            <w:tcW w:w="1342" w:type="dxa"/>
          </w:tcPr>
          <w:p w14:paraId="1D981A12" w14:textId="77777777" w:rsidR="00B44CCA" w:rsidRPr="0028742E" w:rsidRDefault="0028742E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-49,2</w:t>
            </w:r>
          </w:p>
        </w:tc>
        <w:tc>
          <w:tcPr>
            <w:tcW w:w="1628" w:type="dxa"/>
          </w:tcPr>
          <w:p w14:paraId="6F2CF276" w14:textId="77777777" w:rsidR="00B44CCA" w:rsidRPr="0028742E" w:rsidRDefault="0028742E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+100</w:t>
            </w:r>
          </w:p>
        </w:tc>
        <w:tc>
          <w:tcPr>
            <w:tcW w:w="1343" w:type="dxa"/>
          </w:tcPr>
          <w:p w14:paraId="2A5E9579" w14:textId="77777777" w:rsidR="00B44CCA" w:rsidRPr="0028742E" w:rsidRDefault="0028742E" w:rsidP="009F7330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8742E">
              <w:rPr>
                <w:rFonts w:ascii="Times New Roman" w:eastAsia="Times New Roman" w:hAnsi="Times New Roman" w:cs="Times New Roman"/>
                <w:bCs/>
                <w:sz w:val="24"/>
              </w:rPr>
              <w:t>+91,5</w:t>
            </w:r>
          </w:p>
        </w:tc>
      </w:tr>
    </w:tbl>
    <w:p w14:paraId="525A0B20" w14:textId="77777777" w:rsidR="00F97B8A" w:rsidRPr="00EA1693" w:rsidRDefault="00095C86" w:rsidP="00F127C3">
      <w:pPr>
        <w:spacing w:line="266" w:lineRule="auto"/>
        <w:ind w:right="23" w:firstLine="709"/>
        <w:rPr>
          <w:rFonts w:ascii="Times New Roman" w:eastAsia="Times New Roman" w:hAnsi="Times New Roman"/>
          <w:sz w:val="28"/>
          <w:u w:val="single"/>
        </w:rPr>
      </w:pPr>
      <w:r w:rsidRPr="00EA1693">
        <w:rPr>
          <w:rFonts w:ascii="Times New Roman" w:eastAsia="Times New Roman" w:hAnsi="Times New Roman"/>
          <w:sz w:val="28"/>
          <w:u w:val="single"/>
        </w:rPr>
        <w:t>Объем в</w:t>
      </w:r>
      <w:r w:rsidR="0040156A" w:rsidRPr="00EA1693">
        <w:rPr>
          <w:rFonts w:ascii="Times New Roman" w:eastAsia="Times New Roman" w:hAnsi="Times New Roman"/>
          <w:sz w:val="28"/>
          <w:u w:val="single"/>
        </w:rPr>
        <w:t>ыброс</w:t>
      </w:r>
      <w:r w:rsidRPr="00EA1693">
        <w:rPr>
          <w:rFonts w:ascii="Times New Roman" w:eastAsia="Times New Roman" w:hAnsi="Times New Roman"/>
          <w:sz w:val="28"/>
          <w:u w:val="single"/>
        </w:rPr>
        <w:t>ов</w:t>
      </w:r>
      <w:r w:rsidR="0040156A" w:rsidRPr="00EA1693">
        <w:rPr>
          <w:rFonts w:ascii="Times New Roman" w:eastAsia="Times New Roman" w:hAnsi="Times New Roman"/>
          <w:sz w:val="28"/>
          <w:u w:val="single"/>
        </w:rPr>
        <w:t xml:space="preserve"> от стационарных источников </w:t>
      </w:r>
      <w:r w:rsidR="00537204" w:rsidRPr="00EA1693">
        <w:rPr>
          <w:rFonts w:ascii="Times New Roman" w:eastAsia="Times New Roman" w:hAnsi="Times New Roman"/>
          <w:sz w:val="28"/>
          <w:u w:val="single"/>
        </w:rPr>
        <w:t xml:space="preserve">является </w:t>
      </w:r>
      <w:r w:rsidR="0040156A" w:rsidRPr="00EA1693">
        <w:rPr>
          <w:rFonts w:ascii="Times New Roman" w:eastAsia="Times New Roman" w:hAnsi="Times New Roman"/>
          <w:sz w:val="28"/>
          <w:u w:val="single"/>
        </w:rPr>
        <w:t>одни</w:t>
      </w:r>
      <w:r w:rsidR="00AA299E" w:rsidRPr="00EA1693">
        <w:rPr>
          <w:rFonts w:ascii="Times New Roman" w:eastAsia="Times New Roman" w:hAnsi="Times New Roman"/>
          <w:sz w:val="28"/>
          <w:u w:val="single"/>
        </w:rPr>
        <w:t>м</w:t>
      </w:r>
      <w:r w:rsidR="0040156A" w:rsidRPr="00EA1693">
        <w:rPr>
          <w:rFonts w:ascii="Times New Roman" w:eastAsia="Times New Roman" w:hAnsi="Times New Roman"/>
          <w:sz w:val="28"/>
          <w:u w:val="single"/>
        </w:rPr>
        <w:t xml:space="preserve"> из самых низких в области</w:t>
      </w:r>
      <w:r w:rsidR="00C51C28" w:rsidRPr="00EA1693">
        <w:rPr>
          <w:rFonts w:ascii="Times New Roman" w:eastAsia="Times New Roman" w:hAnsi="Times New Roman"/>
          <w:sz w:val="28"/>
          <w:u w:val="single"/>
        </w:rPr>
        <w:t>.</w:t>
      </w:r>
    </w:p>
    <w:p w14:paraId="6369A91C" w14:textId="77777777" w:rsidR="00F127C3" w:rsidRPr="00F127C3" w:rsidRDefault="00F127C3" w:rsidP="00F127C3">
      <w:pPr>
        <w:spacing w:line="266" w:lineRule="auto"/>
        <w:ind w:right="23" w:firstLine="709"/>
        <w:rPr>
          <w:rFonts w:ascii="Times New Roman" w:eastAsia="Times New Roman" w:hAnsi="Times New Roman"/>
          <w:b/>
          <w:bCs/>
          <w:sz w:val="28"/>
        </w:rPr>
      </w:pPr>
    </w:p>
    <w:p w14:paraId="678972E2" w14:textId="77777777" w:rsidR="008E7DA0" w:rsidRDefault="008E7DA0" w:rsidP="008E7DA0">
      <w:pPr>
        <w:spacing w:line="267" w:lineRule="auto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2.3 Социально-экономическая индикация качества среды жизнедеятельности для улучшения популяционного здоровья</w:t>
      </w:r>
    </w:p>
    <w:p w14:paraId="1F092E88" w14:textId="77777777" w:rsidR="00F97B8A" w:rsidRPr="00BB5D7A" w:rsidRDefault="00F97B8A" w:rsidP="00F97B8A">
      <w:pPr>
        <w:spacing w:line="267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D7A">
        <w:rPr>
          <w:rFonts w:ascii="Times New Roman" w:hAnsi="Times New Roman" w:cs="Times New Roman"/>
          <w:sz w:val="28"/>
          <w:szCs w:val="28"/>
        </w:rPr>
        <w:t>Устойчивое региональное развитие – одно из приоритетных направлений деятельности. Фундаментом устойчивого развития  является экономика, поэтому приоритетное направление – развитие экономики регионов и создание рабочих мест с достойным уровнем зарплаты</w:t>
      </w:r>
    </w:p>
    <w:p w14:paraId="3E4AD67F" w14:textId="548B9E71" w:rsidR="00F97B8A" w:rsidRPr="00981F9F" w:rsidRDefault="00F97B8A" w:rsidP="00F97B8A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81F9F">
        <w:rPr>
          <w:rFonts w:ascii="Times New Roman" w:hAnsi="Times New Roman" w:cs="Times New Roman"/>
          <w:bCs/>
          <w:sz w:val="28"/>
          <w:szCs w:val="28"/>
        </w:rPr>
        <w:t xml:space="preserve">Постановлением Совета Министров Республики Беларусь от </w:t>
      </w:r>
      <w:r w:rsidR="002C65AE" w:rsidRPr="00981F9F">
        <w:rPr>
          <w:rFonts w:ascii="Times New Roman" w:hAnsi="Times New Roman" w:cs="Times New Roman"/>
          <w:bCs/>
          <w:sz w:val="28"/>
          <w:szCs w:val="28"/>
        </w:rPr>
        <w:t>1 марта 2021 г. №119</w:t>
      </w:r>
      <w:r w:rsidRPr="00981F9F">
        <w:rPr>
          <w:rFonts w:ascii="Times New Roman" w:hAnsi="Times New Roman" w:cs="Times New Roman"/>
          <w:bCs/>
          <w:sz w:val="28"/>
          <w:szCs w:val="28"/>
        </w:rPr>
        <w:t xml:space="preserve"> утвержден план развития отдельных регионов, отстающих по уровню социально-экономического развития. Из 128 административно-территориальных единиц Республики Беларусь определен</w:t>
      </w:r>
      <w:r w:rsidR="00981F9F" w:rsidRPr="00981F9F">
        <w:rPr>
          <w:rFonts w:ascii="Times New Roman" w:hAnsi="Times New Roman" w:cs="Times New Roman"/>
          <w:bCs/>
          <w:sz w:val="28"/>
          <w:szCs w:val="28"/>
        </w:rPr>
        <w:t>о</w:t>
      </w:r>
      <w:r w:rsidRPr="00981F9F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981F9F" w:rsidRPr="00981F9F">
        <w:rPr>
          <w:rFonts w:ascii="Times New Roman" w:hAnsi="Times New Roman" w:cs="Times New Roman"/>
          <w:bCs/>
          <w:sz w:val="28"/>
          <w:szCs w:val="28"/>
        </w:rPr>
        <w:t>0</w:t>
      </w:r>
      <w:r w:rsidRPr="00981F9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981F9F" w:rsidRPr="00981F9F">
        <w:rPr>
          <w:rFonts w:ascii="Times New Roman" w:hAnsi="Times New Roman" w:cs="Times New Roman"/>
          <w:bCs/>
          <w:sz w:val="28"/>
          <w:szCs w:val="28"/>
        </w:rPr>
        <w:t>ов, отстающих</w:t>
      </w:r>
      <w:r w:rsidRPr="00981F9F">
        <w:rPr>
          <w:rFonts w:ascii="Times New Roman" w:hAnsi="Times New Roman" w:cs="Times New Roman"/>
          <w:bCs/>
          <w:sz w:val="28"/>
          <w:szCs w:val="28"/>
        </w:rPr>
        <w:t xml:space="preserve"> по уровню соц</w:t>
      </w:r>
      <w:r w:rsidR="00981F9F" w:rsidRPr="00981F9F">
        <w:rPr>
          <w:rFonts w:ascii="Times New Roman" w:hAnsi="Times New Roman" w:cs="Times New Roman"/>
          <w:bCs/>
          <w:sz w:val="28"/>
          <w:szCs w:val="28"/>
        </w:rPr>
        <w:t>иально-экономического развития,</w:t>
      </w:r>
      <w:r w:rsidRPr="00981F9F">
        <w:rPr>
          <w:rFonts w:ascii="Times New Roman" w:hAnsi="Times New Roman" w:cs="Times New Roman"/>
          <w:bCs/>
          <w:sz w:val="28"/>
          <w:szCs w:val="28"/>
        </w:rPr>
        <w:t xml:space="preserve"> в том числе Ушачский район.</w:t>
      </w:r>
      <w:r w:rsidR="00EA1693" w:rsidRPr="00981F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139DBA" w14:textId="3AB03313" w:rsidR="00F97B8A" w:rsidRPr="00981F9F" w:rsidRDefault="00F97B8A" w:rsidP="00F97B8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81F9F">
        <w:rPr>
          <w:bCs/>
          <w:sz w:val="28"/>
          <w:szCs w:val="28"/>
        </w:rPr>
        <w:lastRenderedPageBreak/>
        <w:t>Цель плана развития отдельных регионов </w:t>
      </w:r>
      <w:r w:rsidRPr="00981F9F">
        <w:rPr>
          <w:sz w:val="28"/>
          <w:szCs w:val="28"/>
        </w:rPr>
        <w:t>–</w:t>
      </w:r>
      <w:r w:rsidRPr="00981F9F">
        <w:rPr>
          <w:bCs/>
          <w:sz w:val="28"/>
          <w:szCs w:val="28"/>
        </w:rPr>
        <w:t xml:space="preserve"> </w:t>
      </w:r>
      <w:r w:rsidR="00981F9F" w:rsidRPr="00981F9F">
        <w:rPr>
          <w:bCs/>
          <w:sz w:val="28"/>
          <w:szCs w:val="28"/>
        </w:rPr>
        <w:t>сократить разрыв по уровню жизни населения за счет раскрытия, восстановления и наращивания производственного потенциала, развития инфраструктуры, формирования комфортной среды для проживания на основе конкурентных преимуществ.</w:t>
      </w:r>
    </w:p>
    <w:p w14:paraId="0396CF60" w14:textId="77777777" w:rsidR="00F97B8A" w:rsidRPr="00BB5D7A" w:rsidRDefault="00F97B8A" w:rsidP="00F97B8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81F9F">
        <w:rPr>
          <w:bCs/>
          <w:sz w:val="28"/>
          <w:szCs w:val="28"/>
        </w:rPr>
        <w:t>План предусматривает реализацию портфеля инвестиционных проектов отстающих в развитии регионов с учетом предложений республиканских органов государственного управления, иных государственных организаций, подчиненных Правительству Республики Беларусь, местных исполнительных и распорядительных органов.</w:t>
      </w:r>
    </w:p>
    <w:p w14:paraId="4B9E5171" w14:textId="0D2F1A1A" w:rsidR="00A24FF2" w:rsidRPr="00AB0F18" w:rsidRDefault="00A24FF2" w:rsidP="00F049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F18">
        <w:rPr>
          <w:rFonts w:ascii="Times New Roman" w:hAnsi="Times New Roman"/>
          <w:sz w:val="28"/>
          <w:szCs w:val="28"/>
        </w:rPr>
        <w:t>Доходы населения района: номинальная начисленная среднемесячная заработная плата рабо</w:t>
      </w:r>
      <w:r w:rsidR="00B22754" w:rsidRPr="00AB0F18">
        <w:rPr>
          <w:rFonts w:ascii="Times New Roman" w:hAnsi="Times New Roman"/>
          <w:sz w:val="28"/>
          <w:szCs w:val="28"/>
        </w:rPr>
        <w:t>тников организаций Ушач</w:t>
      </w:r>
      <w:r w:rsidRPr="00AB0F18">
        <w:rPr>
          <w:rFonts w:ascii="Times New Roman" w:hAnsi="Times New Roman"/>
          <w:sz w:val="28"/>
          <w:szCs w:val="28"/>
        </w:rPr>
        <w:t xml:space="preserve">ского района </w:t>
      </w:r>
      <w:r w:rsidR="00EE7FB9" w:rsidRPr="00AB0F18">
        <w:rPr>
          <w:rFonts w:ascii="Times New Roman" w:hAnsi="Times New Roman"/>
          <w:sz w:val="28"/>
          <w:szCs w:val="28"/>
        </w:rPr>
        <w:t>в январе 202</w:t>
      </w:r>
      <w:r w:rsidR="00AB0F18" w:rsidRPr="00AB0F18">
        <w:rPr>
          <w:rFonts w:ascii="Times New Roman" w:hAnsi="Times New Roman"/>
          <w:sz w:val="28"/>
          <w:szCs w:val="28"/>
        </w:rPr>
        <w:t>3</w:t>
      </w:r>
      <w:r w:rsidR="005A2A4D">
        <w:rPr>
          <w:rFonts w:ascii="Times New Roman" w:hAnsi="Times New Roman"/>
          <w:sz w:val="28"/>
          <w:szCs w:val="28"/>
        </w:rPr>
        <w:t xml:space="preserve"> </w:t>
      </w:r>
      <w:r w:rsidR="00FF0E0F" w:rsidRPr="00AB0F18">
        <w:rPr>
          <w:rFonts w:ascii="Times New Roman" w:hAnsi="Times New Roman"/>
          <w:sz w:val="28"/>
          <w:szCs w:val="28"/>
        </w:rPr>
        <w:t xml:space="preserve">года </w:t>
      </w:r>
      <w:r w:rsidR="00AB0F18" w:rsidRPr="00AB0F18">
        <w:rPr>
          <w:rFonts w:ascii="Times New Roman" w:hAnsi="Times New Roman"/>
          <w:sz w:val="28"/>
          <w:szCs w:val="28"/>
        </w:rPr>
        <w:t>составила 1302,8 руб., 165,3</w:t>
      </w:r>
      <w:r w:rsidRPr="00AB0F18">
        <w:rPr>
          <w:rFonts w:ascii="Times New Roman" w:hAnsi="Times New Roman"/>
          <w:sz w:val="28"/>
          <w:szCs w:val="28"/>
        </w:rPr>
        <w:t>%</w:t>
      </w:r>
      <w:r w:rsidR="00F97B8A" w:rsidRPr="00AB0F18">
        <w:rPr>
          <w:rFonts w:ascii="Times New Roman" w:hAnsi="Times New Roman"/>
          <w:sz w:val="28"/>
          <w:szCs w:val="28"/>
        </w:rPr>
        <w:t xml:space="preserve"> к со</w:t>
      </w:r>
      <w:r w:rsidR="00EE7FB9" w:rsidRPr="00AB0F18">
        <w:rPr>
          <w:rFonts w:ascii="Times New Roman" w:hAnsi="Times New Roman"/>
          <w:sz w:val="28"/>
          <w:szCs w:val="28"/>
        </w:rPr>
        <w:t>ответствующему периоду 202</w:t>
      </w:r>
      <w:r w:rsidR="00AB0F18" w:rsidRPr="00AB0F18">
        <w:rPr>
          <w:rFonts w:ascii="Times New Roman" w:hAnsi="Times New Roman"/>
          <w:sz w:val="28"/>
          <w:szCs w:val="28"/>
        </w:rPr>
        <w:t>2</w:t>
      </w:r>
      <w:r w:rsidRPr="00AB0F18">
        <w:rPr>
          <w:rFonts w:ascii="Times New Roman" w:hAnsi="Times New Roman"/>
          <w:sz w:val="28"/>
          <w:szCs w:val="28"/>
        </w:rPr>
        <w:t xml:space="preserve"> года. </w:t>
      </w:r>
    </w:p>
    <w:p w14:paraId="13A74567" w14:textId="77777777" w:rsidR="00AB0F18" w:rsidRPr="00C4460A" w:rsidRDefault="00AB0F18" w:rsidP="00F127C3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31E42BC" w14:textId="77777777" w:rsidR="00A24FF2" w:rsidRPr="00AB0F18" w:rsidRDefault="00A24FF2" w:rsidP="00A24FF2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AB0F18">
        <w:rPr>
          <w:rFonts w:ascii="Times New Roman" w:hAnsi="Times New Roman"/>
          <w:sz w:val="24"/>
          <w:szCs w:val="24"/>
        </w:rPr>
        <w:t>Номинальная начисленная средняя заработная плата</w:t>
      </w:r>
      <w:r w:rsidR="00D74D8A" w:rsidRPr="00AB0F18">
        <w:rPr>
          <w:rFonts w:ascii="Times New Roman" w:hAnsi="Times New Roman"/>
          <w:sz w:val="24"/>
          <w:szCs w:val="24"/>
        </w:rPr>
        <w:t xml:space="preserve"> </w:t>
      </w:r>
    </w:p>
    <w:p w14:paraId="0AF2D043" w14:textId="77777777" w:rsidR="0058317D" w:rsidRPr="002B0DBE" w:rsidRDefault="0058317D" w:rsidP="0058317D">
      <w:pPr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  <w:r w:rsidRPr="002B0DBE">
        <w:rPr>
          <w:rFonts w:ascii="Times New Roman" w:hAnsi="Times New Roman"/>
          <w:i/>
          <w:sz w:val="24"/>
          <w:szCs w:val="24"/>
        </w:rPr>
        <w:t xml:space="preserve">Таблица </w:t>
      </w:r>
      <w:r w:rsidR="00624722" w:rsidRPr="002B0DBE">
        <w:rPr>
          <w:rFonts w:ascii="Times New Roman" w:hAnsi="Times New Roman"/>
          <w:i/>
          <w:sz w:val="24"/>
          <w:szCs w:val="24"/>
        </w:rPr>
        <w:t>1</w:t>
      </w:r>
      <w:r w:rsidR="002B0DBE" w:rsidRPr="002B0DBE">
        <w:rPr>
          <w:rFonts w:ascii="Times New Roman" w:hAnsi="Times New Roman"/>
          <w:i/>
          <w:sz w:val="24"/>
          <w:szCs w:val="2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3888"/>
        <w:gridCol w:w="4536"/>
      </w:tblGrid>
      <w:tr w:rsidR="00AB0F18" w:rsidRPr="00AB0F18" w14:paraId="5244C9B3" w14:textId="77777777" w:rsidTr="00607555">
        <w:trPr>
          <w:jc w:val="center"/>
        </w:trPr>
        <w:tc>
          <w:tcPr>
            <w:tcW w:w="0" w:type="auto"/>
            <w:shd w:val="clear" w:color="auto" w:fill="auto"/>
          </w:tcPr>
          <w:p w14:paraId="202C4307" w14:textId="77777777" w:rsidR="00A24FF2" w:rsidRPr="00AB0F18" w:rsidRDefault="00A24FF2" w:rsidP="0060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0" w:type="auto"/>
            <w:shd w:val="clear" w:color="auto" w:fill="auto"/>
          </w:tcPr>
          <w:p w14:paraId="5D142F38" w14:textId="77777777" w:rsidR="00A24FF2" w:rsidRPr="00AB0F18" w:rsidRDefault="00A24FF2" w:rsidP="00903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Номинальная начисленная</w:t>
            </w:r>
          </w:p>
          <w:p w14:paraId="6A6462B7" w14:textId="77777777" w:rsidR="00A24FF2" w:rsidRPr="00AB0F18" w:rsidRDefault="00A24FF2" w:rsidP="00903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в</w:t>
            </w:r>
          </w:p>
          <w:p w14:paraId="282BEB7C" w14:textId="77777777" w:rsidR="00A24FF2" w:rsidRPr="00AB0F18" w:rsidRDefault="00FF0E0F" w:rsidP="00AB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январе 202</w:t>
            </w:r>
            <w:r w:rsidR="00AB0F18" w:rsidRPr="00AB0F18">
              <w:rPr>
                <w:rFonts w:ascii="Times New Roman" w:hAnsi="Times New Roman"/>
                <w:sz w:val="24"/>
                <w:szCs w:val="24"/>
              </w:rPr>
              <w:t>3</w:t>
            </w:r>
            <w:r w:rsidR="00A24FF2" w:rsidRPr="00AB0F18">
              <w:rPr>
                <w:rFonts w:ascii="Times New Roman" w:hAnsi="Times New Roman"/>
                <w:sz w:val="24"/>
                <w:szCs w:val="24"/>
              </w:rPr>
              <w:t xml:space="preserve"> г., руб.</w:t>
            </w:r>
          </w:p>
        </w:tc>
        <w:tc>
          <w:tcPr>
            <w:tcW w:w="0" w:type="auto"/>
            <w:shd w:val="clear" w:color="auto" w:fill="auto"/>
          </w:tcPr>
          <w:p w14:paraId="37F5C831" w14:textId="77777777" w:rsidR="00A24FF2" w:rsidRPr="00AB0F18" w:rsidRDefault="00A24FF2" w:rsidP="00903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Реальная заработная плата, в процентах к</w:t>
            </w:r>
          </w:p>
          <w:p w14:paraId="6B0DD8F7" w14:textId="77777777" w:rsidR="00A24FF2" w:rsidRPr="00AB0F18" w:rsidRDefault="00A24FF2" w:rsidP="00903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соответствующему периоду предыдущего</w:t>
            </w:r>
          </w:p>
          <w:p w14:paraId="0D495B6B" w14:textId="77777777" w:rsidR="00A24FF2" w:rsidRPr="00AB0F18" w:rsidRDefault="00A24FF2" w:rsidP="00903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AB0F18" w:rsidRPr="00AB0F18" w14:paraId="561C9F3D" w14:textId="77777777" w:rsidTr="00607555">
        <w:trPr>
          <w:jc w:val="center"/>
        </w:trPr>
        <w:tc>
          <w:tcPr>
            <w:tcW w:w="0" w:type="auto"/>
            <w:shd w:val="clear" w:color="auto" w:fill="auto"/>
          </w:tcPr>
          <w:p w14:paraId="33FAA9DA" w14:textId="77777777" w:rsidR="00A24FF2" w:rsidRPr="00AB0F18" w:rsidRDefault="00A24FF2" w:rsidP="00607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Ушачский район</w:t>
            </w:r>
          </w:p>
        </w:tc>
        <w:tc>
          <w:tcPr>
            <w:tcW w:w="0" w:type="auto"/>
            <w:shd w:val="clear" w:color="auto" w:fill="auto"/>
          </w:tcPr>
          <w:p w14:paraId="3252D129" w14:textId="77777777" w:rsidR="00A24FF2" w:rsidRPr="00AB0F18" w:rsidRDefault="00AB0F18" w:rsidP="00903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1302,8</w:t>
            </w:r>
          </w:p>
        </w:tc>
        <w:tc>
          <w:tcPr>
            <w:tcW w:w="0" w:type="auto"/>
            <w:shd w:val="clear" w:color="auto" w:fill="auto"/>
          </w:tcPr>
          <w:p w14:paraId="2E2ED7E1" w14:textId="77777777" w:rsidR="00A24FF2" w:rsidRPr="00AB0F18" w:rsidRDefault="00AB0F18" w:rsidP="00903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</w:tr>
    </w:tbl>
    <w:p w14:paraId="2315D276" w14:textId="77777777" w:rsidR="00F9110B" w:rsidRPr="00AB0F18" w:rsidRDefault="00F9110B" w:rsidP="00F127C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737B08B" w14:textId="77777777" w:rsidR="00A24FF2" w:rsidRPr="00AB0F18" w:rsidRDefault="00A24FF2" w:rsidP="0058317D">
      <w:pPr>
        <w:autoSpaceDE w:val="0"/>
        <w:autoSpaceDN w:val="0"/>
        <w:adjustRightInd w:val="0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AB0F18">
        <w:rPr>
          <w:rFonts w:ascii="Times New Roman" w:hAnsi="Times New Roman"/>
          <w:sz w:val="24"/>
          <w:szCs w:val="24"/>
        </w:rPr>
        <w:t>Номинальная начисленная среднемесячная заработная плата работников в районе и отношение номинальной начисленной среднемесячной заработной платы ра</w:t>
      </w:r>
      <w:r w:rsidR="00B22754" w:rsidRPr="00AB0F18">
        <w:rPr>
          <w:rFonts w:ascii="Times New Roman" w:hAnsi="Times New Roman"/>
          <w:sz w:val="24"/>
          <w:szCs w:val="24"/>
        </w:rPr>
        <w:t xml:space="preserve">ботников в районе </w:t>
      </w:r>
    </w:p>
    <w:p w14:paraId="4E7C7666" w14:textId="77777777" w:rsidR="00A24FF2" w:rsidRPr="002B0DBE" w:rsidRDefault="0058317D" w:rsidP="0058317D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B0DBE">
        <w:rPr>
          <w:rFonts w:ascii="Times New Roman" w:hAnsi="Times New Roman"/>
          <w:i/>
          <w:sz w:val="24"/>
          <w:szCs w:val="24"/>
        </w:rPr>
        <w:t xml:space="preserve">Таблица </w:t>
      </w:r>
      <w:r w:rsidR="006302DA" w:rsidRPr="002B0DBE">
        <w:rPr>
          <w:rFonts w:ascii="Times New Roman" w:hAnsi="Times New Roman"/>
          <w:i/>
          <w:sz w:val="24"/>
          <w:szCs w:val="24"/>
        </w:rPr>
        <w:t>1</w:t>
      </w:r>
      <w:r w:rsidR="002B0DBE" w:rsidRPr="002B0DBE">
        <w:rPr>
          <w:rFonts w:ascii="Times New Roman" w:hAnsi="Times New Roman"/>
          <w:i/>
          <w:sz w:val="24"/>
          <w:szCs w:val="2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283"/>
        <w:gridCol w:w="5012"/>
      </w:tblGrid>
      <w:tr w:rsidR="00AB0F18" w:rsidRPr="00AB0F18" w14:paraId="1F1E4C52" w14:textId="77777777" w:rsidTr="0058317D">
        <w:trPr>
          <w:trHeight w:val="646"/>
          <w:jc w:val="center"/>
        </w:trPr>
        <w:tc>
          <w:tcPr>
            <w:tcW w:w="0" w:type="auto"/>
            <w:shd w:val="clear" w:color="auto" w:fill="auto"/>
          </w:tcPr>
          <w:p w14:paraId="17D6FFD9" w14:textId="77777777" w:rsidR="00A24FF2" w:rsidRPr="00AB0F18" w:rsidRDefault="0058317D" w:rsidP="0060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Г</w:t>
            </w:r>
            <w:r w:rsidR="00A24FF2" w:rsidRPr="00AB0F18"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4283" w:type="dxa"/>
            <w:shd w:val="clear" w:color="auto" w:fill="auto"/>
          </w:tcPr>
          <w:p w14:paraId="2E21E4AD" w14:textId="77777777" w:rsidR="00A24FF2" w:rsidRPr="00AB0F18" w:rsidRDefault="00A24FF2" w:rsidP="00903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Номинальная начисленная</w:t>
            </w:r>
          </w:p>
          <w:p w14:paraId="654E8734" w14:textId="77777777" w:rsidR="00A24FF2" w:rsidRPr="00AB0F18" w:rsidRDefault="00A24FF2" w:rsidP="0058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0" w:type="auto"/>
            <w:shd w:val="clear" w:color="auto" w:fill="auto"/>
          </w:tcPr>
          <w:p w14:paraId="10A5C53D" w14:textId="77777777" w:rsidR="00A24FF2" w:rsidRPr="00AB0F18" w:rsidRDefault="00A24FF2" w:rsidP="00903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Отношение номинальной начисленной</w:t>
            </w:r>
          </w:p>
          <w:p w14:paraId="428C657D" w14:textId="77777777" w:rsidR="00A24FF2" w:rsidRPr="00AB0F18" w:rsidRDefault="00A24FF2" w:rsidP="0058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среднемесячной заработной платы работников</w:t>
            </w:r>
            <w:r w:rsidR="0058317D" w:rsidRPr="00AB0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0F18" w:rsidRPr="00AB0F18" w14:paraId="37338DD6" w14:textId="77777777" w:rsidTr="0058317D">
        <w:trPr>
          <w:jc w:val="center"/>
        </w:trPr>
        <w:tc>
          <w:tcPr>
            <w:tcW w:w="0" w:type="auto"/>
            <w:shd w:val="clear" w:color="auto" w:fill="auto"/>
          </w:tcPr>
          <w:p w14:paraId="6862AC72" w14:textId="77777777" w:rsidR="00EE7FB9" w:rsidRPr="00AB0F18" w:rsidRDefault="00EE7FB9" w:rsidP="00AB0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202</w:t>
            </w:r>
            <w:r w:rsidR="00AB0F18" w:rsidRPr="00AB0F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  <w:shd w:val="clear" w:color="auto" w:fill="auto"/>
          </w:tcPr>
          <w:p w14:paraId="2C7E7645" w14:textId="77777777" w:rsidR="00EE7FB9" w:rsidRPr="00AB0F18" w:rsidRDefault="00AB0F18" w:rsidP="00607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1302,8</w:t>
            </w:r>
          </w:p>
        </w:tc>
        <w:tc>
          <w:tcPr>
            <w:tcW w:w="0" w:type="auto"/>
            <w:shd w:val="clear" w:color="auto" w:fill="auto"/>
          </w:tcPr>
          <w:p w14:paraId="0A8BFB47" w14:textId="77777777" w:rsidR="00EE7FB9" w:rsidRPr="00AB0F18" w:rsidRDefault="00AB0F18" w:rsidP="00B32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F18">
              <w:rPr>
                <w:rFonts w:ascii="Times New Roman" w:hAnsi="Times New Roman"/>
                <w:sz w:val="24"/>
                <w:szCs w:val="24"/>
              </w:rPr>
              <w:t>165,3</w:t>
            </w:r>
          </w:p>
        </w:tc>
      </w:tr>
    </w:tbl>
    <w:p w14:paraId="4FD529AD" w14:textId="77777777" w:rsidR="00A24FF2" w:rsidRPr="00AB0F18" w:rsidRDefault="00A24FF2" w:rsidP="00A24F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B0F18">
        <w:rPr>
          <w:rFonts w:ascii="Times New Roman" w:hAnsi="Times New Roman"/>
          <w:sz w:val="28"/>
          <w:szCs w:val="28"/>
        </w:rPr>
        <w:t xml:space="preserve">Трудовые ресурсы в </w:t>
      </w:r>
      <w:r w:rsidR="00B32722" w:rsidRPr="00AB0F18">
        <w:rPr>
          <w:rFonts w:ascii="Times New Roman" w:hAnsi="Times New Roman"/>
          <w:sz w:val="28"/>
          <w:szCs w:val="28"/>
        </w:rPr>
        <w:t>Ушач</w:t>
      </w:r>
      <w:r w:rsidRPr="00AB0F18">
        <w:rPr>
          <w:rFonts w:ascii="Times New Roman" w:hAnsi="Times New Roman"/>
          <w:sz w:val="28"/>
          <w:szCs w:val="28"/>
        </w:rPr>
        <w:t xml:space="preserve">ском районе (удельный вес населения </w:t>
      </w:r>
      <w:r w:rsidR="00F97B8A" w:rsidRPr="00AB0F18">
        <w:rPr>
          <w:rFonts w:ascii="Times New Roman" w:hAnsi="Times New Roman"/>
          <w:sz w:val="28"/>
          <w:szCs w:val="28"/>
        </w:rPr>
        <w:t>трудоспособного возраста) в 202</w:t>
      </w:r>
      <w:r w:rsidR="00AB0F18" w:rsidRPr="00AB0F18">
        <w:rPr>
          <w:rFonts w:ascii="Times New Roman" w:hAnsi="Times New Roman"/>
          <w:sz w:val="28"/>
          <w:szCs w:val="28"/>
        </w:rPr>
        <w:t>3</w:t>
      </w:r>
      <w:r w:rsidRPr="00AB0F18">
        <w:rPr>
          <w:rFonts w:ascii="Times New Roman" w:hAnsi="Times New Roman"/>
          <w:sz w:val="28"/>
          <w:szCs w:val="28"/>
        </w:rPr>
        <w:t xml:space="preserve"> году составил</w:t>
      </w:r>
      <w:r w:rsidR="00B32722" w:rsidRPr="00AB0F18">
        <w:rPr>
          <w:rFonts w:ascii="Times New Roman" w:hAnsi="Times New Roman"/>
          <w:sz w:val="28"/>
          <w:szCs w:val="28"/>
        </w:rPr>
        <w:t xml:space="preserve"> </w:t>
      </w:r>
      <w:r w:rsidR="006C12E1" w:rsidRPr="00AB0F18">
        <w:rPr>
          <w:rFonts w:ascii="Times New Roman" w:hAnsi="Times New Roman"/>
          <w:sz w:val="28"/>
          <w:szCs w:val="28"/>
        </w:rPr>
        <w:t>51,</w:t>
      </w:r>
      <w:r w:rsidR="00AB0F18" w:rsidRPr="00AB0F18">
        <w:rPr>
          <w:rFonts w:ascii="Times New Roman" w:hAnsi="Times New Roman"/>
          <w:sz w:val="28"/>
          <w:szCs w:val="28"/>
        </w:rPr>
        <w:t>5%.</w:t>
      </w:r>
    </w:p>
    <w:p w14:paraId="3FACB102" w14:textId="6DAA2A22" w:rsidR="00A24FF2" w:rsidRPr="00AB0F18" w:rsidRDefault="00A24FF2" w:rsidP="00A24FF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B0F18">
        <w:rPr>
          <w:rFonts w:ascii="Times New Roman" w:hAnsi="Times New Roman"/>
          <w:sz w:val="28"/>
          <w:szCs w:val="28"/>
        </w:rPr>
        <w:t>Среди</w:t>
      </w:r>
      <w:r w:rsidR="00C1346F" w:rsidRPr="00AB0F18">
        <w:rPr>
          <w:rFonts w:ascii="Times New Roman" w:hAnsi="Times New Roman"/>
          <w:sz w:val="28"/>
          <w:szCs w:val="28"/>
        </w:rPr>
        <w:t xml:space="preserve"> </w:t>
      </w:r>
      <w:r w:rsidRPr="00AB0F18">
        <w:rPr>
          <w:rFonts w:ascii="Times New Roman" w:hAnsi="Times New Roman"/>
          <w:sz w:val="28"/>
          <w:szCs w:val="28"/>
        </w:rPr>
        <w:t>лиц трудоспособного возраста, как в районе, так и по области</w:t>
      </w:r>
      <w:r w:rsidR="00F97B8A" w:rsidRPr="00AB0F18">
        <w:rPr>
          <w:rFonts w:ascii="Times New Roman" w:hAnsi="Times New Roman"/>
          <w:sz w:val="28"/>
          <w:szCs w:val="28"/>
        </w:rPr>
        <w:t xml:space="preserve">, </w:t>
      </w:r>
      <w:r w:rsidRPr="00AB0F18">
        <w:rPr>
          <w:rFonts w:ascii="Times New Roman" w:hAnsi="Times New Roman"/>
          <w:sz w:val="28"/>
          <w:szCs w:val="28"/>
        </w:rPr>
        <w:t xml:space="preserve">преобладает мужское население </w:t>
      </w:r>
      <w:r w:rsidR="006C12E1" w:rsidRPr="00AB0F18">
        <w:rPr>
          <w:rFonts w:ascii="Times New Roman" w:hAnsi="Times New Roman"/>
          <w:sz w:val="28"/>
          <w:szCs w:val="28"/>
        </w:rPr>
        <w:t>(55,</w:t>
      </w:r>
      <w:r w:rsidR="00AB0F18" w:rsidRPr="00AB0F18">
        <w:rPr>
          <w:rFonts w:ascii="Times New Roman" w:hAnsi="Times New Roman"/>
          <w:sz w:val="28"/>
          <w:szCs w:val="28"/>
        </w:rPr>
        <w:t>4</w:t>
      </w:r>
      <w:r w:rsidR="006C12E1" w:rsidRPr="00AB0F18">
        <w:rPr>
          <w:rFonts w:ascii="Times New Roman" w:hAnsi="Times New Roman"/>
          <w:sz w:val="28"/>
          <w:szCs w:val="28"/>
        </w:rPr>
        <w:t xml:space="preserve">% </w:t>
      </w:r>
      <w:r w:rsidR="0060447B" w:rsidRPr="00AB0F18">
        <w:rPr>
          <w:rFonts w:ascii="Times New Roman" w:hAnsi="Times New Roman"/>
          <w:sz w:val="28"/>
          <w:szCs w:val="28"/>
        </w:rPr>
        <w:t>мужское и</w:t>
      </w:r>
      <w:r w:rsidR="006C12E1" w:rsidRPr="00AB0F18">
        <w:rPr>
          <w:rFonts w:ascii="Times New Roman" w:hAnsi="Times New Roman"/>
          <w:sz w:val="28"/>
          <w:szCs w:val="28"/>
        </w:rPr>
        <w:t xml:space="preserve"> 44,</w:t>
      </w:r>
      <w:r w:rsidR="00AB0F18" w:rsidRPr="00AB0F18">
        <w:rPr>
          <w:rFonts w:ascii="Times New Roman" w:hAnsi="Times New Roman"/>
          <w:sz w:val="28"/>
          <w:szCs w:val="28"/>
        </w:rPr>
        <w:t>6</w:t>
      </w:r>
      <w:r w:rsidRPr="00AB0F18">
        <w:rPr>
          <w:rFonts w:ascii="Times New Roman" w:hAnsi="Times New Roman"/>
          <w:sz w:val="28"/>
          <w:szCs w:val="28"/>
        </w:rPr>
        <w:t>% женское).</w:t>
      </w:r>
    </w:p>
    <w:p w14:paraId="5F0F676D" w14:textId="77777777" w:rsidR="00A24FF2" w:rsidRPr="00AB0F18" w:rsidRDefault="00B32722" w:rsidP="00AD464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B0F18">
        <w:rPr>
          <w:rFonts w:ascii="Times New Roman" w:hAnsi="Times New Roman"/>
          <w:sz w:val="28"/>
          <w:szCs w:val="28"/>
        </w:rPr>
        <w:t>В Ушач</w:t>
      </w:r>
      <w:r w:rsidR="00A24FF2" w:rsidRPr="00AB0F18">
        <w:rPr>
          <w:rFonts w:ascii="Times New Roman" w:hAnsi="Times New Roman"/>
          <w:sz w:val="28"/>
          <w:szCs w:val="28"/>
        </w:rPr>
        <w:t>ском районе уровень зарегистрированной безработицы в</w:t>
      </w:r>
      <w:r w:rsidR="00FB159B" w:rsidRPr="00AB0F18">
        <w:rPr>
          <w:rFonts w:ascii="Times New Roman" w:hAnsi="Times New Roman"/>
          <w:sz w:val="28"/>
          <w:szCs w:val="28"/>
        </w:rPr>
        <w:t xml:space="preserve"> 202</w:t>
      </w:r>
      <w:r w:rsidR="00AB0F18" w:rsidRPr="00AB0F18">
        <w:rPr>
          <w:rFonts w:ascii="Times New Roman" w:hAnsi="Times New Roman"/>
          <w:sz w:val="28"/>
          <w:szCs w:val="28"/>
        </w:rPr>
        <w:t>3 году составил 3</w:t>
      </w:r>
      <w:r w:rsidR="00A24FF2" w:rsidRPr="00AB0F18">
        <w:rPr>
          <w:rFonts w:ascii="Times New Roman" w:hAnsi="Times New Roman"/>
          <w:sz w:val="28"/>
          <w:szCs w:val="28"/>
        </w:rPr>
        <w:t>,</w:t>
      </w:r>
      <w:r w:rsidR="00AB0F18" w:rsidRPr="00AB0F18">
        <w:rPr>
          <w:rFonts w:ascii="Times New Roman" w:hAnsi="Times New Roman"/>
          <w:sz w:val="28"/>
          <w:szCs w:val="28"/>
        </w:rPr>
        <w:t xml:space="preserve">7% (2022 – </w:t>
      </w:r>
      <w:r w:rsidR="00C3456C" w:rsidRPr="00AB0F18">
        <w:rPr>
          <w:rFonts w:ascii="Times New Roman" w:hAnsi="Times New Roman"/>
          <w:sz w:val="28"/>
          <w:szCs w:val="28"/>
        </w:rPr>
        <w:t>4</w:t>
      </w:r>
      <w:r w:rsidR="00AB0F18" w:rsidRPr="00AB0F18">
        <w:rPr>
          <w:rFonts w:ascii="Times New Roman" w:hAnsi="Times New Roman"/>
          <w:sz w:val="28"/>
          <w:szCs w:val="28"/>
        </w:rPr>
        <w:t>,0</w:t>
      </w:r>
      <w:r w:rsidR="00AD464F" w:rsidRPr="00AB0F18">
        <w:rPr>
          <w:rFonts w:ascii="Times New Roman" w:hAnsi="Times New Roman"/>
          <w:sz w:val="28"/>
          <w:szCs w:val="28"/>
        </w:rPr>
        <w:t>%) к численности рабочей силы.</w:t>
      </w:r>
    </w:p>
    <w:p w14:paraId="6CFFA84C" w14:textId="77777777" w:rsidR="00A24FF2" w:rsidRPr="00E41670" w:rsidRDefault="00E41670" w:rsidP="00A24F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1670">
        <w:rPr>
          <w:rFonts w:ascii="Times New Roman" w:eastAsia="Times New Roman" w:hAnsi="Times New Roman"/>
          <w:sz w:val="28"/>
          <w:szCs w:val="28"/>
        </w:rPr>
        <w:t>Общая площадь жилых помещений</w:t>
      </w:r>
      <w:r w:rsidR="0031041E" w:rsidRPr="00E41670">
        <w:rPr>
          <w:rFonts w:ascii="Times New Roman" w:eastAsia="Times New Roman" w:hAnsi="Times New Roman"/>
          <w:sz w:val="28"/>
          <w:szCs w:val="28"/>
        </w:rPr>
        <w:t xml:space="preserve"> по району на конец 202</w:t>
      </w:r>
      <w:r w:rsidRPr="00E41670">
        <w:rPr>
          <w:rFonts w:ascii="Times New Roman" w:eastAsia="Times New Roman" w:hAnsi="Times New Roman"/>
          <w:sz w:val="28"/>
          <w:szCs w:val="28"/>
        </w:rPr>
        <w:t>3</w:t>
      </w:r>
      <w:r w:rsidR="00A24FF2" w:rsidRPr="00E41670">
        <w:rPr>
          <w:rFonts w:ascii="Times New Roman" w:eastAsia="Times New Roman" w:hAnsi="Times New Roman"/>
          <w:sz w:val="28"/>
          <w:szCs w:val="28"/>
        </w:rPr>
        <w:t xml:space="preserve"> года составляет </w:t>
      </w:r>
      <w:r w:rsidRPr="00E41670">
        <w:rPr>
          <w:rFonts w:ascii="Times New Roman" w:eastAsia="Times New Roman" w:hAnsi="Times New Roman"/>
          <w:sz w:val="28"/>
          <w:szCs w:val="28"/>
        </w:rPr>
        <w:t>459,9 тыс.</w:t>
      </w:r>
      <w:r w:rsidR="0031041E" w:rsidRPr="00E41670">
        <w:rPr>
          <w:rFonts w:ascii="Times New Roman" w:eastAsia="Times New Roman" w:hAnsi="Times New Roman"/>
          <w:sz w:val="28"/>
          <w:szCs w:val="28"/>
        </w:rPr>
        <w:t xml:space="preserve"> квадратных метров жилья (202</w:t>
      </w:r>
      <w:r w:rsidRPr="00E41670">
        <w:rPr>
          <w:rFonts w:ascii="Times New Roman" w:eastAsia="Times New Roman" w:hAnsi="Times New Roman"/>
          <w:sz w:val="28"/>
          <w:szCs w:val="28"/>
        </w:rPr>
        <w:t>2</w:t>
      </w:r>
      <w:r w:rsidR="00FB159B" w:rsidRPr="00E41670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E41670">
        <w:rPr>
          <w:rFonts w:ascii="Times New Roman" w:eastAsia="Times New Roman" w:hAnsi="Times New Roman"/>
          <w:sz w:val="28"/>
          <w:szCs w:val="28"/>
        </w:rPr>
        <w:t>461,7</w:t>
      </w:r>
      <w:r w:rsidR="0031041E" w:rsidRPr="00E41670">
        <w:rPr>
          <w:rFonts w:ascii="Times New Roman" w:eastAsia="Times New Roman" w:hAnsi="Times New Roman"/>
          <w:sz w:val="28"/>
          <w:szCs w:val="28"/>
        </w:rPr>
        <w:t xml:space="preserve">), площадь квадратных </w:t>
      </w:r>
      <w:r w:rsidRPr="00E41670">
        <w:rPr>
          <w:rFonts w:ascii="Times New Roman" w:eastAsia="Times New Roman" w:hAnsi="Times New Roman"/>
          <w:sz w:val="28"/>
          <w:szCs w:val="28"/>
        </w:rPr>
        <w:t>метров на человека составляет 39,9</w:t>
      </w:r>
      <w:r w:rsidR="0031041E" w:rsidRPr="00E41670">
        <w:rPr>
          <w:rFonts w:ascii="Times New Roman" w:eastAsia="Times New Roman" w:hAnsi="Times New Roman"/>
          <w:sz w:val="28"/>
          <w:szCs w:val="28"/>
        </w:rPr>
        <w:t xml:space="preserve"> м</w:t>
      </w:r>
      <w:r w:rsidR="0031041E" w:rsidRPr="00E4167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31041E" w:rsidRPr="00E41670">
        <w:rPr>
          <w:rFonts w:ascii="Times New Roman" w:eastAsia="Times New Roman" w:hAnsi="Times New Roman"/>
          <w:sz w:val="28"/>
          <w:szCs w:val="28"/>
        </w:rPr>
        <w:t xml:space="preserve"> (202</w:t>
      </w:r>
      <w:r w:rsidRPr="00E41670">
        <w:rPr>
          <w:rFonts w:ascii="Times New Roman" w:eastAsia="Times New Roman" w:hAnsi="Times New Roman"/>
          <w:sz w:val="28"/>
          <w:szCs w:val="28"/>
        </w:rPr>
        <w:t>2</w:t>
      </w:r>
      <w:r w:rsidR="0031041E" w:rsidRPr="00E41670">
        <w:rPr>
          <w:rFonts w:ascii="Times New Roman" w:eastAsia="Times New Roman" w:hAnsi="Times New Roman"/>
          <w:sz w:val="28"/>
          <w:szCs w:val="28"/>
        </w:rPr>
        <w:t xml:space="preserve"> год – 3</w:t>
      </w:r>
      <w:r w:rsidRPr="00E41670">
        <w:rPr>
          <w:rFonts w:ascii="Times New Roman" w:eastAsia="Times New Roman" w:hAnsi="Times New Roman"/>
          <w:sz w:val="28"/>
          <w:szCs w:val="28"/>
        </w:rPr>
        <w:t>8,2</w:t>
      </w:r>
      <w:r w:rsidR="0031041E" w:rsidRPr="00E41670">
        <w:rPr>
          <w:rFonts w:ascii="Times New Roman" w:eastAsia="Times New Roman" w:hAnsi="Times New Roman"/>
          <w:sz w:val="28"/>
          <w:szCs w:val="28"/>
        </w:rPr>
        <w:t xml:space="preserve"> м</w:t>
      </w:r>
      <w:r w:rsidR="0031041E" w:rsidRPr="00E41670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31041E" w:rsidRPr="00E41670">
        <w:rPr>
          <w:rFonts w:ascii="Times New Roman" w:eastAsia="Times New Roman" w:hAnsi="Times New Roman"/>
          <w:sz w:val="28"/>
          <w:szCs w:val="28"/>
        </w:rPr>
        <w:t>).</w:t>
      </w:r>
    </w:p>
    <w:p w14:paraId="26E85470" w14:textId="77777777" w:rsidR="00A24FF2" w:rsidRPr="00AB0F18" w:rsidRDefault="00A24FF2" w:rsidP="00A24F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F18">
        <w:rPr>
          <w:rFonts w:ascii="Times New Roman" w:eastAsia="Times New Roman" w:hAnsi="Times New Roman"/>
          <w:sz w:val="28"/>
          <w:szCs w:val="28"/>
        </w:rPr>
        <w:t xml:space="preserve">Удельный вес обеспеченности жилищ водопроводом в </w:t>
      </w:r>
      <w:r w:rsidR="00641BE4" w:rsidRPr="00AB0F18">
        <w:rPr>
          <w:rFonts w:ascii="Times New Roman" w:eastAsia="Times New Roman" w:hAnsi="Times New Roman"/>
          <w:sz w:val="28"/>
          <w:szCs w:val="28"/>
        </w:rPr>
        <w:t>Ушач</w:t>
      </w:r>
      <w:r w:rsidRPr="00AB0F18">
        <w:rPr>
          <w:rFonts w:ascii="Times New Roman" w:eastAsia="Times New Roman" w:hAnsi="Times New Roman"/>
          <w:sz w:val="28"/>
          <w:szCs w:val="28"/>
        </w:rPr>
        <w:t xml:space="preserve">ском районе </w:t>
      </w:r>
      <w:r w:rsidR="00C3456C" w:rsidRPr="00AB0F18">
        <w:rPr>
          <w:rFonts w:ascii="Times New Roman" w:eastAsia="Times New Roman" w:hAnsi="Times New Roman"/>
          <w:sz w:val="28"/>
          <w:szCs w:val="28"/>
        </w:rPr>
        <w:t>составляет</w:t>
      </w:r>
      <w:r w:rsidR="00A22339" w:rsidRPr="00AB0F18">
        <w:rPr>
          <w:rFonts w:ascii="Times New Roman" w:eastAsia="Times New Roman" w:hAnsi="Times New Roman"/>
          <w:sz w:val="28"/>
          <w:szCs w:val="28"/>
        </w:rPr>
        <w:t xml:space="preserve"> 8</w:t>
      </w:r>
      <w:r w:rsidR="00AB0F18" w:rsidRPr="00AB0F18">
        <w:rPr>
          <w:rFonts w:ascii="Times New Roman" w:eastAsia="Times New Roman" w:hAnsi="Times New Roman"/>
          <w:sz w:val="28"/>
          <w:szCs w:val="28"/>
        </w:rPr>
        <w:t>6,3</w:t>
      </w:r>
      <w:r w:rsidR="00C3456C" w:rsidRPr="00AB0F18">
        <w:rPr>
          <w:rFonts w:ascii="Times New Roman" w:eastAsia="Times New Roman" w:hAnsi="Times New Roman"/>
          <w:sz w:val="28"/>
          <w:szCs w:val="28"/>
        </w:rPr>
        <w:t>0</w:t>
      </w:r>
      <w:r w:rsidRPr="00AB0F18">
        <w:rPr>
          <w:rFonts w:ascii="Times New Roman" w:eastAsia="Times New Roman" w:hAnsi="Times New Roman"/>
          <w:sz w:val="28"/>
          <w:szCs w:val="28"/>
        </w:rPr>
        <w:t>%.</w:t>
      </w:r>
    </w:p>
    <w:p w14:paraId="39FC04A9" w14:textId="76E38CC1" w:rsidR="00A24FF2" w:rsidRDefault="00A24FF2" w:rsidP="00A24F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0F18">
        <w:rPr>
          <w:rFonts w:ascii="Times New Roman" w:eastAsia="Times New Roman" w:hAnsi="Times New Roman"/>
          <w:sz w:val="28"/>
          <w:szCs w:val="28"/>
        </w:rPr>
        <w:lastRenderedPageBreak/>
        <w:t xml:space="preserve">При этом уровень газификации домашних хозяйств в сельской местности в районе за прошедший год составил – </w:t>
      </w:r>
      <w:r w:rsidR="00C3456C" w:rsidRPr="00AB0F18">
        <w:rPr>
          <w:rFonts w:ascii="Times New Roman" w:eastAsia="Times New Roman" w:hAnsi="Times New Roman"/>
          <w:sz w:val="28"/>
          <w:szCs w:val="28"/>
        </w:rPr>
        <w:t>94,4</w:t>
      </w:r>
      <w:r w:rsidR="00B453BB">
        <w:rPr>
          <w:rFonts w:ascii="Times New Roman" w:eastAsia="Times New Roman" w:hAnsi="Times New Roman"/>
          <w:sz w:val="28"/>
          <w:szCs w:val="28"/>
        </w:rPr>
        <w:t>%</w:t>
      </w:r>
      <w:r w:rsidR="00C3456C" w:rsidRPr="00AB0F18">
        <w:rPr>
          <w:rFonts w:ascii="Times New Roman" w:eastAsia="Times New Roman" w:hAnsi="Times New Roman"/>
          <w:sz w:val="28"/>
          <w:szCs w:val="28"/>
        </w:rPr>
        <w:t>.</w:t>
      </w:r>
    </w:p>
    <w:p w14:paraId="144B952C" w14:textId="77777777" w:rsidR="00F127C3" w:rsidRPr="00AB0F18" w:rsidRDefault="00F127C3" w:rsidP="00A24FF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2A6814B" w14:textId="77777777" w:rsidR="00F353AE" w:rsidRDefault="00F353AE" w:rsidP="00F353AE">
      <w:pPr>
        <w:pStyle w:val="3"/>
        <w:numPr>
          <w:ilvl w:val="1"/>
          <w:numId w:val="5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929">
        <w:rPr>
          <w:rFonts w:ascii="Times New Roman" w:hAnsi="Times New Roman" w:cs="Times New Roman"/>
          <w:b/>
          <w:sz w:val="28"/>
          <w:szCs w:val="28"/>
        </w:rPr>
        <w:t>Анализ рисков здоровью</w:t>
      </w:r>
    </w:p>
    <w:p w14:paraId="309BE334" w14:textId="77777777" w:rsidR="00C36FA8" w:rsidRPr="00B52929" w:rsidRDefault="00C36FA8" w:rsidP="00C36FA8">
      <w:pPr>
        <w:pStyle w:val="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8BAD896" w14:textId="77777777" w:rsidR="009D0E55" w:rsidRPr="00B52929" w:rsidRDefault="00F353AE" w:rsidP="007213E8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29">
        <w:rPr>
          <w:rFonts w:ascii="Times New Roman" w:hAnsi="Times New Roman" w:cs="Times New Roman"/>
          <w:sz w:val="28"/>
          <w:szCs w:val="28"/>
        </w:rPr>
        <w:t>Анализ медико-демографической и социально-гигиенической ситуации показывает, что в 202</w:t>
      </w:r>
      <w:r w:rsidR="00B52929" w:rsidRPr="00B52929">
        <w:rPr>
          <w:rFonts w:ascii="Times New Roman" w:hAnsi="Times New Roman" w:cs="Times New Roman"/>
          <w:sz w:val="28"/>
          <w:szCs w:val="28"/>
        </w:rPr>
        <w:t>3</w:t>
      </w:r>
      <w:r w:rsidRPr="00B52929">
        <w:rPr>
          <w:rFonts w:ascii="Times New Roman" w:hAnsi="Times New Roman" w:cs="Times New Roman"/>
          <w:sz w:val="28"/>
          <w:szCs w:val="28"/>
        </w:rPr>
        <w:t xml:space="preserve"> году на территории Ушачского района имеются условия для формирования рисков зд</w:t>
      </w:r>
      <w:r w:rsidR="007213E8" w:rsidRPr="00B52929">
        <w:rPr>
          <w:rFonts w:ascii="Times New Roman" w:hAnsi="Times New Roman" w:cs="Times New Roman"/>
          <w:sz w:val="28"/>
          <w:szCs w:val="28"/>
        </w:rPr>
        <w:t>оровью на популяционном уровне.</w:t>
      </w:r>
    </w:p>
    <w:p w14:paraId="7313D120" w14:textId="77777777" w:rsidR="004D6E9B" w:rsidRPr="00B52929" w:rsidRDefault="004D6E9B" w:rsidP="004D6E9B">
      <w:pPr>
        <w:pStyle w:val="3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2929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Поведенческие риски</w:t>
      </w:r>
    </w:p>
    <w:p w14:paraId="5A4AA246" w14:textId="2DD6F9E4" w:rsidR="004D6E9B" w:rsidRPr="00B52929" w:rsidRDefault="004D6E9B" w:rsidP="004D6E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2929">
        <w:rPr>
          <w:rFonts w:ascii="Times New Roman" w:hAnsi="Times New Roman" w:cs="Times New Roman"/>
          <w:sz w:val="28"/>
          <w:szCs w:val="28"/>
          <w:u w:val="single"/>
        </w:rPr>
        <w:t xml:space="preserve">Потребление зарегистрированного и незарегистрированного алкоголя в пересчете на чистый спирт на душу населения в </w:t>
      </w:r>
      <w:r w:rsidR="0060447B" w:rsidRPr="00B52929">
        <w:rPr>
          <w:rFonts w:ascii="Times New Roman" w:hAnsi="Times New Roman" w:cs="Times New Roman"/>
          <w:sz w:val="28"/>
          <w:szCs w:val="28"/>
          <w:u w:val="single"/>
        </w:rPr>
        <w:t>возрасте 15</w:t>
      </w:r>
      <w:r w:rsidRPr="00B52929">
        <w:rPr>
          <w:rFonts w:ascii="Times New Roman" w:hAnsi="Times New Roman" w:cs="Times New Roman"/>
          <w:sz w:val="28"/>
          <w:szCs w:val="28"/>
          <w:u w:val="single"/>
        </w:rPr>
        <w:t xml:space="preserve"> лет и старше.</w:t>
      </w:r>
    </w:p>
    <w:p w14:paraId="7C4035C3" w14:textId="77777777" w:rsidR="004D6E9B" w:rsidRPr="00B52929" w:rsidRDefault="004D6E9B" w:rsidP="004D6E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29">
        <w:rPr>
          <w:rFonts w:ascii="Times New Roman" w:hAnsi="Times New Roman" w:cs="Times New Roman"/>
          <w:sz w:val="28"/>
          <w:szCs w:val="28"/>
        </w:rPr>
        <w:t>ВОЗ не устанавливает четких значений безопасной дозы алкоголя. Алкоголь тесно связан примерно с 60 различными заболеваниями, и практически во всех этих случаях наблюдается прямая связь между дозой и ответной реакцией организма; чем больше человек выпивает, тем выше риск заболеть. Европейский регион характеризуется при этом самым высоким уровнем потребления алкоголя и уровнем связанного с ним вреда, являясь ведущей причиной заболеваемости и преждевременной смертности.</w:t>
      </w:r>
    </w:p>
    <w:p w14:paraId="465B6DFB" w14:textId="77777777" w:rsidR="004D6E9B" w:rsidRPr="00B52929" w:rsidRDefault="004D6E9B" w:rsidP="004D6E9B">
      <w:pPr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highlight w:val="yellow"/>
        </w:rPr>
      </w:pPr>
      <w:r w:rsidRPr="00B52929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Распространенность употребления табака лицами в возрасте 16 лет и </w:t>
      </w:r>
      <w:r w:rsidRPr="00B52929">
        <w:rPr>
          <w:rFonts w:ascii="Times New Roman" w:hAnsi="Times New Roman" w:cs="Times New Roman"/>
          <w:spacing w:val="1"/>
          <w:sz w:val="28"/>
          <w:szCs w:val="28"/>
        </w:rPr>
        <w:t>старше. Сохраняется значительный удельный вес (около четверти) населения, потребляющего табак.</w:t>
      </w:r>
    </w:p>
    <w:p w14:paraId="3C96FEA4" w14:textId="77777777" w:rsidR="004D6E9B" w:rsidRPr="00B52929" w:rsidRDefault="004D6E9B" w:rsidP="004D6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929">
        <w:rPr>
          <w:rFonts w:ascii="Times New Roman" w:hAnsi="Times New Roman" w:cs="Times New Roman"/>
          <w:sz w:val="28"/>
          <w:szCs w:val="28"/>
        </w:rPr>
        <w:t>По оценкам ВОЗ, на сегодняшний день в Европейском регионе употребление табака является причиной 16% всех смертей среди взрослых старше 30 лет, причем большинство этих смертей являются преждевременными.</w:t>
      </w:r>
    </w:p>
    <w:p w14:paraId="07B3A5DC" w14:textId="77777777" w:rsidR="004D6E9B" w:rsidRPr="00B52929" w:rsidRDefault="004D6E9B" w:rsidP="004D6E9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2929">
        <w:rPr>
          <w:rFonts w:ascii="Times New Roman" w:hAnsi="Times New Roman" w:cs="Times New Roman"/>
          <w:sz w:val="28"/>
          <w:szCs w:val="28"/>
          <w:u w:val="single"/>
        </w:rPr>
        <w:t>Зависимость от гаджетов среди детей и подростков</w:t>
      </w:r>
      <w:r w:rsidRPr="00CA66BB">
        <w:rPr>
          <w:rFonts w:ascii="Times New Roman" w:hAnsi="Times New Roman" w:cs="Times New Roman"/>
          <w:sz w:val="28"/>
          <w:szCs w:val="28"/>
        </w:rPr>
        <w:t xml:space="preserve"> </w:t>
      </w:r>
      <w:r w:rsidRPr="00B52929">
        <w:rPr>
          <w:rFonts w:ascii="Times New Roman" w:hAnsi="Times New Roman" w:cs="Times New Roman"/>
          <w:sz w:val="28"/>
          <w:szCs w:val="28"/>
        </w:rPr>
        <w:t>– около 90% подростков имеет риск развития компьютерной зависимости различной степени выраженности.</w:t>
      </w:r>
    </w:p>
    <w:p w14:paraId="11EE98F4" w14:textId="77777777" w:rsidR="004D6E9B" w:rsidRPr="00B52929" w:rsidRDefault="004D6E9B" w:rsidP="004D6E9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2929">
        <w:rPr>
          <w:rFonts w:ascii="Times New Roman" w:hAnsi="Times New Roman" w:cs="Times New Roman"/>
          <w:sz w:val="28"/>
          <w:szCs w:val="28"/>
          <w:lang w:eastAsia="en-US"/>
        </w:rPr>
        <w:t>Прогрессирующее увлечение компьютерными технологиями сопровождается ростом всевозможных психосоматических отклонений, прежде всего, нарушений со стороны органов зрения, опорно-двигательного аппарата и нервной системы и создает фундамент</w:t>
      </w:r>
      <w:r w:rsidRPr="00B52929">
        <w:rPr>
          <w:rFonts w:ascii="Times New Roman" w:hAnsi="Times New Roman" w:cs="Times New Roman"/>
          <w:sz w:val="28"/>
          <w:szCs w:val="28"/>
        </w:rPr>
        <w:t xml:space="preserve"> для формирования главных неинфекционных заболеваний населения.</w:t>
      </w:r>
    </w:p>
    <w:p w14:paraId="096E8CAE" w14:textId="77777777" w:rsidR="004D6E9B" w:rsidRPr="00B52929" w:rsidRDefault="004D6E9B" w:rsidP="004D6E9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929">
        <w:rPr>
          <w:rFonts w:ascii="Times New Roman" w:hAnsi="Times New Roman" w:cs="Times New Roman"/>
          <w:bCs/>
          <w:iCs/>
          <w:sz w:val="28"/>
          <w:szCs w:val="28"/>
          <w:u w:val="single"/>
        </w:rPr>
        <w:t>Нерациональное, нездоровое питание</w:t>
      </w:r>
      <w:r w:rsidRPr="00B52929">
        <w:rPr>
          <w:rFonts w:ascii="Times New Roman" w:hAnsi="Times New Roman" w:cs="Times New Roman"/>
          <w:bCs/>
          <w:sz w:val="28"/>
          <w:szCs w:val="28"/>
        </w:rPr>
        <w:t xml:space="preserve"> способствует развитию в организме человека различных вторичных физиологических нарушений, так называемых «алиментарно-зависимых факторов риска и состояний»: повышенного артериального давления, гиперхолестеринемии, избыточной массы тела (ожирения), гипергликемии, распространенность которых в нашей стране значительна.</w:t>
      </w:r>
    </w:p>
    <w:p w14:paraId="71179FFD" w14:textId="57A5C2CD" w:rsidR="004D6E9B" w:rsidRDefault="004D6E9B" w:rsidP="004D6E9B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9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Результаты медицинских исследований свидетельствуют, что население Республики Беларусь, как и других развитых стран, столкнулось с последствиями нерационального питания: сердечно-сосудистыми, нейродегенеративными и раковыми заболеваниями, ожирением и диабетом II типа. В Республике Беларусь количество лиц с избыточной массой тела среди подростков достигает 21%, среди взрослого населения </w:t>
      </w:r>
      <w:r w:rsidR="000E3FEC">
        <w:rPr>
          <w:rFonts w:ascii="Times New Roman" w:hAnsi="Times New Roman" w:cs="Times New Roman"/>
          <w:bCs/>
          <w:sz w:val="28"/>
          <w:szCs w:val="28"/>
        </w:rPr>
        <w:t>–</w:t>
      </w:r>
      <w:r w:rsidRPr="00B52929">
        <w:rPr>
          <w:rFonts w:ascii="Times New Roman" w:hAnsi="Times New Roman" w:cs="Times New Roman"/>
          <w:bCs/>
          <w:sz w:val="28"/>
          <w:szCs w:val="28"/>
        </w:rPr>
        <w:t xml:space="preserve"> 60 %, различные формы сахарного диабета, болезни органов пищеварения приводят к заболеваниям системы кровообращения, новообразованиям. Регулярные массовые обследования всех групп населения (детей, студентов, беременных женщин, работников различных профессий) в разных регионах страны однозначно свидетельствуют о крайне недостаточном потреблении витаминов и ряда минеральных веществ. Согласно исследованиям, 70</w:t>
      </w:r>
      <w:r w:rsidR="000E3FEC">
        <w:rPr>
          <w:rFonts w:ascii="Times New Roman" w:hAnsi="Times New Roman" w:cs="Times New Roman"/>
          <w:bCs/>
          <w:sz w:val="28"/>
          <w:szCs w:val="28"/>
        </w:rPr>
        <w:t>-</w:t>
      </w:r>
      <w:r w:rsidRPr="00B52929">
        <w:rPr>
          <w:rFonts w:ascii="Times New Roman" w:hAnsi="Times New Roman" w:cs="Times New Roman"/>
          <w:bCs/>
          <w:sz w:val="28"/>
          <w:szCs w:val="28"/>
        </w:rPr>
        <w:t>90 % населения имеют дефицит витамина С; 40</w:t>
      </w:r>
      <w:r w:rsidR="000E3FEC">
        <w:rPr>
          <w:rFonts w:ascii="Times New Roman" w:hAnsi="Times New Roman" w:cs="Times New Roman"/>
          <w:bCs/>
          <w:sz w:val="28"/>
          <w:szCs w:val="28"/>
        </w:rPr>
        <w:t>-</w:t>
      </w:r>
      <w:r w:rsidRPr="00B52929">
        <w:rPr>
          <w:rFonts w:ascii="Times New Roman" w:hAnsi="Times New Roman" w:cs="Times New Roman"/>
          <w:bCs/>
          <w:sz w:val="28"/>
          <w:szCs w:val="28"/>
        </w:rPr>
        <w:t xml:space="preserve">80% </w:t>
      </w:r>
      <w:r w:rsidR="000E3FEC">
        <w:rPr>
          <w:rFonts w:ascii="Times New Roman" w:hAnsi="Times New Roman" w:cs="Times New Roman"/>
          <w:bCs/>
          <w:sz w:val="28"/>
          <w:szCs w:val="28"/>
        </w:rPr>
        <w:t>–</w:t>
      </w:r>
      <w:r w:rsidR="000E3F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2929">
        <w:rPr>
          <w:rFonts w:ascii="Times New Roman" w:hAnsi="Times New Roman" w:cs="Times New Roman"/>
          <w:bCs/>
          <w:sz w:val="28"/>
          <w:szCs w:val="28"/>
        </w:rPr>
        <w:t xml:space="preserve">витаминов группы В и фолиевой кислоты; 40-60 % витамина А, β-каротина и других каротиноидов; 20-30% </w:t>
      </w:r>
      <w:r w:rsidR="000E3FEC">
        <w:rPr>
          <w:rFonts w:ascii="Times New Roman" w:hAnsi="Times New Roman" w:cs="Times New Roman"/>
          <w:bCs/>
          <w:sz w:val="28"/>
          <w:szCs w:val="28"/>
        </w:rPr>
        <w:t>–</w:t>
      </w:r>
      <w:r w:rsidRPr="00B52929">
        <w:rPr>
          <w:rFonts w:ascii="Times New Roman" w:hAnsi="Times New Roman" w:cs="Times New Roman"/>
          <w:bCs/>
          <w:sz w:val="28"/>
          <w:szCs w:val="28"/>
        </w:rPr>
        <w:t xml:space="preserve"> витаминов В12 и Е. Дефицит витаминов во многих регионах и группах населения часто сочетается с недостаточным поступлением ряда макро- и микроэлементов. Так, 20-55 % населения имеет дефицит железа, кальция, фтора, селена, йода и др. </w:t>
      </w:r>
    </w:p>
    <w:p w14:paraId="32619044" w14:textId="77777777" w:rsidR="00E41670" w:rsidRPr="00E41670" w:rsidRDefault="00E41670" w:rsidP="00E4167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67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Психоэмоциональный стресс.</w:t>
      </w:r>
      <w:r w:rsidRPr="00E41670">
        <w:rPr>
          <w:rFonts w:ascii="Times New Roman" w:hAnsi="Times New Roman" w:cs="Times New Roman"/>
          <w:bCs/>
          <w:sz w:val="28"/>
          <w:szCs w:val="28"/>
        </w:rPr>
        <w:t xml:space="preserve"> Наряду с традиционными факторами риска развития ХНИЗ (повышенное артериальное давление, </w:t>
      </w:r>
      <w:proofErr w:type="spellStart"/>
      <w:r w:rsidRPr="00E41670">
        <w:rPr>
          <w:rFonts w:ascii="Times New Roman" w:hAnsi="Times New Roman" w:cs="Times New Roman"/>
          <w:bCs/>
          <w:sz w:val="28"/>
          <w:szCs w:val="28"/>
        </w:rPr>
        <w:t>гиперхолестеринемия</w:t>
      </w:r>
      <w:proofErr w:type="spellEnd"/>
      <w:r w:rsidRPr="00E41670">
        <w:rPr>
          <w:rFonts w:ascii="Times New Roman" w:hAnsi="Times New Roman" w:cs="Times New Roman"/>
          <w:bCs/>
          <w:sz w:val="28"/>
          <w:szCs w:val="28"/>
        </w:rPr>
        <w:t>, повышенный уровень глюкозы, курение и другие факторы риска) психоэмоциональный стресс (ПЭС) вносит значительный вклад в заболеваемость ХНИЗ и смертность от них. По оценкам экспертов, ПЭС повышает риск развития сердечно-сосудистых заболеваний, сахарного диабета 2-го типа, ожирения, онкологических заболеваний, хронических болезней органов дыхания в 1,5-2,5 раза. Лица, страдающие различными расстройствами в психоэмоциональной (ПЭМ) сфере, умирают, в среднем, на 20 лет раньше, чем население в целом, и, в подавляющем большинстве случаев, причиной смерти становятся сердечно-сосудистые заболевания (ССЗ). Следует подчеркнуть также значимый вклад пандемии коронавирусной инфекции в увеличение числа тревожных и депрессивных расстройств в популяции, в т.ч. в отдаленном периоде после перенесенного заболевания, влияющих как на прогноз, так и на качество жизни пациентов.</w:t>
      </w:r>
    </w:p>
    <w:p w14:paraId="63E85525" w14:textId="77777777" w:rsidR="00E41670" w:rsidRDefault="00E41670" w:rsidP="00E4167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670">
        <w:rPr>
          <w:rFonts w:ascii="Times New Roman" w:hAnsi="Times New Roman" w:cs="Times New Roman"/>
          <w:bCs/>
          <w:sz w:val="28"/>
          <w:szCs w:val="28"/>
        </w:rPr>
        <w:t>По данным республиканского социологического исследования по теме «Оценка эффективности реализации государственного профилактического проекта «Здоровые города и поселки», проведенного государственным научным учреждением «Институт социологии Национальной академии наук Беларуси» в 2023 году 60,8% респондентов (проживающих в отдельных городах и сельских населенных пунктах Витебской области, принимающих участие в реализации государственного профилактического проекта «Здоровые города и поселки») ответили, что хуже всего сказывается на состоянии их здоровья стресс и волнение.</w:t>
      </w:r>
    </w:p>
    <w:p w14:paraId="60FADA2D" w14:textId="77777777" w:rsidR="000E3FEC" w:rsidRDefault="000E3FEC" w:rsidP="00E4167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F0BF58" w14:textId="77777777" w:rsidR="000E3FEC" w:rsidRDefault="000E3FEC" w:rsidP="00E4167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9229BE" w14:textId="77777777" w:rsidR="000E3FEC" w:rsidRPr="00E41670" w:rsidRDefault="000E3FEC" w:rsidP="00E4167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17617A" w14:textId="77777777" w:rsidR="004D6E9B" w:rsidRPr="00AD464F" w:rsidRDefault="004D6E9B" w:rsidP="004D6E9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464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Состояние среды жизнедеятельности</w:t>
      </w:r>
    </w:p>
    <w:p w14:paraId="13037AE3" w14:textId="77777777" w:rsidR="004D6E9B" w:rsidRPr="00AD464F" w:rsidRDefault="00F353AE" w:rsidP="004D6E9B">
      <w:pPr>
        <w:pStyle w:val="af1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464F">
        <w:rPr>
          <w:rFonts w:ascii="Times New Roman" w:hAnsi="Times New Roman" w:cs="Times New Roman"/>
          <w:sz w:val="28"/>
          <w:szCs w:val="28"/>
          <w:u w:val="single"/>
        </w:rPr>
        <w:t>Вредные условия труда</w:t>
      </w:r>
    </w:p>
    <w:p w14:paraId="3119EA47" w14:textId="1E130FE2" w:rsidR="00934BE0" w:rsidRDefault="004D6E9B" w:rsidP="00934BE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64F">
        <w:rPr>
          <w:rFonts w:ascii="Times New Roman" w:hAnsi="Times New Roman" w:cs="Times New Roman"/>
          <w:sz w:val="28"/>
          <w:szCs w:val="28"/>
        </w:rPr>
        <w:t>У</w:t>
      </w:r>
      <w:r w:rsidR="00F353AE" w:rsidRPr="00AD464F">
        <w:rPr>
          <w:rFonts w:ascii="Times New Roman" w:hAnsi="Times New Roman" w:cs="Times New Roman"/>
          <w:sz w:val="28"/>
          <w:szCs w:val="28"/>
        </w:rPr>
        <w:t xml:space="preserve">дельный вес работающих </w:t>
      </w:r>
      <w:r w:rsidR="00AD464F" w:rsidRPr="00AD464F">
        <w:rPr>
          <w:rFonts w:ascii="Times New Roman" w:hAnsi="Times New Roman" w:cs="Times New Roman"/>
          <w:sz w:val="28"/>
          <w:szCs w:val="28"/>
        </w:rPr>
        <w:t>во вредных условиях труда в 2023</w:t>
      </w:r>
      <w:r w:rsidR="00F353AE" w:rsidRPr="00AD464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AD464F" w:rsidRPr="00AD464F">
        <w:rPr>
          <w:rFonts w:ascii="Times New Roman" w:hAnsi="Times New Roman" w:cs="Times New Roman"/>
          <w:sz w:val="28"/>
          <w:szCs w:val="28"/>
        </w:rPr>
        <w:t>27,6</w:t>
      </w:r>
      <w:r w:rsidR="00F353AE" w:rsidRPr="00AD464F">
        <w:rPr>
          <w:rFonts w:ascii="Times New Roman" w:hAnsi="Times New Roman" w:cs="Times New Roman"/>
          <w:sz w:val="28"/>
          <w:szCs w:val="28"/>
        </w:rPr>
        <w:t>% от общего количества работающих. Наибольшее количество работающих заняты на рабочих местах с повышенным уровнем производственного шума</w:t>
      </w:r>
      <w:r w:rsidR="000E3FEC">
        <w:rPr>
          <w:rFonts w:ascii="Times New Roman" w:hAnsi="Times New Roman" w:cs="Times New Roman"/>
          <w:sz w:val="28"/>
          <w:szCs w:val="28"/>
        </w:rPr>
        <w:t xml:space="preserve"> </w:t>
      </w:r>
      <w:r w:rsidR="00831A45">
        <w:rPr>
          <w:rFonts w:ascii="Times New Roman" w:hAnsi="Times New Roman" w:cs="Times New Roman"/>
          <w:sz w:val="28"/>
          <w:szCs w:val="28"/>
        </w:rPr>
        <w:t>(27,2%)</w:t>
      </w:r>
      <w:r w:rsidR="00F353AE" w:rsidRPr="00AD464F">
        <w:rPr>
          <w:rFonts w:ascii="Times New Roman" w:hAnsi="Times New Roman" w:cs="Times New Roman"/>
          <w:sz w:val="28"/>
          <w:szCs w:val="28"/>
        </w:rPr>
        <w:t>, физического перенапряжения</w:t>
      </w:r>
      <w:r w:rsidR="000E3FEC">
        <w:rPr>
          <w:rFonts w:ascii="Times New Roman" w:hAnsi="Times New Roman" w:cs="Times New Roman"/>
          <w:sz w:val="28"/>
          <w:szCs w:val="28"/>
        </w:rPr>
        <w:t xml:space="preserve"> </w:t>
      </w:r>
      <w:r w:rsidR="00831A45">
        <w:rPr>
          <w:rFonts w:ascii="Times New Roman" w:hAnsi="Times New Roman" w:cs="Times New Roman"/>
          <w:sz w:val="28"/>
          <w:szCs w:val="28"/>
        </w:rPr>
        <w:t>(15,0%)</w:t>
      </w:r>
      <w:r w:rsidR="00F353AE" w:rsidRPr="00AD464F">
        <w:rPr>
          <w:rFonts w:ascii="Times New Roman" w:hAnsi="Times New Roman" w:cs="Times New Roman"/>
          <w:sz w:val="28"/>
          <w:szCs w:val="28"/>
        </w:rPr>
        <w:t>, вибрации</w:t>
      </w:r>
      <w:r w:rsidR="000E3FEC">
        <w:rPr>
          <w:rFonts w:ascii="Times New Roman" w:hAnsi="Times New Roman" w:cs="Times New Roman"/>
          <w:sz w:val="28"/>
          <w:szCs w:val="28"/>
        </w:rPr>
        <w:t xml:space="preserve"> </w:t>
      </w:r>
      <w:r w:rsidR="00831A45">
        <w:rPr>
          <w:rFonts w:ascii="Times New Roman" w:hAnsi="Times New Roman" w:cs="Times New Roman"/>
          <w:sz w:val="28"/>
          <w:szCs w:val="28"/>
        </w:rPr>
        <w:t>(24,3%)</w:t>
      </w:r>
      <w:r w:rsidR="00F353AE" w:rsidRPr="00AD464F">
        <w:rPr>
          <w:rFonts w:ascii="Times New Roman" w:hAnsi="Times New Roman" w:cs="Times New Roman"/>
          <w:sz w:val="28"/>
          <w:szCs w:val="28"/>
        </w:rPr>
        <w:t>, в условиях неблагопри</w:t>
      </w:r>
      <w:r w:rsidR="00934BE0">
        <w:rPr>
          <w:rFonts w:ascii="Times New Roman" w:hAnsi="Times New Roman" w:cs="Times New Roman"/>
          <w:sz w:val="28"/>
          <w:szCs w:val="28"/>
        </w:rPr>
        <w:t>ятных параметров микроклимата</w:t>
      </w:r>
      <w:r w:rsidR="000E3FEC">
        <w:rPr>
          <w:rFonts w:ascii="Times New Roman" w:hAnsi="Times New Roman" w:cs="Times New Roman"/>
          <w:sz w:val="28"/>
          <w:szCs w:val="28"/>
        </w:rPr>
        <w:t xml:space="preserve"> </w:t>
      </w:r>
      <w:r w:rsidR="00831A45">
        <w:rPr>
          <w:rFonts w:ascii="Times New Roman" w:hAnsi="Times New Roman" w:cs="Times New Roman"/>
          <w:sz w:val="28"/>
          <w:szCs w:val="28"/>
        </w:rPr>
        <w:t>(10,2%)</w:t>
      </w:r>
      <w:r w:rsidR="000E3FEC">
        <w:rPr>
          <w:rFonts w:ascii="Times New Roman" w:hAnsi="Times New Roman" w:cs="Times New Roman"/>
          <w:sz w:val="28"/>
          <w:szCs w:val="28"/>
        </w:rPr>
        <w:t xml:space="preserve">, </w:t>
      </w:r>
      <w:r w:rsidR="00831A45">
        <w:rPr>
          <w:rFonts w:ascii="Times New Roman" w:hAnsi="Times New Roman" w:cs="Times New Roman"/>
          <w:sz w:val="28"/>
          <w:szCs w:val="28"/>
        </w:rPr>
        <w:t>прочие факторы</w:t>
      </w:r>
      <w:r w:rsidR="000E3FEC">
        <w:rPr>
          <w:rFonts w:ascii="Times New Roman" w:hAnsi="Times New Roman" w:cs="Times New Roman"/>
          <w:sz w:val="28"/>
          <w:szCs w:val="28"/>
        </w:rPr>
        <w:t xml:space="preserve"> </w:t>
      </w:r>
      <w:r w:rsidR="00831A45">
        <w:rPr>
          <w:rFonts w:ascii="Times New Roman" w:hAnsi="Times New Roman" w:cs="Times New Roman"/>
          <w:sz w:val="28"/>
          <w:szCs w:val="28"/>
        </w:rPr>
        <w:t>(23,3%)</w:t>
      </w:r>
      <w:r w:rsidR="00934BE0">
        <w:rPr>
          <w:rFonts w:ascii="Times New Roman" w:hAnsi="Times New Roman" w:cs="Times New Roman"/>
          <w:sz w:val="28"/>
          <w:szCs w:val="28"/>
        </w:rPr>
        <w:t xml:space="preserve">. </w:t>
      </w:r>
      <w:r w:rsidR="000E3F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D0A6C" w14:textId="0AC7003C" w:rsidR="00F353AE" w:rsidRPr="00831A45" w:rsidRDefault="00934BE0" w:rsidP="00831A45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У</w:t>
      </w:r>
      <w:r w:rsidRPr="00226880">
        <w:rPr>
          <w:rFonts w:ascii="Times New Roman" w:eastAsia="Times New Roman" w:hAnsi="Times New Roman"/>
          <w:sz w:val="28"/>
          <w:szCs w:val="26"/>
        </w:rPr>
        <w:t>ровень заболеваемости с ВУТ в связи с заболеванием и травмой в быту по району составил 1174,2 дней на 100 работающих, что выше уровня 2022 года на 90,9 дней  (в 2022 г. – 1083,3 дней на 100 работающих).</w:t>
      </w:r>
    </w:p>
    <w:p w14:paraId="6775C4D9" w14:textId="77777777" w:rsidR="004D6E9B" w:rsidRPr="00AD464F" w:rsidRDefault="00F353AE" w:rsidP="004D6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F">
        <w:rPr>
          <w:rFonts w:ascii="Times New Roman" w:hAnsi="Times New Roman" w:cs="Times New Roman"/>
          <w:sz w:val="28"/>
          <w:szCs w:val="28"/>
          <w:u w:val="single"/>
        </w:rPr>
        <w:t>Физические факторы</w:t>
      </w:r>
      <w:r w:rsidRPr="00AD46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D9D2A" w14:textId="77777777" w:rsidR="00F9110B" w:rsidRDefault="004D6E9B" w:rsidP="00F127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F">
        <w:rPr>
          <w:rFonts w:ascii="Times New Roman" w:hAnsi="Times New Roman" w:cs="Times New Roman"/>
          <w:sz w:val="28"/>
          <w:szCs w:val="28"/>
        </w:rPr>
        <w:t>О</w:t>
      </w:r>
      <w:r w:rsidR="00F353AE" w:rsidRPr="00AD464F">
        <w:rPr>
          <w:rFonts w:ascii="Times New Roman" w:hAnsi="Times New Roman" w:cs="Times New Roman"/>
          <w:sz w:val="28"/>
          <w:szCs w:val="28"/>
        </w:rPr>
        <w:t>дним из наиболее распространенных физических факторов, значительно ухудшающим условия труда и быта населения в городах, является шум, так в 202</w:t>
      </w:r>
      <w:r w:rsidR="00AD464F" w:rsidRPr="00AD464F">
        <w:rPr>
          <w:rFonts w:ascii="Times New Roman" w:hAnsi="Times New Roman" w:cs="Times New Roman"/>
          <w:sz w:val="28"/>
          <w:szCs w:val="28"/>
        </w:rPr>
        <w:t>3</w:t>
      </w:r>
      <w:r w:rsidR="00F353AE" w:rsidRPr="00AD464F">
        <w:rPr>
          <w:rFonts w:ascii="Times New Roman" w:hAnsi="Times New Roman" w:cs="Times New Roman"/>
          <w:sz w:val="28"/>
          <w:szCs w:val="28"/>
        </w:rPr>
        <w:t xml:space="preserve"> году количество замеров с превышением гигиенического норматива составило 0,0%. Длительное воздействие высоких уровней шума вызывает неблагоприятные последствия, сопряженные со значительным социально-гигиеническим ущербом: развитие утомления, снижение работоспособности, повышение общей заболеваемости, в том числе нарушения в системе кровообращения, которые со временем могут привести к стойким изменениям сосудистого тонуса, способствующего развитию гипертонической болезни, ишемической болезни сердца, в</w:t>
      </w:r>
      <w:r w:rsidR="00F127C3">
        <w:rPr>
          <w:rFonts w:ascii="Times New Roman" w:hAnsi="Times New Roman" w:cs="Times New Roman"/>
          <w:sz w:val="28"/>
          <w:szCs w:val="28"/>
        </w:rPr>
        <w:t>озникновению инфаркта миокарда.</w:t>
      </w:r>
    </w:p>
    <w:p w14:paraId="0E87555A" w14:textId="2BCC5236" w:rsidR="00F353AE" w:rsidRPr="00FC6964" w:rsidRDefault="00F353AE" w:rsidP="00F353AE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64">
        <w:rPr>
          <w:rFonts w:ascii="Times New Roman" w:hAnsi="Times New Roman" w:cs="Times New Roman"/>
          <w:b/>
          <w:sz w:val="28"/>
          <w:szCs w:val="28"/>
        </w:rPr>
        <w:t>Косвенные показатели последствий реализации рисков</w:t>
      </w:r>
    </w:p>
    <w:p w14:paraId="78E208C7" w14:textId="77777777" w:rsidR="00F353AE" w:rsidRPr="002B0DBE" w:rsidRDefault="00F353AE" w:rsidP="002B0DBE">
      <w:pPr>
        <w:pStyle w:val="3"/>
        <w:ind w:hanging="99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446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  <w:r w:rsidR="002B0DBE" w:rsidRPr="002B0DBE">
        <w:rPr>
          <w:rFonts w:ascii="Times New Roman" w:hAnsi="Times New Roman" w:cs="Times New Roman"/>
          <w:i/>
          <w:sz w:val="24"/>
          <w:szCs w:val="28"/>
        </w:rPr>
        <w:t>Таблица 15</w:t>
      </w:r>
      <w:r w:rsidRPr="002B0DBE">
        <w:rPr>
          <w:rFonts w:ascii="Times New Roman" w:hAnsi="Times New Roman" w:cs="Times New Roman"/>
          <w:i/>
          <w:sz w:val="24"/>
          <w:szCs w:val="28"/>
        </w:rPr>
        <w:t xml:space="preserve">                    </w:t>
      </w:r>
    </w:p>
    <w:tbl>
      <w:tblPr>
        <w:tblW w:w="15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1396"/>
        <w:gridCol w:w="1828"/>
        <w:gridCol w:w="350"/>
        <w:gridCol w:w="4159"/>
        <w:gridCol w:w="1396"/>
        <w:gridCol w:w="1736"/>
      </w:tblGrid>
      <w:tr w:rsidR="004D3CAB" w:rsidRPr="00C4460A" w14:paraId="4C8887EB" w14:textId="77777777" w:rsidTr="000E3FEC">
        <w:trPr>
          <w:trHeight w:val="1235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7A525" w14:textId="77777777" w:rsidR="00F353AE" w:rsidRPr="003B5CA7" w:rsidRDefault="00F353AE" w:rsidP="00AA299E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Первичная заболеваемость взрослого населения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730D2" w14:textId="77777777" w:rsidR="00F353AE" w:rsidRPr="003B5CA7" w:rsidRDefault="00E41670" w:rsidP="00AA299E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Прирост 2023/2022</w:t>
            </w:r>
            <w:r w:rsidR="00F353AE" w:rsidRPr="003B5CA7">
              <w:rPr>
                <w:rFonts w:ascii="Times New Roman" w:hAnsi="Times New Roman" w:cs="Times New Roman"/>
                <w:sz w:val="22"/>
                <w:szCs w:val="28"/>
              </w:rPr>
              <w:t>,%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9A7E" w14:textId="353778A0" w:rsidR="00F353AE" w:rsidRPr="003B5CA7" w:rsidRDefault="00F353AE" w:rsidP="00293CA8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Темп среднего прироста за пе</w:t>
            </w:r>
            <w:r w:rsidR="0060447B">
              <w:rPr>
                <w:rFonts w:ascii="Times New Roman" w:hAnsi="Times New Roman" w:cs="Times New Roman"/>
                <w:sz w:val="22"/>
                <w:szCs w:val="28"/>
              </w:rPr>
              <w:t>р</w:t>
            </w: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иод 201</w:t>
            </w:r>
            <w:r w:rsidR="00293CA8">
              <w:rPr>
                <w:rFonts w:ascii="Times New Roman" w:hAnsi="Times New Roman" w:cs="Times New Roman"/>
                <w:sz w:val="22"/>
                <w:szCs w:val="28"/>
              </w:rPr>
              <w:t>4</w:t>
            </w:r>
            <w:r w:rsidR="003B5CA7" w:rsidRPr="003B5CA7">
              <w:rPr>
                <w:rFonts w:ascii="Times New Roman" w:hAnsi="Times New Roman" w:cs="Times New Roman"/>
                <w:sz w:val="22"/>
                <w:szCs w:val="28"/>
              </w:rPr>
              <w:t>-2023</w:t>
            </w: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 xml:space="preserve"> годы,%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7BA214" w14:textId="77777777" w:rsidR="00F353AE" w:rsidRPr="00C4460A" w:rsidRDefault="00F353AE" w:rsidP="00AA299E">
            <w:pPr>
              <w:pStyle w:val="3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5859F" w14:textId="77777777" w:rsidR="00F353AE" w:rsidRPr="003B5CA7" w:rsidRDefault="00F353AE" w:rsidP="00AA299E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Первичная заболеваемость детского населения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412FB" w14:textId="77777777" w:rsidR="00F353AE" w:rsidRPr="003B5CA7" w:rsidRDefault="00F353AE" w:rsidP="003B5CA7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Прирост 202</w:t>
            </w:r>
            <w:r w:rsidR="003B5CA7" w:rsidRPr="003B5CA7">
              <w:rPr>
                <w:rFonts w:ascii="Times New Roman" w:hAnsi="Times New Roman" w:cs="Times New Roman"/>
                <w:sz w:val="22"/>
                <w:szCs w:val="28"/>
              </w:rPr>
              <w:t>3/2022</w:t>
            </w: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,%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0883" w14:textId="2463D10B" w:rsidR="00F353AE" w:rsidRPr="003B5CA7" w:rsidRDefault="00F353AE" w:rsidP="00293CA8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Темп</w:t>
            </w:r>
            <w:r w:rsidR="00022046" w:rsidRPr="003B5CA7">
              <w:rPr>
                <w:rFonts w:ascii="Times New Roman" w:hAnsi="Times New Roman" w:cs="Times New Roman"/>
                <w:sz w:val="22"/>
                <w:szCs w:val="28"/>
              </w:rPr>
              <w:t xml:space="preserve"> среднего прироста за пе</w:t>
            </w:r>
            <w:r w:rsidR="0060447B">
              <w:rPr>
                <w:rFonts w:ascii="Times New Roman" w:hAnsi="Times New Roman" w:cs="Times New Roman"/>
                <w:sz w:val="22"/>
                <w:szCs w:val="28"/>
              </w:rPr>
              <w:t>р</w:t>
            </w:r>
            <w:r w:rsidR="00022046" w:rsidRPr="003B5CA7">
              <w:rPr>
                <w:rFonts w:ascii="Times New Roman" w:hAnsi="Times New Roman" w:cs="Times New Roman"/>
                <w:sz w:val="22"/>
                <w:szCs w:val="28"/>
              </w:rPr>
              <w:t>иод 201</w:t>
            </w:r>
            <w:r w:rsidR="00293CA8">
              <w:rPr>
                <w:rFonts w:ascii="Times New Roman" w:hAnsi="Times New Roman" w:cs="Times New Roman"/>
                <w:sz w:val="22"/>
                <w:szCs w:val="28"/>
              </w:rPr>
              <w:t>4</w:t>
            </w:r>
            <w:r w:rsidR="003B5CA7" w:rsidRPr="003B5CA7">
              <w:rPr>
                <w:rFonts w:ascii="Times New Roman" w:hAnsi="Times New Roman" w:cs="Times New Roman"/>
                <w:sz w:val="22"/>
                <w:szCs w:val="28"/>
              </w:rPr>
              <w:t>-2023</w:t>
            </w: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 xml:space="preserve"> годы,%</w:t>
            </w:r>
          </w:p>
        </w:tc>
      </w:tr>
      <w:tr w:rsidR="004D3CAB" w:rsidRPr="00C4460A" w14:paraId="5FAD4425" w14:textId="77777777" w:rsidTr="000E3FEC">
        <w:trPr>
          <w:trHeight w:val="314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25A7" w14:textId="77777777" w:rsidR="00F353AE" w:rsidRPr="003B5CA7" w:rsidRDefault="00F353AE" w:rsidP="00AA299E">
            <w:pPr>
              <w:pStyle w:val="3"/>
              <w:rPr>
                <w:rFonts w:ascii="Times New Roman" w:hAnsi="Times New Roman" w:cs="Times New Roman"/>
                <w:sz w:val="22"/>
                <w:szCs w:val="28"/>
                <w:u w:val="single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злокачественные новообразования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844FF" w14:textId="77777777" w:rsidR="00F353AE" w:rsidRPr="003B5CA7" w:rsidRDefault="003B5CA7" w:rsidP="00B145F7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+0,8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AF7F" w14:textId="30FE8BF1" w:rsidR="00F353AE" w:rsidRPr="003B5CA7" w:rsidRDefault="003B5CA7" w:rsidP="00293CA8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+2,</w:t>
            </w:r>
            <w:r w:rsidR="00293CA8">
              <w:rPr>
                <w:rFonts w:ascii="Times New Roman" w:hAnsi="Times New Roman" w:cs="Times New Roman"/>
                <w:sz w:val="22"/>
                <w:szCs w:val="28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687235" w14:textId="77777777" w:rsidR="00F353AE" w:rsidRPr="00C4460A" w:rsidRDefault="00F353AE" w:rsidP="00AA299E">
            <w:pPr>
              <w:pStyle w:val="3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21148" w14:textId="77777777" w:rsidR="00F353AE" w:rsidRPr="003B5CA7" w:rsidRDefault="00F353AE" w:rsidP="00AA299E">
            <w:pPr>
              <w:pStyle w:val="3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новообразования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DA935" w14:textId="77777777" w:rsidR="00F353AE" w:rsidRPr="003B5CA7" w:rsidRDefault="00F353AE" w:rsidP="00AA299E">
            <w:pPr>
              <w:pStyle w:val="1"/>
              <w:ind w:firstLine="0"/>
              <w:jc w:val="center"/>
              <w:rPr>
                <w:sz w:val="22"/>
              </w:rPr>
            </w:pPr>
            <w:r w:rsidRPr="003B5CA7">
              <w:rPr>
                <w:sz w:val="22"/>
              </w:rPr>
              <w:t>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3CFB" w14:textId="77777777" w:rsidR="00F353AE" w:rsidRPr="003B5CA7" w:rsidRDefault="003B5CA7" w:rsidP="00AA299E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0,0</w:t>
            </w:r>
          </w:p>
        </w:tc>
      </w:tr>
      <w:tr w:rsidR="004D3CAB" w:rsidRPr="00C4460A" w14:paraId="45B75731" w14:textId="77777777" w:rsidTr="000E3FEC">
        <w:trPr>
          <w:trHeight w:val="567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C2CEA" w14:textId="77777777" w:rsidR="00F353AE" w:rsidRPr="003B5CA7" w:rsidRDefault="00F353AE" w:rsidP="00AA299E">
            <w:pPr>
              <w:pStyle w:val="3"/>
              <w:rPr>
                <w:rFonts w:ascii="Times New Roman" w:hAnsi="Times New Roman" w:cs="Times New Roman"/>
                <w:sz w:val="22"/>
                <w:szCs w:val="28"/>
                <w:u w:val="single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врожденные аномалии, деформации и хромосомные нарушения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3CEF1" w14:textId="77777777" w:rsidR="00F353AE" w:rsidRPr="003B5CA7" w:rsidRDefault="003B5CA7" w:rsidP="00AA299E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+100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EDC2" w14:textId="77777777" w:rsidR="00F353AE" w:rsidRPr="003B5CA7" w:rsidRDefault="003B5CA7" w:rsidP="00AA299E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+100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EC0F35" w14:textId="77777777" w:rsidR="00F353AE" w:rsidRPr="00C4460A" w:rsidRDefault="00F353AE" w:rsidP="00AA299E">
            <w:pPr>
              <w:pStyle w:val="3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03508" w14:textId="77777777" w:rsidR="00F353AE" w:rsidRPr="003B5CA7" w:rsidRDefault="00F353AE" w:rsidP="00AA299E">
            <w:pPr>
              <w:pStyle w:val="3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 xml:space="preserve">врожденные аномалии, деформации и хромосомные нарушения 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F200B" w14:textId="77777777" w:rsidR="00F353AE" w:rsidRPr="003B5CA7" w:rsidRDefault="003B5CA7" w:rsidP="00AA299E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-6,7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F8F4" w14:textId="686D3549" w:rsidR="00F353AE" w:rsidRPr="003B5CA7" w:rsidRDefault="003B5CA7" w:rsidP="00293CA8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+</w:t>
            </w:r>
            <w:r w:rsidR="00293CA8">
              <w:rPr>
                <w:rFonts w:ascii="Times New Roman" w:hAnsi="Times New Roman" w:cs="Times New Roman"/>
                <w:sz w:val="22"/>
                <w:szCs w:val="28"/>
              </w:rPr>
              <w:t>1,0</w:t>
            </w:r>
          </w:p>
        </w:tc>
      </w:tr>
      <w:tr w:rsidR="004D3CAB" w:rsidRPr="00C4460A" w14:paraId="03E1CE0D" w14:textId="77777777" w:rsidTr="000E3FEC">
        <w:trPr>
          <w:trHeight w:val="375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8BD13" w14:textId="77777777" w:rsidR="00F353AE" w:rsidRPr="003B5CA7" w:rsidRDefault="00F353AE" w:rsidP="00AA299E">
            <w:pPr>
              <w:pStyle w:val="3"/>
              <w:rPr>
                <w:rFonts w:ascii="Times New Roman" w:hAnsi="Times New Roman" w:cs="Times New Roman"/>
                <w:sz w:val="22"/>
                <w:szCs w:val="28"/>
                <w:u w:val="single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сахарный диабет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A5419" w14:textId="797B5BE1" w:rsidR="00F353AE" w:rsidRPr="003B5CA7" w:rsidRDefault="003B5CA7" w:rsidP="00293CA8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+</w:t>
            </w:r>
            <w:r w:rsidR="00293CA8">
              <w:rPr>
                <w:rFonts w:ascii="Times New Roman" w:hAnsi="Times New Roman" w:cs="Times New Roman"/>
                <w:sz w:val="22"/>
                <w:szCs w:val="28"/>
              </w:rPr>
              <w:t>41,4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26E4" w14:textId="57634A85" w:rsidR="00F353AE" w:rsidRPr="001258A7" w:rsidRDefault="00293CA8" w:rsidP="00AA299E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  <w:highlight w:val="yellow"/>
              </w:rPr>
            </w:pPr>
            <w:r w:rsidRPr="00293CA8">
              <w:rPr>
                <w:rFonts w:ascii="Times New Roman" w:hAnsi="Times New Roman" w:cs="Times New Roman"/>
                <w:sz w:val="22"/>
                <w:szCs w:val="28"/>
              </w:rPr>
              <w:t>-0,7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75AA35" w14:textId="77777777" w:rsidR="00F353AE" w:rsidRPr="00C4460A" w:rsidRDefault="00F353AE" w:rsidP="00AA299E">
            <w:pPr>
              <w:pStyle w:val="3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F81A1" w14:textId="77777777" w:rsidR="00F353AE" w:rsidRPr="003B5CA7" w:rsidRDefault="00F353AE" w:rsidP="00AA299E">
            <w:pPr>
              <w:pStyle w:val="3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сахарный диабет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CD72D" w14:textId="77777777" w:rsidR="00F353AE" w:rsidRPr="003B5CA7" w:rsidRDefault="003B5CA7" w:rsidP="00AA299E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-100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C372" w14:textId="24575875" w:rsidR="00F353AE" w:rsidRPr="001258A7" w:rsidRDefault="00F353AE" w:rsidP="00AA299E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  <w:highlight w:val="yellow"/>
              </w:rPr>
            </w:pPr>
          </w:p>
        </w:tc>
      </w:tr>
      <w:tr w:rsidR="004D3CAB" w:rsidRPr="00C4460A" w14:paraId="0FA88627" w14:textId="77777777" w:rsidTr="000E3FEC">
        <w:trPr>
          <w:trHeight w:val="511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6FD7" w14:textId="77777777" w:rsidR="00F353AE" w:rsidRPr="003B5CA7" w:rsidRDefault="00F353AE" w:rsidP="00AA299E">
            <w:pPr>
              <w:pStyle w:val="3"/>
              <w:rPr>
                <w:rFonts w:ascii="Times New Roman" w:hAnsi="Times New Roman" w:cs="Times New Roman"/>
                <w:sz w:val="22"/>
                <w:szCs w:val="28"/>
                <w:u w:val="single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хронические респираторные болезни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D91378B" w14:textId="10078857" w:rsidR="00F353AE" w:rsidRPr="003B5CA7" w:rsidRDefault="00293CA8" w:rsidP="00293CA8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-18,2</w:t>
            </w:r>
          </w:p>
        </w:tc>
        <w:tc>
          <w:tcPr>
            <w:tcW w:w="1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C77F6" w14:textId="0B7CBFA7" w:rsidR="00F353AE" w:rsidRPr="001258A7" w:rsidRDefault="00293CA8" w:rsidP="00AA299E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  <w:highlight w:val="yellow"/>
              </w:rPr>
            </w:pPr>
            <w:r w:rsidRPr="00293CA8">
              <w:rPr>
                <w:rFonts w:ascii="Times New Roman" w:hAnsi="Times New Roman" w:cs="Times New Roman"/>
                <w:sz w:val="22"/>
                <w:szCs w:val="28"/>
              </w:rPr>
              <w:t>-2,0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62CF24" w14:textId="77777777" w:rsidR="00F353AE" w:rsidRPr="00C4460A" w:rsidRDefault="00F353AE" w:rsidP="00AA299E">
            <w:pPr>
              <w:pStyle w:val="3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6973" w14:textId="77777777" w:rsidR="00F353AE" w:rsidRPr="003B5CA7" w:rsidRDefault="00F353AE" w:rsidP="00AA299E">
            <w:pPr>
              <w:pStyle w:val="3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психические расстройства и расстройства поведения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744A8" w14:textId="20AC7CA4" w:rsidR="00F353AE" w:rsidRPr="003B5CA7" w:rsidRDefault="00F353AE" w:rsidP="00293CA8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-</w:t>
            </w:r>
            <w:r w:rsidR="00293CA8">
              <w:rPr>
                <w:rFonts w:ascii="Times New Roman" w:hAnsi="Times New Roman" w:cs="Times New Roman"/>
                <w:sz w:val="22"/>
                <w:szCs w:val="28"/>
              </w:rPr>
              <w:t>61,1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BFD0" w14:textId="03596F0C" w:rsidR="00F353AE" w:rsidRPr="003B5CA7" w:rsidRDefault="003B5CA7" w:rsidP="00293CA8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293CA8">
              <w:rPr>
                <w:rFonts w:ascii="Times New Roman" w:hAnsi="Times New Roman" w:cs="Times New Roman"/>
                <w:sz w:val="22"/>
                <w:szCs w:val="28"/>
              </w:rPr>
              <w:t>-</w:t>
            </w:r>
            <w:r w:rsidR="00293CA8" w:rsidRPr="00293CA8">
              <w:rPr>
                <w:rFonts w:ascii="Times New Roman" w:hAnsi="Times New Roman" w:cs="Times New Roman"/>
                <w:sz w:val="22"/>
                <w:szCs w:val="28"/>
              </w:rPr>
              <w:t>10,</w:t>
            </w:r>
            <w:r w:rsidR="00293CA8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</w:tr>
      <w:tr w:rsidR="00F353AE" w:rsidRPr="00C4460A" w14:paraId="6BF072AE" w14:textId="77777777" w:rsidTr="000E3FEC">
        <w:trPr>
          <w:trHeight w:val="435"/>
          <w:jc w:val="center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F35BF" w14:textId="77777777" w:rsidR="00F353AE" w:rsidRPr="003B5CA7" w:rsidRDefault="00F353AE" w:rsidP="00AA299E">
            <w:pPr>
              <w:pStyle w:val="3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болезни сердечно сосудистой системы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DC756" w14:textId="66168247" w:rsidR="00F353AE" w:rsidRPr="003B5CA7" w:rsidRDefault="003B5CA7" w:rsidP="00293CA8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-</w:t>
            </w:r>
            <w:r w:rsidR="00293CA8">
              <w:rPr>
                <w:rFonts w:ascii="Times New Roman" w:hAnsi="Times New Roman" w:cs="Times New Roman"/>
                <w:sz w:val="22"/>
                <w:szCs w:val="28"/>
              </w:rPr>
              <w:t>12,8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1E1C" w14:textId="2E91BA8C" w:rsidR="00F353AE" w:rsidRPr="003B5CA7" w:rsidRDefault="003B5CA7" w:rsidP="00293CA8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3B5CA7">
              <w:rPr>
                <w:rFonts w:ascii="Times New Roman" w:hAnsi="Times New Roman" w:cs="Times New Roman"/>
                <w:sz w:val="22"/>
                <w:szCs w:val="28"/>
              </w:rPr>
              <w:t>-</w:t>
            </w:r>
            <w:r w:rsidR="00293CA8">
              <w:rPr>
                <w:rFonts w:ascii="Times New Roman" w:hAnsi="Times New Roman" w:cs="Times New Roman"/>
                <w:sz w:val="22"/>
                <w:szCs w:val="28"/>
              </w:rPr>
              <w:t>3,8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A0F947" w14:textId="77777777" w:rsidR="00F353AE" w:rsidRPr="00C4460A" w:rsidRDefault="00F353AE" w:rsidP="00AA299E">
            <w:pPr>
              <w:pStyle w:val="3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80237" w14:textId="77777777" w:rsidR="00F353AE" w:rsidRPr="00C4460A" w:rsidRDefault="00F353AE" w:rsidP="00AA299E">
            <w:pPr>
              <w:pStyle w:val="3"/>
              <w:rPr>
                <w:rFonts w:ascii="Times New Roman" w:hAnsi="Times New Roman" w:cs="Times New Roman"/>
                <w:b/>
                <w:color w:val="FF0000"/>
                <w:sz w:val="22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9E7A0" w14:textId="77777777" w:rsidR="00F353AE" w:rsidRPr="00C4460A" w:rsidRDefault="00F353AE" w:rsidP="00AA299E">
            <w:pPr>
              <w:pStyle w:val="3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7B17A" w14:textId="77777777" w:rsidR="00F353AE" w:rsidRPr="00C4460A" w:rsidRDefault="00F353AE" w:rsidP="00AA299E">
            <w:pPr>
              <w:pStyle w:val="3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8"/>
              </w:rPr>
            </w:pPr>
          </w:p>
        </w:tc>
      </w:tr>
    </w:tbl>
    <w:p w14:paraId="026C637E" w14:textId="375B0B98" w:rsidR="00F353AE" w:rsidRPr="003B5CA7" w:rsidRDefault="00F353AE" w:rsidP="00AD46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CA7">
        <w:rPr>
          <w:rFonts w:ascii="Times New Roman" w:hAnsi="Times New Roman" w:cs="Times New Roman"/>
          <w:spacing w:val="1"/>
          <w:sz w:val="28"/>
          <w:szCs w:val="28"/>
          <w:u w:val="single"/>
        </w:rPr>
        <w:lastRenderedPageBreak/>
        <w:t>Рост уровня первичной инвалидности</w:t>
      </w:r>
      <w:r w:rsidRPr="003B5C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5CA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B5CA7">
        <w:rPr>
          <w:rFonts w:ascii="Times New Roman" w:hAnsi="Times New Roman" w:cs="Times New Roman"/>
          <w:spacing w:val="1"/>
          <w:sz w:val="28"/>
          <w:szCs w:val="28"/>
        </w:rPr>
        <w:t xml:space="preserve"> показатель первичной инвалидности </w:t>
      </w:r>
      <w:r w:rsidRPr="003B5CA7">
        <w:rPr>
          <w:rFonts w:ascii="Times New Roman" w:hAnsi="Times New Roman" w:cs="Times New Roman"/>
          <w:i/>
          <w:iCs/>
          <w:sz w:val="28"/>
          <w:szCs w:val="28"/>
        </w:rPr>
        <w:t>населения трудоспособного возраста</w:t>
      </w:r>
      <w:r w:rsidRPr="003B5CA7">
        <w:rPr>
          <w:rFonts w:ascii="Times New Roman" w:hAnsi="Times New Roman" w:cs="Times New Roman"/>
          <w:sz w:val="28"/>
          <w:szCs w:val="28"/>
        </w:rPr>
        <w:t xml:space="preserve"> </w:t>
      </w:r>
      <w:r w:rsidR="00BE74C5" w:rsidRPr="003B5CA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B5CA7" w:rsidRPr="003B5CA7">
        <w:rPr>
          <w:rFonts w:ascii="Times New Roman" w:hAnsi="Times New Roman" w:cs="Times New Roman"/>
          <w:sz w:val="28"/>
          <w:szCs w:val="28"/>
        </w:rPr>
        <w:t>57,3</w:t>
      </w:r>
      <w:r w:rsidRPr="003B5CA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B5CA7">
        <w:rPr>
          <w:rFonts w:ascii="Times New Roman" w:hAnsi="Times New Roman" w:cs="Times New Roman"/>
          <w:sz w:val="28"/>
          <w:szCs w:val="28"/>
        </w:rPr>
        <w:t>/</w:t>
      </w:r>
      <w:r w:rsidRPr="003B5CA7">
        <w:rPr>
          <w:rFonts w:ascii="Times New Roman" w:hAnsi="Times New Roman" w:cs="Times New Roman"/>
          <w:sz w:val="28"/>
          <w:szCs w:val="28"/>
          <w:vertAlign w:val="subscript"/>
        </w:rPr>
        <w:t>000</w:t>
      </w:r>
      <w:r w:rsidRPr="003B5CA7">
        <w:rPr>
          <w:rFonts w:ascii="Times New Roman" w:hAnsi="Times New Roman" w:cs="Times New Roman"/>
          <w:sz w:val="28"/>
          <w:szCs w:val="28"/>
        </w:rPr>
        <w:t xml:space="preserve"> прирос</w:t>
      </w:r>
      <w:r w:rsidR="003B5CA7" w:rsidRPr="003B5CA7">
        <w:rPr>
          <w:rFonts w:ascii="Times New Roman" w:hAnsi="Times New Roman" w:cs="Times New Roman"/>
          <w:sz w:val="28"/>
          <w:szCs w:val="28"/>
        </w:rPr>
        <w:t>т к уровню предыдущего года (-24,4</w:t>
      </w:r>
      <w:r w:rsidRPr="003B5CA7">
        <w:rPr>
          <w:rFonts w:ascii="Times New Roman" w:hAnsi="Times New Roman" w:cs="Times New Roman"/>
          <w:sz w:val="28"/>
          <w:szCs w:val="28"/>
        </w:rPr>
        <w:t xml:space="preserve">%); </w:t>
      </w:r>
      <w:r w:rsidRPr="003B5CA7">
        <w:rPr>
          <w:rFonts w:ascii="Times New Roman" w:hAnsi="Times New Roman" w:cs="Times New Roman"/>
          <w:i/>
          <w:iCs/>
          <w:sz w:val="28"/>
          <w:szCs w:val="28"/>
        </w:rPr>
        <w:t>детского населения</w:t>
      </w:r>
      <w:r w:rsidRPr="003B5CA7">
        <w:rPr>
          <w:rFonts w:ascii="Times New Roman" w:hAnsi="Times New Roman" w:cs="Times New Roman"/>
          <w:sz w:val="28"/>
          <w:szCs w:val="28"/>
        </w:rPr>
        <w:t xml:space="preserve"> </w:t>
      </w:r>
      <w:r w:rsidR="003B5CA7" w:rsidRPr="003B5CA7">
        <w:rPr>
          <w:rFonts w:ascii="Times New Roman" w:hAnsi="Times New Roman" w:cs="Times New Roman"/>
          <w:sz w:val="28"/>
          <w:szCs w:val="28"/>
        </w:rPr>
        <w:t>10,4</w:t>
      </w:r>
      <w:r w:rsidRPr="003B5CA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3B5CA7">
        <w:rPr>
          <w:rFonts w:ascii="Times New Roman" w:hAnsi="Times New Roman" w:cs="Times New Roman"/>
          <w:sz w:val="28"/>
          <w:szCs w:val="28"/>
        </w:rPr>
        <w:t>/</w:t>
      </w:r>
      <w:r w:rsidRPr="003B5CA7">
        <w:rPr>
          <w:rFonts w:ascii="Times New Roman" w:hAnsi="Times New Roman" w:cs="Times New Roman"/>
          <w:sz w:val="28"/>
          <w:szCs w:val="28"/>
          <w:vertAlign w:val="subscript"/>
        </w:rPr>
        <w:t>000</w:t>
      </w:r>
      <w:r w:rsidRPr="003B5CA7">
        <w:rPr>
          <w:rFonts w:ascii="Times New Roman" w:hAnsi="Times New Roman" w:cs="Times New Roman"/>
          <w:sz w:val="28"/>
          <w:szCs w:val="28"/>
        </w:rPr>
        <w:t xml:space="preserve"> прирост к уровню предыдущего года (</w:t>
      </w:r>
      <w:r w:rsidR="003B5CA7" w:rsidRPr="003B5CA7">
        <w:rPr>
          <w:rFonts w:ascii="Times New Roman" w:hAnsi="Times New Roman" w:cs="Times New Roman"/>
          <w:sz w:val="28"/>
          <w:szCs w:val="28"/>
        </w:rPr>
        <w:t>-31,2</w:t>
      </w:r>
      <w:r w:rsidRPr="003B5CA7">
        <w:rPr>
          <w:rFonts w:ascii="Times New Roman" w:hAnsi="Times New Roman" w:cs="Times New Roman"/>
          <w:sz w:val="28"/>
          <w:szCs w:val="28"/>
        </w:rPr>
        <w:t>%).</w:t>
      </w:r>
    </w:p>
    <w:p w14:paraId="13318A01" w14:textId="6A8C9E00" w:rsidR="00F353AE" w:rsidRDefault="00F353AE" w:rsidP="00781F71">
      <w:pPr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D464F">
        <w:rPr>
          <w:rFonts w:ascii="Times New Roman" w:hAnsi="Times New Roman" w:cs="Times New Roman"/>
          <w:sz w:val="28"/>
          <w:szCs w:val="28"/>
          <w:u w:val="single"/>
        </w:rPr>
        <w:t>Показатель заболеваемости с ВУТ в 202</w:t>
      </w:r>
      <w:r w:rsidR="00AD464F" w:rsidRPr="00AD464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D464F"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  <w:r w:rsidRPr="00AD464F">
        <w:rPr>
          <w:rFonts w:ascii="Times New Roman" w:hAnsi="Times New Roman" w:cs="Times New Roman"/>
          <w:sz w:val="28"/>
          <w:szCs w:val="28"/>
        </w:rPr>
        <w:t xml:space="preserve"> в целом по Ушачскому району составил </w:t>
      </w:r>
      <w:r w:rsidR="00AD464F" w:rsidRPr="00AD464F">
        <w:rPr>
          <w:rFonts w:ascii="Times New Roman" w:hAnsi="Times New Roman" w:cs="Times New Roman"/>
          <w:sz w:val="28"/>
          <w:szCs w:val="28"/>
        </w:rPr>
        <w:t>1174,2</w:t>
      </w:r>
      <w:r w:rsidRPr="00AD464F">
        <w:rPr>
          <w:rFonts w:ascii="Times New Roman" w:hAnsi="Times New Roman" w:cs="Times New Roman"/>
          <w:sz w:val="28"/>
          <w:szCs w:val="28"/>
        </w:rPr>
        <w:t xml:space="preserve"> дней на 100 работ</w:t>
      </w:r>
      <w:r w:rsidR="00AD464F" w:rsidRPr="00AD464F">
        <w:rPr>
          <w:rFonts w:ascii="Times New Roman" w:hAnsi="Times New Roman" w:cs="Times New Roman"/>
          <w:sz w:val="28"/>
          <w:szCs w:val="28"/>
        </w:rPr>
        <w:t>ающих (областной показатель – 1199,0</w:t>
      </w:r>
      <w:r w:rsidRPr="00AD464F">
        <w:rPr>
          <w:rFonts w:ascii="Times New Roman" w:hAnsi="Times New Roman" w:cs="Times New Roman"/>
          <w:sz w:val="28"/>
          <w:szCs w:val="28"/>
        </w:rPr>
        <w:t xml:space="preserve">), </w:t>
      </w:r>
      <w:r w:rsidRPr="00AD464F">
        <w:rPr>
          <w:rFonts w:ascii="Times New Roman" w:hAnsi="Times New Roman" w:cs="Times New Roman"/>
          <w:spacing w:val="1"/>
          <w:sz w:val="28"/>
          <w:szCs w:val="28"/>
        </w:rPr>
        <w:t>многолетняя динамика за период 201</w:t>
      </w:r>
      <w:r w:rsidR="00AD464F" w:rsidRPr="00AD464F">
        <w:rPr>
          <w:rFonts w:ascii="Times New Roman" w:hAnsi="Times New Roman" w:cs="Times New Roman"/>
          <w:spacing w:val="1"/>
          <w:sz w:val="28"/>
          <w:szCs w:val="28"/>
        </w:rPr>
        <w:t>4-2023</w:t>
      </w:r>
      <w:r w:rsidRPr="00AD464F">
        <w:rPr>
          <w:rFonts w:ascii="Times New Roman" w:hAnsi="Times New Roman" w:cs="Times New Roman"/>
          <w:spacing w:val="1"/>
          <w:sz w:val="28"/>
          <w:szCs w:val="28"/>
        </w:rPr>
        <w:t xml:space="preserve"> годы характеризуется </w:t>
      </w:r>
      <w:r w:rsidR="00293CA8">
        <w:rPr>
          <w:rFonts w:ascii="Times New Roman" w:hAnsi="Times New Roman" w:cs="Times New Roman"/>
          <w:spacing w:val="1"/>
          <w:sz w:val="28"/>
          <w:szCs w:val="28"/>
        </w:rPr>
        <w:t>выраженной тенденцией к росту (+8,60%</w:t>
      </w:r>
      <w:r w:rsidRPr="00AD464F">
        <w:rPr>
          <w:rFonts w:ascii="Times New Roman" w:hAnsi="Times New Roman" w:cs="Times New Roman"/>
          <w:spacing w:val="1"/>
          <w:sz w:val="28"/>
          <w:szCs w:val="28"/>
        </w:rPr>
        <w:t>).</w:t>
      </w:r>
    </w:p>
    <w:p w14:paraId="67681D87" w14:textId="77777777" w:rsidR="00C36FA8" w:rsidRPr="00AD464F" w:rsidRDefault="00C36FA8" w:rsidP="00781F71">
      <w:pPr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14:paraId="24F80B37" w14:textId="305FA2F9" w:rsidR="00BB5A36" w:rsidRDefault="008E7DA0" w:rsidP="007B1490">
      <w:pPr>
        <w:numPr>
          <w:ilvl w:val="1"/>
          <w:numId w:val="10"/>
        </w:numPr>
        <w:spacing w:line="0" w:lineRule="atLeast"/>
        <w:jc w:val="center"/>
        <w:rPr>
          <w:rFonts w:ascii="Times New Roman" w:eastAsia="Times New Roman" w:hAnsi="Times New Roman"/>
          <w:b/>
          <w:sz w:val="28"/>
          <w:szCs w:val="32"/>
        </w:rPr>
      </w:pPr>
      <w:r w:rsidRPr="00C10502">
        <w:rPr>
          <w:rFonts w:ascii="Times New Roman" w:eastAsia="Times New Roman" w:hAnsi="Times New Roman"/>
          <w:b/>
          <w:sz w:val="28"/>
          <w:szCs w:val="28"/>
        </w:rPr>
        <w:t>ГИГИЕНИЧЕСКИЕ АСПЕКТЫ ОБЕСПЕЧЕНИЯ УСТОЙЧИВОСТИ РАЗВИТИЯ</w:t>
      </w:r>
      <w:r w:rsidRPr="00DD52AC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F127C3">
        <w:rPr>
          <w:rFonts w:ascii="Times New Roman" w:eastAsia="Times New Roman" w:hAnsi="Times New Roman"/>
          <w:b/>
          <w:sz w:val="28"/>
          <w:szCs w:val="32"/>
        </w:rPr>
        <w:t>ТЕРРИТОРИИ</w:t>
      </w:r>
    </w:p>
    <w:p w14:paraId="5AD30E20" w14:textId="77777777" w:rsidR="00F127C3" w:rsidRPr="00F127C3" w:rsidRDefault="00F127C3" w:rsidP="00F127C3">
      <w:pPr>
        <w:spacing w:line="0" w:lineRule="atLeast"/>
        <w:rPr>
          <w:rFonts w:ascii="Times New Roman" w:eastAsia="Times New Roman" w:hAnsi="Times New Roman"/>
          <w:b/>
          <w:sz w:val="28"/>
          <w:szCs w:val="32"/>
        </w:rPr>
      </w:pPr>
    </w:p>
    <w:p w14:paraId="6DD1D6F6" w14:textId="77777777" w:rsidR="007B1490" w:rsidRDefault="007B1490" w:rsidP="007B1490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FB633F">
        <w:rPr>
          <w:rFonts w:ascii="Times New Roman" w:eastAsia="Times New Roman" w:hAnsi="Times New Roman"/>
          <w:b/>
          <w:sz w:val="28"/>
        </w:rPr>
        <w:t>3.1. Гигиена воспитания и обучения детей и подростков</w:t>
      </w:r>
    </w:p>
    <w:p w14:paraId="2041A381" w14:textId="77777777" w:rsidR="00C36FA8" w:rsidRPr="00FB633F" w:rsidRDefault="00C36FA8" w:rsidP="007B1490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14:paraId="26308671" w14:textId="77777777" w:rsidR="003B14AA" w:rsidRPr="00FB633F" w:rsidRDefault="003B14AA" w:rsidP="003B14AA">
      <w:pPr>
        <w:pStyle w:val="af5"/>
        <w:spacing w:before="0" w:beforeAutospacing="0" w:after="0" w:afterAutospacing="0"/>
        <w:ind w:firstLine="709"/>
        <w:jc w:val="both"/>
      </w:pPr>
      <w:r w:rsidRPr="00FB633F">
        <w:rPr>
          <w:sz w:val="28"/>
          <w:szCs w:val="28"/>
        </w:rPr>
        <w:t>По разделу</w:t>
      </w:r>
      <w:r w:rsidRPr="00FB633F">
        <w:rPr>
          <w:b/>
          <w:bCs/>
          <w:sz w:val="28"/>
          <w:szCs w:val="28"/>
        </w:rPr>
        <w:t xml:space="preserve"> </w:t>
      </w:r>
      <w:r w:rsidRPr="00FB633F">
        <w:rPr>
          <w:sz w:val="28"/>
          <w:szCs w:val="28"/>
        </w:rPr>
        <w:t>«Гигиена детей и подростков», специалистами учреждения, осуществляющих государственный санитарный надзор, на постоянной основе проводится работа по сохранению здоровьесберегающей среды в учреждениях образования, охраны и укрепления здоровья детей, а также по достижению делегированных Министерством здравоохранения Республики Беларусь показателей Целей устойчивого развития (ЦУР).</w:t>
      </w:r>
    </w:p>
    <w:p w14:paraId="2EA26642" w14:textId="625A67FC" w:rsidR="003B14AA" w:rsidRPr="00FB633F" w:rsidRDefault="003B14AA" w:rsidP="003B14AA">
      <w:pPr>
        <w:pStyle w:val="af5"/>
        <w:spacing w:before="0" w:beforeAutospacing="0" w:after="0" w:afterAutospacing="0"/>
        <w:ind w:firstLine="709"/>
        <w:jc w:val="both"/>
      </w:pPr>
      <w:r w:rsidRPr="00FB633F">
        <w:rPr>
          <w:sz w:val="28"/>
          <w:szCs w:val="28"/>
        </w:rPr>
        <w:t xml:space="preserve">В рамках Государственной программы «Здоровье народа и демографическая безопасность Республики Беларусь» на 2021-2025 годы, для обеспечения </w:t>
      </w:r>
      <w:proofErr w:type="spellStart"/>
      <w:r w:rsidRPr="00FB633F">
        <w:rPr>
          <w:sz w:val="28"/>
          <w:szCs w:val="28"/>
        </w:rPr>
        <w:t>здоровьесбережения</w:t>
      </w:r>
      <w:proofErr w:type="spellEnd"/>
      <w:r w:rsidRPr="00FB633F">
        <w:rPr>
          <w:sz w:val="28"/>
          <w:szCs w:val="28"/>
        </w:rPr>
        <w:t xml:space="preserve"> учащихся в учреждениях общего среднего образования реализовывались информационные проекты «Школа территория здоровья». </w:t>
      </w:r>
    </w:p>
    <w:p w14:paraId="2739B736" w14:textId="587A5C6D" w:rsidR="003B14AA" w:rsidRPr="00FB633F" w:rsidRDefault="0029119C" w:rsidP="0029119C">
      <w:pPr>
        <w:tabs>
          <w:tab w:val="left" w:pos="1114"/>
        </w:tabs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="00C13FE5" w:rsidRPr="00FB633F">
        <w:rPr>
          <w:rFonts w:ascii="Times New Roman" w:eastAsia="Times New Roman" w:hAnsi="Times New Roman"/>
          <w:sz w:val="28"/>
        </w:rPr>
        <w:t>202</w:t>
      </w:r>
      <w:r w:rsidR="00FB633F" w:rsidRPr="00FB633F">
        <w:rPr>
          <w:rFonts w:ascii="Times New Roman" w:eastAsia="Times New Roman" w:hAnsi="Times New Roman"/>
          <w:sz w:val="28"/>
        </w:rPr>
        <w:t>3</w:t>
      </w:r>
      <w:r w:rsidR="003B14AA" w:rsidRPr="00FB633F">
        <w:rPr>
          <w:rFonts w:ascii="Times New Roman" w:eastAsia="Times New Roman" w:hAnsi="Times New Roman"/>
          <w:sz w:val="28"/>
        </w:rPr>
        <w:t xml:space="preserve"> году на контроле ГУ «Ушачский рай ЦГЭ» находились 5 учреждений общего среднего образования, в том числе 4 школы-сад, </w:t>
      </w:r>
      <w:r w:rsidR="00C13FE5" w:rsidRPr="00FB633F">
        <w:rPr>
          <w:rFonts w:ascii="Times New Roman" w:eastAsia="Times New Roman" w:hAnsi="Times New Roman"/>
          <w:sz w:val="28"/>
        </w:rPr>
        <w:t>5</w:t>
      </w:r>
      <w:r w:rsidR="003B14AA" w:rsidRPr="00FB633F">
        <w:rPr>
          <w:rFonts w:ascii="Times New Roman" w:eastAsia="Times New Roman" w:hAnsi="Times New Roman"/>
          <w:sz w:val="28"/>
        </w:rPr>
        <w:t xml:space="preserve"> учреждений дошкольного образования; 14 воспитательно-оздоровительных учреждения, из них 1 загородный стационарный лагерь, 3 внешкольных учреждения и учреждения дополнительного образования.</w:t>
      </w:r>
      <w:r w:rsidR="00C13FE5" w:rsidRPr="00FB633F">
        <w:rPr>
          <w:rFonts w:ascii="Times New Roman" w:eastAsia="Times New Roman" w:hAnsi="Times New Roman"/>
          <w:sz w:val="28"/>
        </w:rPr>
        <w:t xml:space="preserve"> </w:t>
      </w:r>
    </w:p>
    <w:p w14:paraId="6C366629" w14:textId="77777777" w:rsidR="003B14AA" w:rsidRPr="004D3CAB" w:rsidRDefault="003B14AA" w:rsidP="003B14AA">
      <w:pPr>
        <w:spacing w:line="17" w:lineRule="exact"/>
        <w:rPr>
          <w:rFonts w:ascii="Times New Roman" w:eastAsia="Times New Roman" w:hAnsi="Times New Roman"/>
          <w:color w:val="FF0000"/>
          <w:sz w:val="28"/>
        </w:rPr>
      </w:pPr>
    </w:p>
    <w:p w14:paraId="7DFA2109" w14:textId="77777777" w:rsidR="003B14AA" w:rsidRPr="004D3CAB" w:rsidRDefault="003B14AA" w:rsidP="003B14AA">
      <w:pPr>
        <w:spacing w:line="15" w:lineRule="exact"/>
        <w:rPr>
          <w:rFonts w:ascii="Times New Roman" w:eastAsia="Times New Roman" w:hAnsi="Times New Roman"/>
          <w:color w:val="FF0000"/>
          <w:sz w:val="28"/>
        </w:rPr>
      </w:pPr>
    </w:p>
    <w:p w14:paraId="7FD25711" w14:textId="77777777" w:rsidR="003B14AA" w:rsidRPr="00FB633F" w:rsidRDefault="003B14AA" w:rsidP="00351DE0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FB633F">
        <w:rPr>
          <w:rFonts w:ascii="Times New Roman" w:eastAsia="Times New Roman" w:hAnsi="Times New Roman"/>
          <w:sz w:val="28"/>
        </w:rPr>
        <w:t>Учреждениями государственного санитарного надзора Ушачского района проводился контроль за выполнением государственных и территориальных комплексных программ (комплексных планов, мер):</w:t>
      </w:r>
    </w:p>
    <w:p w14:paraId="233E3F59" w14:textId="77777777" w:rsidR="003B14AA" w:rsidRPr="00FB633F" w:rsidRDefault="003B14AA" w:rsidP="00351DE0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FB633F">
        <w:rPr>
          <w:rFonts w:ascii="Times New Roman" w:eastAsia="Times New Roman" w:hAnsi="Times New Roman"/>
          <w:sz w:val="28"/>
        </w:rPr>
        <w:t>областного «Комплекса мер по повышению качества и безопасности питания учащихся в учреждениях общего среднего образования на 2021-2023 годы»;</w:t>
      </w:r>
    </w:p>
    <w:p w14:paraId="26110B88" w14:textId="77777777" w:rsidR="003B14AA" w:rsidRPr="00FB633F" w:rsidRDefault="003B14AA" w:rsidP="00351DE0">
      <w:pPr>
        <w:ind w:firstLine="709"/>
        <w:jc w:val="both"/>
        <w:rPr>
          <w:rFonts w:ascii="Times New Roman" w:eastAsia="Times New Roman" w:hAnsi="Times New Roman"/>
          <w:sz w:val="28"/>
        </w:rPr>
      </w:pPr>
      <w:bookmarkStart w:id="21" w:name="page38"/>
      <w:bookmarkEnd w:id="21"/>
      <w:r w:rsidRPr="00FB633F">
        <w:rPr>
          <w:rFonts w:ascii="Times New Roman" w:eastAsia="Times New Roman" w:hAnsi="Times New Roman"/>
          <w:sz w:val="28"/>
        </w:rPr>
        <w:t>областного комплексного «Плана мероприятий по профилактике острых кишечных инфекций и сальмонеллеза среди населения Витебской области на 2021-2025 годы»;</w:t>
      </w:r>
    </w:p>
    <w:p w14:paraId="0E29E594" w14:textId="77777777" w:rsidR="003B14AA" w:rsidRDefault="003B14AA" w:rsidP="00351DE0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FB633F">
        <w:rPr>
          <w:rFonts w:ascii="Times New Roman" w:eastAsia="Times New Roman" w:hAnsi="Times New Roman"/>
          <w:sz w:val="28"/>
        </w:rPr>
        <w:t>территориальных «Программ (планы) укрепления материально-технической базы учреждений образования на 2021-2025 годы».</w:t>
      </w:r>
    </w:p>
    <w:p w14:paraId="3276F755" w14:textId="77777777" w:rsidR="00351DE0" w:rsidRPr="00351DE0" w:rsidRDefault="00351DE0" w:rsidP="00351DE0">
      <w:pPr>
        <w:ind w:firstLine="709"/>
        <w:jc w:val="both"/>
        <w:rPr>
          <w:rFonts w:ascii="Times New Roman" w:eastAsia="Times New Roman" w:hAnsi="Times New Roman"/>
          <w:bCs/>
          <w:sz w:val="28"/>
          <w:u w:val="single"/>
        </w:rPr>
      </w:pPr>
    </w:p>
    <w:p w14:paraId="0A68B9DB" w14:textId="77777777" w:rsidR="003B14AA" w:rsidRPr="00351DE0" w:rsidRDefault="003B14AA" w:rsidP="003B14AA">
      <w:pPr>
        <w:spacing w:line="20" w:lineRule="exact"/>
        <w:rPr>
          <w:rFonts w:ascii="Times New Roman" w:eastAsia="Times New Roman" w:hAnsi="Times New Roman"/>
          <w:bCs/>
          <w:color w:val="FF0000"/>
          <w:u w:val="single"/>
        </w:rPr>
      </w:pPr>
    </w:p>
    <w:p w14:paraId="6EAEC652" w14:textId="77777777" w:rsidR="003B14AA" w:rsidRPr="00351DE0" w:rsidRDefault="003B14AA" w:rsidP="003B14AA">
      <w:pPr>
        <w:spacing w:line="235" w:lineRule="auto"/>
        <w:ind w:firstLine="852"/>
        <w:jc w:val="center"/>
        <w:rPr>
          <w:rFonts w:ascii="Times New Roman" w:eastAsia="Times New Roman" w:hAnsi="Times New Roman"/>
          <w:bCs/>
          <w:sz w:val="28"/>
          <w:u w:val="single"/>
        </w:rPr>
      </w:pPr>
      <w:r w:rsidRPr="00351DE0">
        <w:rPr>
          <w:rFonts w:ascii="Times New Roman" w:eastAsia="Times New Roman" w:hAnsi="Times New Roman"/>
          <w:bCs/>
          <w:sz w:val="28"/>
          <w:u w:val="single"/>
        </w:rPr>
        <w:lastRenderedPageBreak/>
        <w:t>Обеспечение гигиенических условий при организации питания детей и подростков в организованных коллективах</w:t>
      </w:r>
    </w:p>
    <w:p w14:paraId="41FB27BB" w14:textId="77777777" w:rsidR="003B14AA" w:rsidRPr="00FB633F" w:rsidRDefault="003B14AA" w:rsidP="00B929FB">
      <w:pPr>
        <w:pStyle w:val="1"/>
        <w:ind w:firstLine="709"/>
        <w:jc w:val="both"/>
      </w:pPr>
      <w:r w:rsidRPr="00FB633F">
        <w:t>Все учреждения образования Ушачского района имеют свои пищеблоки.</w:t>
      </w:r>
    </w:p>
    <w:p w14:paraId="5B301928" w14:textId="048C14BF" w:rsidR="003B14AA" w:rsidRPr="00FB633F" w:rsidRDefault="003B14AA" w:rsidP="00B929FB">
      <w:pPr>
        <w:pStyle w:val="1"/>
        <w:ind w:firstLine="709"/>
        <w:jc w:val="both"/>
      </w:pPr>
      <w:r w:rsidRPr="00FB633F">
        <w:t>В 202</w:t>
      </w:r>
      <w:r w:rsidR="00FB633F" w:rsidRPr="00FB633F">
        <w:t>3</w:t>
      </w:r>
      <w:r w:rsidRPr="00FB633F">
        <w:t xml:space="preserve"> году продолжен профилактический надзор за соблюдением санитарно-эпидемиологического законодательства при организации питания во всех типах образовательных учреждений. Надзорные мероприятия проводились в составе постоянно действующей комиссии для организации системного контроля за питанием учащихся учреждений образования при Ушачском райисполкоме.</w:t>
      </w:r>
    </w:p>
    <w:p w14:paraId="5F4206C5" w14:textId="77777777" w:rsidR="003B14AA" w:rsidRPr="00FB633F" w:rsidRDefault="003B14AA" w:rsidP="00B929FB">
      <w:pPr>
        <w:pStyle w:val="1"/>
        <w:ind w:firstLine="709"/>
        <w:jc w:val="both"/>
      </w:pPr>
      <w:r w:rsidRPr="00FB633F">
        <w:t>Качество и безопасность питания в системе учреждений образования поддерживается на достаточно высоком уровне и на протяжении последних лет существенно улучшилось за счет обновления материально-технической базы пищеблоков, повышения уровня подготовки кадров, внедрения систем производственного контроля. «С» витаминизация готовых блюд проводится во всех учреждениях круглогодично.</w:t>
      </w:r>
    </w:p>
    <w:p w14:paraId="030A9B59" w14:textId="18FB3420" w:rsidR="003B14AA" w:rsidRPr="00FB633F" w:rsidRDefault="003B14AA" w:rsidP="005B6F77">
      <w:pPr>
        <w:pStyle w:val="1"/>
        <w:ind w:firstLine="709"/>
        <w:jc w:val="both"/>
      </w:pPr>
      <w:r w:rsidRPr="00FB633F">
        <w:t>Питьевой режим в учреждениях образования обеспечен за счет использования кипяченой или фасованной питьевой воды с использованием одноразовой посуды.</w:t>
      </w:r>
    </w:p>
    <w:p w14:paraId="48F64866" w14:textId="77777777" w:rsidR="003B14AA" w:rsidRPr="004D3CAB" w:rsidRDefault="003B14AA" w:rsidP="003B14AA">
      <w:pPr>
        <w:spacing w:line="15" w:lineRule="exact"/>
        <w:rPr>
          <w:rFonts w:ascii="Times New Roman" w:eastAsia="Times New Roman" w:hAnsi="Times New Roman"/>
          <w:color w:val="FF0000"/>
        </w:rPr>
      </w:pPr>
    </w:p>
    <w:p w14:paraId="2B444B33" w14:textId="77777777" w:rsidR="003B14AA" w:rsidRPr="00F127C3" w:rsidRDefault="003B14AA" w:rsidP="005B6F77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127C3">
        <w:rPr>
          <w:rFonts w:ascii="Times New Roman" w:eastAsia="Times New Roman" w:hAnsi="Times New Roman"/>
          <w:sz w:val="28"/>
        </w:rPr>
        <w:t xml:space="preserve">По территориальным «Программам (планам) укрепления материально-технической базы учреждений образования на </w:t>
      </w:r>
      <w:r w:rsidRPr="00F127C3">
        <w:rPr>
          <w:rFonts w:ascii="Times New Roman" w:eastAsia="Times New Roman" w:hAnsi="Times New Roman"/>
          <w:sz w:val="28"/>
          <w:u w:val="single"/>
        </w:rPr>
        <w:t>2021-2025</w:t>
      </w:r>
      <w:r w:rsidR="00342D5E" w:rsidRPr="005A2A4D">
        <w:rPr>
          <w:rFonts w:ascii="Times New Roman" w:eastAsia="Times New Roman" w:hAnsi="Times New Roman"/>
          <w:sz w:val="28"/>
        </w:rPr>
        <w:t xml:space="preserve"> </w:t>
      </w:r>
      <w:r w:rsidRPr="00F127C3">
        <w:rPr>
          <w:rFonts w:ascii="Times New Roman" w:eastAsia="Times New Roman" w:hAnsi="Times New Roman"/>
          <w:sz w:val="28"/>
        </w:rPr>
        <w:t>годы», в том числе по предписаниям ЦГЭ выполнен определённый объём работ по укреплению материально-технической базы учреждений.</w:t>
      </w:r>
    </w:p>
    <w:p w14:paraId="76059B59" w14:textId="77777777" w:rsidR="003B14AA" w:rsidRPr="00835484" w:rsidRDefault="003B14AA" w:rsidP="003B14AA">
      <w:pPr>
        <w:spacing w:line="17" w:lineRule="exact"/>
        <w:rPr>
          <w:rFonts w:ascii="Times New Roman" w:eastAsia="Times New Roman" w:hAnsi="Times New Roman"/>
          <w:b/>
        </w:rPr>
      </w:pPr>
    </w:p>
    <w:p w14:paraId="50258B89" w14:textId="77777777" w:rsidR="003B14AA" w:rsidRPr="00F127C3" w:rsidRDefault="003B14AA" w:rsidP="00B929FB">
      <w:pPr>
        <w:jc w:val="center"/>
        <w:rPr>
          <w:rFonts w:ascii="Times New Roman" w:hAnsi="Times New Roman" w:cs="Times New Roman"/>
          <w:sz w:val="28"/>
          <w:szCs w:val="30"/>
        </w:rPr>
      </w:pPr>
      <w:r w:rsidRPr="00F127C3">
        <w:rPr>
          <w:rFonts w:ascii="Times New Roman" w:hAnsi="Times New Roman" w:cs="Times New Roman"/>
          <w:sz w:val="28"/>
          <w:szCs w:val="30"/>
        </w:rPr>
        <w:t>Приобретение оборудования 202</w:t>
      </w:r>
      <w:r w:rsidR="00835484" w:rsidRPr="00F127C3">
        <w:rPr>
          <w:rFonts w:ascii="Times New Roman" w:hAnsi="Times New Roman" w:cs="Times New Roman"/>
          <w:sz w:val="28"/>
          <w:szCs w:val="30"/>
        </w:rPr>
        <w:t>3</w:t>
      </w:r>
      <w:r w:rsidRPr="00F127C3">
        <w:rPr>
          <w:rFonts w:ascii="Times New Roman" w:hAnsi="Times New Roman" w:cs="Times New Roman"/>
          <w:sz w:val="28"/>
          <w:szCs w:val="30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3569"/>
        <w:gridCol w:w="4337"/>
        <w:gridCol w:w="2114"/>
      </w:tblGrid>
      <w:tr w:rsidR="004D3CAB" w:rsidRPr="004D3CAB" w14:paraId="5F48204D" w14:textId="77777777" w:rsidTr="00B929FB">
        <w:trPr>
          <w:jc w:val="center"/>
        </w:trPr>
        <w:tc>
          <w:tcPr>
            <w:tcW w:w="807" w:type="dxa"/>
          </w:tcPr>
          <w:p w14:paraId="4B66D751" w14:textId="77777777" w:rsidR="003B14AA" w:rsidRPr="00835484" w:rsidRDefault="003B14AA" w:rsidP="00E17073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69" w:type="dxa"/>
          </w:tcPr>
          <w:p w14:paraId="435F2261" w14:textId="77777777" w:rsidR="003B14AA" w:rsidRPr="00835484" w:rsidRDefault="003B14AA" w:rsidP="00E17073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4337" w:type="dxa"/>
          </w:tcPr>
          <w:p w14:paraId="33B6C8EB" w14:textId="77777777" w:rsidR="003B14AA" w:rsidRPr="00835484" w:rsidRDefault="003B14AA" w:rsidP="00E17073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</w:rPr>
              <w:t xml:space="preserve">Наименование  оборудования </w:t>
            </w:r>
          </w:p>
        </w:tc>
        <w:tc>
          <w:tcPr>
            <w:tcW w:w="2114" w:type="dxa"/>
          </w:tcPr>
          <w:p w14:paraId="0646A582" w14:textId="1E0F9D7B" w:rsidR="003B14AA" w:rsidRPr="00835484" w:rsidRDefault="003B14AA" w:rsidP="00E17073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</w:rPr>
              <w:t>Стоимость тыс.</w:t>
            </w:r>
            <w:r w:rsidR="000E3FEC">
              <w:rPr>
                <w:rFonts w:ascii="Times New Roman" w:hAnsi="Times New Roman" w:cs="Times New Roman"/>
              </w:rPr>
              <w:t xml:space="preserve"> </w:t>
            </w:r>
            <w:r w:rsidRPr="00835484">
              <w:rPr>
                <w:rFonts w:ascii="Times New Roman" w:hAnsi="Times New Roman" w:cs="Times New Roman"/>
              </w:rPr>
              <w:t>руб.</w:t>
            </w:r>
          </w:p>
        </w:tc>
      </w:tr>
      <w:tr w:rsidR="004D3CAB" w:rsidRPr="004D3CAB" w14:paraId="3A0083B2" w14:textId="77777777" w:rsidTr="00510187">
        <w:trPr>
          <w:jc w:val="center"/>
        </w:trPr>
        <w:tc>
          <w:tcPr>
            <w:tcW w:w="807" w:type="dxa"/>
          </w:tcPr>
          <w:p w14:paraId="6D0C0D07" w14:textId="77777777" w:rsidR="00510187" w:rsidRPr="00835484" w:rsidRDefault="00510187" w:rsidP="0051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025CA455" w14:textId="77777777" w:rsidR="00510187" w:rsidRPr="00835484" w:rsidRDefault="00510187" w:rsidP="005101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484">
              <w:rPr>
                <w:rFonts w:ascii="Times New Roman" w:hAnsi="Times New Roman" w:cs="Times New Roman"/>
                <w:lang w:bidi="ru-RU"/>
              </w:rPr>
              <w:t>ГУО «Ушачская средняя школа»</w:t>
            </w:r>
          </w:p>
        </w:tc>
        <w:tc>
          <w:tcPr>
            <w:tcW w:w="4337" w:type="dxa"/>
            <w:vAlign w:val="bottom"/>
          </w:tcPr>
          <w:p w14:paraId="3718FBD0" w14:textId="77777777" w:rsidR="00510187" w:rsidRPr="00835484" w:rsidRDefault="00835484" w:rsidP="00510187">
            <w:pPr>
              <w:jc w:val="both"/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</w:rPr>
              <w:t>Холодильник Атлант</w:t>
            </w:r>
          </w:p>
          <w:p w14:paraId="5481377A" w14:textId="77777777" w:rsidR="00835484" w:rsidRPr="00835484" w:rsidRDefault="00835484" w:rsidP="00510187">
            <w:pPr>
              <w:jc w:val="both"/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</w:rPr>
              <w:t>Хлеборезка</w:t>
            </w:r>
          </w:p>
          <w:p w14:paraId="7C3A16C9" w14:textId="77777777" w:rsidR="00835484" w:rsidRPr="00835484" w:rsidRDefault="00835484" w:rsidP="00510187">
            <w:pPr>
              <w:jc w:val="both"/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</w:rPr>
              <w:t>Миксер планетарный</w:t>
            </w:r>
          </w:p>
        </w:tc>
        <w:tc>
          <w:tcPr>
            <w:tcW w:w="2114" w:type="dxa"/>
            <w:vAlign w:val="center"/>
          </w:tcPr>
          <w:p w14:paraId="5B892A8F" w14:textId="77777777" w:rsidR="00510187" w:rsidRPr="00835484" w:rsidRDefault="00835484" w:rsidP="00510187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</w:rPr>
              <w:t>1055,0</w:t>
            </w:r>
          </w:p>
          <w:p w14:paraId="38328E6F" w14:textId="77777777" w:rsidR="00835484" w:rsidRPr="00835484" w:rsidRDefault="00835484" w:rsidP="00510187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</w:rPr>
              <w:t>2802,0</w:t>
            </w:r>
          </w:p>
          <w:p w14:paraId="068F140A" w14:textId="77777777" w:rsidR="00835484" w:rsidRPr="00835484" w:rsidRDefault="00835484" w:rsidP="00510187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</w:rPr>
              <w:t>2480,0</w:t>
            </w:r>
          </w:p>
        </w:tc>
      </w:tr>
      <w:tr w:rsidR="004D3CAB" w:rsidRPr="004D3CAB" w14:paraId="7B66C0AB" w14:textId="77777777" w:rsidTr="00510187">
        <w:trPr>
          <w:jc w:val="center"/>
        </w:trPr>
        <w:tc>
          <w:tcPr>
            <w:tcW w:w="807" w:type="dxa"/>
          </w:tcPr>
          <w:p w14:paraId="40C9291E" w14:textId="77777777" w:rsidR="00510187" w:rsidRPr="00835484" w:rsidRDefault="00510187" w:rsidP="0051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003B3B7E" w14:textId="77777777" w:rsidR="00510187" w:rsidRPr="00835484" w:rsidRDefault="00510187" w:rsidP="00510187">
            <w:pPr>
              <w:rPr>
                <w:rFonts w:ascii="Times New Roman" w:hAnsi="Times New Roman" w:cs="Times New Roman"/>
              </w:rPr>
            </w:pPr>
            <w:proofErr w:type="spellStart"/>
            <w:r w:rsidRPr="00835484">
              <w:rPr>
                <w:rFonts w:ascii="Times New Roman" w:hAnsi="Times New Roman" w:cs="Times New Roman"/>
              </w:rPr>
              <w:t>Великодолецкая</w:t>
            </w:r>
            <w:proofErr w:type="spellEnd"/>
            <w:r w:rsidRPr="00835484">
              <w:rPr>
                <w:rFonts w:ascii="Times New Roman" w:hAnsi="Times New Roman" w:cs="Times New Roman"/>
              </w:rPr>
              <w:t xml:space="preserve"> д/с СШ</w:t>
            </w:r>
          </w:p>
        </w:tc>
        <w:tc>
          <w:tcPr>
            <w:tcW w:w="4337" w:type="dxa"/>
            <w:vAlign w:val="bottom"/>
          </w:tcPr>
          <w:p w14:paraId="7B661135" w14:textId="274BB29B" w:rsidR="00510187" w:rsidRPr="00835484" w:rsidRDefault="00835484" w:rsidP="00510187">
            <w:pPr>
              <w:pStyle w:val="af4"/>
              <w:ind w:firstLine="0"/>
              <w:rPr>
                <w:sz w:val="20"/>
                <w:szCs w:val="20"/>
              </w:rPr>
            </w:pPr>
            <w:r w:rsidRPr="00835484">
              <w:rPr>
                <w:sz w:val="20"/>
                <w:szCs w:val="20"/>
                <w:lang w:eastAsia="ru-RU" w:bidi="ru-RU"/>
              </w:rPr>
              <w:t>Конди</w:t>
            </w:r>
            <w:r w:rsidR="000E3FEC">
              <w:rPr>
                <w:sz w:val="20"/>
                <w:szCs w:val="20"/>
                <w:lang w:eastAsia="ru-RU" w:bidi="ru-RU"/>
              </w:rPr>
              <w:t>ци</w:t>
            </w:r>
            <w:r w:rsidRPr="00835484">
              <w:rPr>
                <w:sz w:val="20"/>
                <w:szCs w:val="20"/>
                <w:lang w:eastAsia="ru-RU" w:bidi="ru-RU"/>
              </w:rPr>
              <w:t>онер мобильный</w:t>
            </w:r>
          </w:p>
        </w:tc>
        <w:tc>
          <w:tcPr>
            <w:tcW w:w="2114" w:type="dxa"/>
          </w:tcPr>
          <w:p w14:paraId="15AF268E" w14:textId="77777777" w:rsidR="00510187" w:rsidRPr="00835484" w:rsidRDefault="00835484" w:rsidP="00835484">
            <w:pPr>
              <w:pStyle w:val="af4"/>
              <w:ind w:firstLine="0"/>
              <w:rPr>
                <w:sz w:val="20"/>
                <w:szCs w:val="20"/>
              </w:rPr>
            </w:pPr>
            <w:r w:rsidRPr="00835484">
              <w:rPr>
                <w:sz w:val="20"/>
                <w:szCs w:val="20"/>
                <w:lang w:eastAsia="ru-RU" w:bidi="ru-RU"/>
              </w:rPr>
              <w:t>780,0</w:t>
            </w:r>
          </w:p>
        </w:tc>
      </w:tr>
      <w:tr w:rsidR="004D3CAB" w:rsidRPr="004D3CAB" w14:paraId="29E733B4" w14:textId="77777777" w:rsidTr="00B929FB">
        <w:trPr>
          <w:jc w:val="center"/>
        </w:trPr>
        <w:tc>
          <w:tcPr>
            <w:tcW w:w="807" w:type="dxa"/>
          </w:tcPr>
          <w:p w14:paraId="2FFA4AF8" w14:textId="77777777" w:rsidR="00510187" w:rsidRPr="00835484" w:rsidRDefault="00510187" w:rsidP="0051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301AE6D5" w14:textId="77777777" w:rsidR="00510187" w:rsidRPr="00835484" w:rsidRDefault="00510187" w:rsidP="00510187">
            <w:pPr>
              <w:rPr>
                <w:rFonts w:ascii="Times New Roman" w:hAnsi="Times New Roman" w:cs="Times New Roman"/>
              </w:rPr>
            </w:pPr>
            <w:proofErr w:type="spellStart"/>
            <w:r w:rsidRPr="00835484">
              <w:rPr>
                <w:rFonts w:ascii="Times New Roman" w:hAnsi="Times New Roman" w:cs="Times New Roman"/>
              </w:rPr>
              <w:t>Глыбочанская</w:t>
            </w:r>
            <w:proofErr w:type="spellEnd"/>
            <w:r w:rsidRPr="00835484">
              <w:rPr>
                <w:rFonts w:ascii="Times New Roman" w:hAnsi="Times New Roman" w:cs="Times New Roman"/>
              </w:rPr>
              <w:t xml:space="preserve"> д/с -СШ</w:t>
            </w:r>
          </w:p>
        </w:tc>
        <w:tc>
          <w:tcPr>
            <w:tcW w:w="4337" w:type="dxa"/>
          </w:tcPr>
          <w:p w14:paraId="131651F2" w14:textId="77777777" w:rsidR="00510187" w:rsidRPr="00835484" w:rsidRDefault="00835484" w:rsidP="00510187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  <w:lang w:bidi="ru-RU"/>
              </w:rPr>
              <w:t>Машина для переработки овощей</w:t>
            </w:r>
          </w:p>
        </w:tc>
        <w:tc>
          <w:tcPr>
            <w:tcW w:w="2114" w:type="dxa"/>
          </w:tcPr>
          <w:p w14:paraId="5A527F36" w14:textId="77777777" w:rsidR="00510187" w:rsidRPr="00835484" w:rsidRDefault="00835484" w:rsidP="00510187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  <w:lang w:bidi="ru-RU"/>
              </w:rPr>
              <w:t>1798,26</w:t>
            </w:r>
          </w:p>
        </w:tc>
      </w:tr>
      <w:tr w:rsidR="004D3CAB" w:rsidRPr="004D3CAB" w14:paraId="6668CD4E" w14:textId="77777777" w:rsidTr="00510187">
        <w:trPr>
          <w:trHeight w:val="193"/>
          <w:jc w:val="center"/>
        </w:trPr>
        <w:tc>
          <w:tcPr>
            <w:tcW w:w="807" w:type="dxa"/>
          </w:tcPr>
          <w:p w14:paraId="25B74840" w14:textId="77777777" w:rsidR="00510187" w:rsidRPr="00835484" w:rsidRDefault="00510187" w:rsidP="00510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vAlign w:val="bottom"/>
          </w:tcPr>
          <w:p w14:paraId="035B7A26" w14:textId="77777777" w:rsidR="00510187" w:rsidRPr="00835484" w:rsidRDefault="00510187" w:rsidP="00510187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  <w:lang w:bidi="ru-RU"/>
              </w:rPr>
              <w:t>ГУО «Ореховская средняя школа им. Н.Л. Костюченко Ушачского района»</w:t>
            </w:r>
          </w:p>
        </w:tc>
        <w:tc>
          <w:tcPr>
            <w:tcW w:w="4337" w:type="dxa"/>
          </w:tcPr>
          <w:p w14:paraId="6769AE70" w14:textId="77777777" w:rsidR="00510187" w:rsidRPr="00835484" w:rsidRDefault="00835484" w:rsidP="00510187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  <w:lang w:bidi="ru-RU"/>
              </w:rPr>
              <w:t>Ванна моечная двухсекционная</w:t>
            </w:r>
            <w:r w:rsidR="00510187" w:rsidRPr="0083548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114" w:type="dxa"/>
          </w:tcPr>
          <w:p w14:paraId="5C55E616" w14:textId="77777777" w:rsidR="00510187" w:rsidRPr="00835484" w:rsidRDefault="00835484" w:rsidP="00510187">
            <w:pPr>
              <w:rPr>
                <w:rFonts w:ascii="Times New Roman" w:hAnsi="Times New Roman" w:cs="Times New Roman"/>
              </w:rPr>
            </w:pPr>
            <w:r w:rsidRPr="00835484">
              <w:rPr>
                <w:rFonts w:ascii="Times New Roman" w:hAnsi="Times New Roman" w:cs="Times New Roman"/>
                <w:lang w:bidi="ru-RU"/>
              </w:rPr>
              <w:t>1159,38</w:t>
            </w:r>
          </w:p>
        </w:tc>
      </w:tr>
      <w:tr w:rsidR="004D3CAB" w:rsidRPr="004D3CAB" w14:paraId="07F1B964" w14:textId="77777777" w:rsidTr="0031041E">
        <w:trPr>
          <w:trHeight w:val="193"/>
          <w:jc w:val="center"/>
        </w:trPr>
        <w:tc>
          <w:tcPr>
            <w:tcW w:w="807" w:type="dxa"/>
          </w:tcPr>
          <w:p w14:paraId="5D991814" w14:textId="77777777" w:rsidR="00493054" w:rsidRPr="00835484" w:rsidRDefault="00493054" w:rsidP="00493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vAlign w:val="bottom"/>
          </w:tcPr>
          <w:p w14:paraId="553DA2F0" w14:textId="77777777" w:rsidR="00493054" w:rsidRPr="00835484" w:rsidRDefault="00835484" w:rsidP="00835484">
            <w:pPr>
              <w:rPr>
                <w:rFonts w:ascii="Times New Roman" w:hAnsi="Times New Roman" w:cs="Times New Roman"/>
                <w:lang w:bidi="ru-RU"/>
              </w:rPr>
            </w:pPr>
            <w:r w:rsidRPr="00835484">
              <w:rPr>
                <w:rFonts w:ascii="Times New Roman" w:hAnsi="Times New Roman" w:cs="Times New Roman"/>
                <w:lang w:bidi="ru-RU"/>
              </w:rPr>
              <w:t xml:space="preserve">Детский сад №1 </w:t>
            </w:r>
            <w:proofErr w:type="spellStart"/>
            <w:r w:rsidRPr="00835484">
              <w:rPr>
                <w:rFonts w:ascii="Times New Roman" w:hAnsi="Times New Roman" w:cs="Times New Roman"/>
                <w:lang w:bidi="ru-RU"/>
              </w:rPr>
              <w:t>г.п.Ушачи</w:t>
            </w:r>
            <w:proofErr w:type="spellEnd"/>
          </w:p>
        </w:tc>
        <w:tc>
          <w:tcPr>
            <w:tcW w:w="4337" w:type="dxa"/>
            <w:vAlign w:val="bottom"/>
          </w:tcPr>
          <w:p w14:paraId="38A0ABB4" w14:textId="77777777" w:rsidR="00493054" w:rsidRPr="00835484" w:rsidRDefault="00835484" w:rsidP="00493054">
            <w:pPr>
              <w:rPr>
                <w:rFonts w:ascii="Times New Roman" w:hAnsi="Times New Roman" w:cs="Times New Roman"/>
                <w:lang w:bidi="ru-RU"/>
              </w:rPr>
            </w:pPr>
            <w:r w:rsidRPr="00835484">
              <w:rPr>
                <w:rFonts w:ascii="Times New Roman" w:hAnsi="Times New Roman" w:cs="Times New Roman"/>
                <w:lang w:bidi="ru-RU"/>
              </w:rPr>
              <w:t xml:space="preserve">Машина </w:t>
            </w:r>
            <w:proofErr w:type="spellStart"/>
            <w:r w:rsidRPr="00835484">
              <w:rPr>
                <w:rFonts w:ascii="Times New Roman" w:hAnsi="Times New Roman" w:cs="Times New Roman"/>
                <w:lang w:bidi="ru-RU"/>
              </w:rPr>
              <w:t>протирочно</w:t>
            </w:r>
            <w:proofErr w:type="spellEnd"/>
            <w:r w:rsidRPr="00835484">
              <w:rPr>
                <w:rFonts w:ascii="Times New Roman" w:hAnsi="Times New Roman" w:cs="Times New Roman"/>
                <w:lang w:bidi="ru-RU"/>
              </w:rPr>
              <w:t>-резательная МПР-350 М</w:t>
            </w:r>
          </w:p>
        </w:tc>
        <w:tc>
          <w:tcPr>
            <w:tcW w:w="2114" w:type="dxa"/>
            <w:vAlign w:val="bottom"/>
          </w:tcPr>
          <w:p w14:paraId="06E7DC0E" w14:textId="77777777" w:rsidR="00493054" w:rsidRPr="00835484" w:rsidRDefault="00835484" w:rsidP="00493054">
            <w:pPr>
              <w:rPr>
                <w:rFonts w:ascii="Times New Roman" w:hAnsi="Times New Roman" w:cs="Times New Roman"/>
                <w:lang w:bidi="ru-RU"/>
              </w:rPr>
            </w:pPr>
            <w:r w:rsidRPr="00835484">
              <w:rPr>
                <w:rFonts w:ascii="Times New Roman" w:hAnsi="Times New Roman" w:cs="Times New Roman"/>
                <w:lang w:bidi="ru-RU"/>
              </w:rPr>
              <w:t>1839,84</w:t>
            </w:r>
          </w:p>
        </w:tc>
      </w:tr>
    </w:tbl>
    <w:p w14:paraId="793EBA07" w14:textId="77777777" w:rsidR="00CA66BB" w:rsidRDefault="00CA66BB" w:rsidP="00835484">
      <w:pPr>
        <w:ind w:firstLine="709"/>
        <w:jc w:val="both"/>
        <w:rPr>
          <w:rFonts w:ascii="Times New Roman" w:eastAsia="Times New Roman" w:hAnsi="Times New Roman"/>
          <w:sz w:val="28"/>
        </w:rPr>
      </w:pPr>
    </w:p>
    <w:p w14:paraId="5F61DC8F" w14:textId="7A563114" w:rsidR="00835484" w:rsidRDefault="00835484" w:rsidP="00835484">
      <w:pPr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Всего на закупку оборудования затрачено 42824,29р., из них технологическое оборудование – 23964,02</w:t>
      </w:r>
      <w:r w:rsidR="005A2A4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р; холодильное оборудование – 2113</w:t>
      </w:r>
      <w:r w:rsidR="005A2A4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р.; вспомогательное оборудование – 16747,27</w:t>
      </w:r>
      <w:r w:rsidR="005A2A4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р.</w:t>
      </w:r>
    </w:p>
    <w:p w14:paraId="485752BC" w14:textId="77777777" w:rsidR="003B14AA" w:rsidRPr="00FB633F" w:rsidRDefault="003B14AA" w:rsidP="00342D5E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FB633F">
        <w:rPr>
          <w:rFonts w:ascii="Times New Roman" w:eastAsia="Times New Roman" w:hAnsi="Times New Roman"/>
          <w:sz w:val="28"/>
        </w:rPr>
        <w:t>Продолжена работа по обеспечению производственного контроля за безопасностью питания обучающихся в</w:t>
      </w:r>
      <w:r w:rsidR="00342D5E" w:rsidRPr="00FB633F">
        <w:rPr>
          <w:rFonts w:ascii="Times New Roman" w:eastAsia="Times New Roman" w:hAnsi="Times New Roman"/>
          <w:sz w:val="28"/>
        </w:rPr>
        <w:t xml:space="preserve"> </w:t>
      </w:r>
      <w:r w:rsidRPr="00FB633F">
        <w:rPr>
          <w:rFonts w:ascii="Times New Roman" w:eastAsia="Times New Roman" w:hAnsi="Times New Roman"/>
          <w:sz w:val="28"/>
        </w:rPr>
        <w:t>учреждениях образования на основе идентификации и оценки рисков. На всех пищеблоках учреждений общего среднего образования внедрен производственный контроль за питанием по системе ХАССП.</w:t>
      </w:r>
    </w:p>
    <w:p w14:paraId="590DC8A4" w14:textId="77777777" w:rsidR="003B14AA" w:rsidRPr="00FB633F" w:rsidRDefault="003B14AA" w:rsidP="00B929FB">
      <w:pPr>
        <w:spacing w:line="15" w:lineRule="exact"/>
        <w:ind w:firstLine="709"/>
        <w:jc w:val="both"/>
        <w:rPr>
          <w:rFonts w:ascii="Times New Roman" w:eastAsia="Times New Roman" w:hAnsi="Times New Roman"/>
        </w:rPr>
      </w:pPr>
    </w:p>
    <w:p w14:paraId="00D72D53" w14:textId="25B3E4A1" w:rsidR="003B14AA" w:rsidRPr="00FB633F" w:rsidRDefault="00E40DAD" w:rsidP="00E40DAD">
      <w:pPr>
        <w:tabs>
          <w:tab w:val="left" w:pos="1236"/>
        </w:tabs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В </w:t>
      </w:r>
      <w:r w:rsidR="003B14AA" w:rsidRPr="00FB633F">
        <w:rPr>
          <w:rFonts w:ascii="Times New Roman" w:eastAsia="Times New Roman" w:hAnsi="Times New Roman"/>
          <w:sz w:val="28"/>
        </w:rPr>
        <w:t>настоящий период все учреждения общего среднего и дошкольного образования района используют перспективные меню, прошедшие согласование в ЦГЭ.</w:t>
      </w:r>
    </w:p>
    <w:p w14:paraId="59F27249" w14:textId="77777777" w:rsidR="003B14AA" w:rsidRPr="00FB633F" w:rsidRDefault="003B14AA" w:rsidP="00B929FB">
      <w:pPr>
        <w:spacing w:line="13" w:lineRule="exact"/>
        <w:ind w:firstLine="709"/>
        <w:rPr>
          <w:rFonts w:ascii="Times New Roman" w:eastAsia="Times New Roman" w:hAnsi="Times New Roman"/>
          <w:sz w:val="28"/>
        </w:rPr>
      </w:pPr>
    </w:p>
    <w:p w14:paraId="45175002" w14:textId="77777777" w:rsidR="003B14AA" w:rsidRPr="00FB633F" w:rsidRDefault="003B14AA" w:rsidP="00B929FB">
      <w:pPr>
        <w:spacing w:line="237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B633F">
        <w:rPr>
          <w:rFonts w:ascii="Times New Roman" w:eastAsia="Times New Roman" w:hAnsi="Times New Roman"/>
          <w:sz w:val="28"/>
        </w:rPr>
        <w:t>Однако при осуществлении государственного санитарного надзора выявляется еще достаточное количество нарушений, способных оказывать влияние на состояние здоровья питающихся. В структуре основную долю выявленных нарушений составляют:</w:t>
      </w:r>
      <w:r w:rsidR="00342D5E" w:rsidRPr="00FB633F">
        <w:rPr>
          <w:rFonts w:ascii="Times New Roman" w:eastAsia="Times New Roman" w:hAnsi="Times New Roman"/>
          <w:sz w:val="28"/>
        </w:rPr>
        <w:t xml:space="preserve"> </w:t>
      </w:r>
    </w:p>
    <w:p w14:paraId="2A653AD7" w14:textId="77777777" w:rsidR="003B14AA" w:rsidRPr="00FB633F" w:rsidRDefault="003B14AA" w:rsidP="00B929FB">
      <w:pPr>
        <w:spacing w:line="2" w:lineRule="exact"/>
        <w:ind w:firstLine="709"/>
        <w:rPr>
          <w:rFonts w:ascii="Times New Roman" w:eastAsia="Times New Roman" w:hAnsi="Times New Roman"/>
        </w:rPr>
      </w:pPr>
    </w:p>
    <w:p w14:paraId="088F02FB" w14:textId="77777777" w:rsidR="003B14AA" w:rsidRPr="00FB633F" w:rsidRDefault="003B14AA" w:rsidP="00B929FB">
      <w:pPr>
        <w:spacing w:line="234" w:lineRule="auto"/>
        <w:ind w:right="20" w:firstLine="709"/>
        <w:jc w:val="both"/>
        <w:rPr>
          <w:rFonts w:ascii="Times New Roman" w:eastAsia="Times New Roman" w:hAnsi="Times New Roman"/>
          <w:sz w:val="28"/>
        </w:rPr>
      </w:pPr>
      <w:r w:rsidRPr="00FB633F">
        <w:rPr>
          <w:rFonts w:ascii="Times New Roman" w:eastAsia="Times New Roman" w:hAnsi="Times New Roman"/>
          <w:sz w:val="28"/>
        </w:rPr>
        <w:t>нарушения в части санитарно-эпидемиологического режима;</w:t>
      </w:r>
    </w:p>
    <w:p w14:paraId="7172057D" w14:textId="77777777" w:rsidR="003B14AA" w:rsidRPr="00FB633F" w:rsidRDefault="003B14AA" w:rsidP="00B929FB">
      <w:pPr>
        <w:spacing w:line="234" w:lineRule="auto"/>
        <w:ind w:right="20" w:firstLine="709"/>
        <w:jc w:val="both"/>
        <w:rPr>
          <w:rFonts w:ascii="Times New Roman" w:eastAsia="Times New Roman" w:hAnsi="Times New Roman"/>
          <w:sz w:val="28"/>
        </w:rPr>
      </w:pPr>
      <w:r w:rsidRPr="00FB633F">
        <w:rPr>
          <w:rFonts w:ascii="Times New Roman" w:eastAsia="Times New Roman" w:hAnsi="Times New Roman"/>
          <w:sz w:val="28"/>
        </w:rPr>
        <w:t>нарушения, связанные с качеством питания (преимущественно не выполнение натуральных норм питания по основным группам продуктов и несоблюдения двухнедельных рационов питания). Важным аспектом для решения данной ситуации является увеличение денежных норм на продукты питания.</w:t>
      </w:r>
    </w:p>
    <w:p w14:paraId="3E496FFE" w14:textId="77777777" w:rsidR="003B14AA" w:rsidRPr="00FB633F" w:rsidRDefault="003B14AA" w:rsidP="003B14AA">
      <w:pPr>
        <w:spacing w:line="2" w:lineRule="exact"/>
        <w:rPr>
          <w:rFonts w:ascii="Times New Roman" w:eastAsia="Times New Roman" w:hAnsi="Times New Roman"/>
        </w:rPr>
      </w:pPr>
    </w:p>
    <w:p w14:paraId="225A2630" w14:textId="4F3B9CF8" w:rsidR="003B14AA" w:rsidRPr="00AC7C2C" w:rsidRDefault="003B14AA" w:rsidP="00B929FB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B633F">
        <w:rPr>
          <w:rFonts w:ascii="Times New Roman" w:eastAsia="Times New Roman" w:hAnsi="Times New Roman"/>
          <w:sz w:val="28"/>
        </w:rPr>
        <w:t xml:space="preserve">Благодаря налаженному производственному контролю со стороны отдела по образованию Ушачского райисполкома, рассмотрению на комиссиях по питанию </w:t>
      </w:r>
      <w:r w:rsidR="0060447B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–</w:t>
      </w:r>
      <w:r w:rsidRPr="00FB633F">
        <w:rPr>
          <w:rFonts w:ascii="Times New Roman" w:eastAsia="Times New Roman" w:hAnsi="Times New Roman"/>
          <w:sz w:val="28"/>
        </w:rPr>
        <w:t xml:space="preserve"> вышеуказанные нарушения устраняются своевременно, виновные лица привлекаются к дисциплинарной </w:t>
      </w:r>
      <w:r w:rsidRPr="00AC7C2C">
        <w:rPr>
          <w:rFonts w:ascii="Times New Roman" w:eastAsia="Times New Roman" w:hAnsi="Times New Roman"/>
          <w:sz w:val="28"/>
        </w:rPr>
        <w:t xml:space="preserve">ответственности, так в </w:t>
      </w:r>
      <w:r w:rsidR="006124A8" w:rsidRPr="00AC7C2C">
        <w:rPr>
          <w:rFonts w:ascii="Times New Roman" w:eastAsia="Times New Roman" w:hAnsi="Times New Roman"/>
          <w:sz w:val="28"/>
        </w:rPr>
        <w:t>202</w:t>
      </w:r>
      <w:r w:rsidR="00AC7C2C" w:rsidRPr="00AC7C2C">
        <w:rPr>
          <w:rFonts w:ascii="Times New Roman" w:eastAsia="Times New Roman" w:hAnsi="Times New Roman"/>
          <w:sz w:val="28"/>
        </w:rPr>
        <w:t>3</w:t>
      </w:r>
      <w:r w:rsidRPr="00AC7C2C">
        <w:rPr>
          <w:rFonts w:ascii="Times New Roman" w:eastAsia="Times New Roman" w:hAnsi="Times New Roman"/>
          <w:sz w:val="28"/>
        </w:rPr>
        <w:t xml:space="preserve"> году привлечено </w:t>
      </w:r>
      <w:r w:rsidR="00AC7C2C" w:rsidRPr="00AC7C2C">
        <w:rPr>
          <w:rFonts w:ascii="Times New Roman" w:eastAsia="Times New Roman" w:hAnsi="Times New Roman"/>
          <w:sz w:val="28"/>
        </w:rPr>
        <w:t>22</w:t>
      </w:r>
      <w:r w:rsidRPr="00AC7C2C">
        <w:rPr>
          <w:rFonts w:ascii="Times New Roman" w:eastAsia="Times New Roman" w:hAnsi="Times New Roman"/>
          <w:sz w:val="28"/>
        </w:rPr>
        <w:t xml:space="preserve"> должностных лиц</w:t>
      </w:r>
      <w:r w:rsidR="00AC7C2C" w:rsidRPr="00AC7C2C">
        <w:rPr>
          <w:rFonts w:ascii="Times New Roman" w:eastAsia="Times New Roman" w:hAnsi="Times New Roman"/>
          <w:sz w:val="28"/>
        </w:rPr>
        <w:t>а</w:t>
      </w:r>
      <w:r w:rsidRPr="00AC7C2C">
        <w:rPr>
          <w:rFonts w:ascii="Times New Roman" w:eastAsia="Times New Roman" w:hAnsi="Times New Roman"/>
          <w:sz w:val="28"/>
        </w:rPr>
        <w:t>.</w:t>
      </w:r>
    </w:p>
    <w:p w14:paraId="7777BAC7" w14:textId="77777777" w:rsidR="003B14AA" w:rsidRPr="00AC7C2C" w:rsidRDefault="003B14AA" w:rsidP="00B929FB">
      <w:pPr>
        <w:spacing w:line="13" w:lineRule="exact"/>
        <w:ind w:firstLine="709"/>
        <w:rPr>
          <w:rFonts w:ascii="Times New Roman" w:eastAsia="Times New Roman" w:hAnsi="Times New Roman"/>
        </w:rPr>
      </w:pPr>
    </w:p>
    <w:p w14:paraId="47455F1A" w14:textId="005ED112" w:rsidR="003B14AA" w:rsidRDefault="0060447B" w:rsidP="00E40DAD">
      <w:pPr>
        <w:tabs>
          <w:tab w:val="left" w:pos="1130"/>
        </w:tabs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Pr="00AC7C2C">
        <w:rPr>
          <w:rFonts w:ascii="Times New Roman" w:eastAsia="Times New Roman" w:hAnsi="Times New Roman"/>
          <w:sz w:val="28"/>
        </w:rPr>
        <w:t>ходе надзорных мероприятий,</w:t>
      </w:r>
      <w:r w:rsidR="006124A8" w:rsidRPr="00AC7C2C">
        <w:rPr>
          <w:rFonts w:ascii="Times New Roman" w:eastAsia="Times New Roman" w:hAnsi="Times New Roman"/>
          <w:sz w:val="28"/>
        </w:rPr>
        <w:t xml:space="preserve"> проведенных </w:t>
      </w:r>
      <w:r w:rsidRPr="00AC7C2C">
        <w:rPr>
          <w:rFonts w:ascii="Times New Roman" w:eastAsia="Times New Roman" w:hAnsi="Times New Roman"/>
          <w:sz w:val="28"/>
        </w:rPr>
        <w:t>за 2023 год,</w:t>
      </w:r>
      <w:r w:rsidR="003B14AA" w:rsidRPr="00AC7C2C">
        <w:rPr>
          <w:rFonts w:ascii="Times New Roman" w:eastAsia="Times New Roman" w:hAnsi="Times New Roman"/>
          <w:sz w:val="28"/>
        </w:rPr>
        <w:t xml:space="preserve"> был обеспечен лабораторный контроль за качеством и безопасностью питания, проб не соответствующих требованиям ТНПА не выявлено.</w:t>
      </w:r>
    </w:p>
    <w:p w14:paraId="1ED62361" w14:textId="77777777" w:rsidR="00CA66BB" w:rsidRPr="00AC7C2C" w:rsidRDefault="00CA66BB" w:rsidP="00E40DAD">
      <w:pPr>
        <w:tabs>
          <w:tab w:val="left" w:pos="1130"/>
        </w:tabs>
        <w:ind w:firstLine="709"/>
        <w:jc w:val="both"/>
        <w:rPr>
          <w:rFonts w:ascii="Times New Roman" w:eastAsia="Times New Roman" w:hAnsi="Times New Roman"/>
          <w:sz w:val="28"/>
        </w:rPr>
      </w:pPr>
    </w:p>
    <w:p w14:paraId="78784F54" w14:textId="77777777" w:rsidR="003B14AA" w:rsidRPr="004D3CAB" w:rsidRDefault="003B14AA" w:rsidP="003B14AA">
      <w:pPr>
        <w:spacing w:line="4" w:lineRule="exact"/>
        <w:rPr>
          <w:rFonts w:ascii="Times New Roman" w:eastAsia="Times New Roman" w:hAnsi="Times New Roman"/>
          <w:color w:val="FF0000"/>
          <w:sz w:val="28"/>
        </w:rPr>
      </w:pPr>
    </w:p>
    <w:p w14:paraId="3A88455F" w14:textId="31C9AAEA" w:rsidR="003B14AA" w:rsidRDefault="003B14AA" w:rsidP="003B14AA">
      <w:pPr>
        <w:pStyle w:val="Heading20"/>
        <w:keepNext/>
        <w:keepLines/>
        <w:spacing w:after="0"/>
        <w:ind w:firstLine="720"/>
        <w:jc w:val="center"/>
        <w:rPr>
          <w:b w:val="0"/>
          <w:bCs w:val="0"/>
          <w:u w:val="single"/>
        </w:rPr>
      </w:pPr>
      <w:bookmarkStart w:id="22" w:name="bookmark149"/>
      <w:bookmarkStart w:id="23" w:name="bookmark150"/>
      <w:bookmarkStart w:id="24" w:name="bookmark151"/>
      <w:r w:rsidRPr="00E40DAD">
        <w:rPr>
          <w:b w:val="0"/>
          <w:bCs w:val="0"/>
          <w:u w:val="single"/>
        </w:rPr>
        <w:t>Обеспечение условий для учебно-воспитательного процесса</w:t>
      </w:r>
      <w:bookmarkEnd w:id="22"/>
      <w:bookmarkEnd w:id="23"/>
      <w:bookmarkEnd w:id="24"/>
    </w:p>
    <w:p w14:paraId="3A164B34" w14:textId="77777777" w:rsidR="00CA66BB" w:rsidRPr="00E40DAD" w:rsidRDefault="00CA66BB" w:rsidP="003B14AA">
      <w:pPr>
        <w:pStyle w:val="Heading20"/>
        <w:keepNext/>
        <w:keepLines/>
        <w:spacing w:after="0"/>
        <w:ind w:firstLine="720"/>
        <w:jc w:val="center"/>
        <w:rPr>
          <w:b w:val="0"/>
          <w:bCs w:val="0"/>
          <w:u w:val="single"/>
        </w:rPr>
      </w:pPr>
    </w:p>
    <w:p w14:paraId="18DA3118" w14:textId="77777777" w:rsidR="003B14AA" w:rsidRPr="00FB633F" w:rsidRDefault="003B14AA" w:rsidP="00E86438">
      <w:pPr>
        <w:pStyle w:val="1"/>
        <w:ind w:firstLine="709"/>
        <w:jc w:val="both"/>
      </w:pPr>
      <w:r w:rsidRPr="00FB633F">
        <w:t>Проводилась работа по укреплению материально-технической базы детских дошкольных и общеобразовательных учреждений образования в части обеспечения соблюдения гигиенических требований при учебно-воспитательном про</w:t>
      </w:r>
      <w:r w:rsidRPr="00FB633F">
        <w:softHyphen/>
        <w:t>цессе.</w:t>
      </w:r>
      <w:r w:rsidR="00342D5E" w:rsidRPr="00FB633F">
        <w:t xml:space="preserve"> </w:t>
      </w:r>
      <w:r w:rsidRPr="00FB633F">
        <w:t>Все учреждения общего среднего образования работают в одну смену, без перегрузки. Во всех 5-ти учреждениях образо</w:t>
      </w:r>
      <w:r w:rsidRPr="00FB633F">
        <w:softHyphen/>
        <w:t>вания организована работа групп продленного дня.</w:t>
      </w:r>
    </w:p>
    <w:p w14:paraId="059A288F" w14:textId="77777777" w:rsidR="003B14AA" w:rsidRPr="00FB633F" w:rsidRDefault="003B14AA" w:rsidP="00E86438">
      <w:pPr>
        <w:pStyle w:val="1"/>
        <w:ind w:firstLine="709"/>
        <w:jc w:val="both"/>
      </w:pPr>
      <w:r w:rsidRPr="00FB633F">
        <w:t>Кабинеты учебно-вычислительной техники (КУВТ) оборудованы в соответствии с санитарными требованиями.</w:t>
      </w:r>
    </w:p>
    <w:p w14:paraId="0612AA54" w14:textId="21D69EDA" w:rsidR="003B14AA" w:rsidRPr="00EC14F4" w:rsidRDefault="003B14AA" w:rsidP="00E86438">
      <w:pPr>
        <w:tabs>
          <w:tab w:val="left" w:pos="4500"/>
        </w:tabs>
        <w:ind w:firstLine="709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 w:rsidRPr="00EC14F4">
        <w:rPr>
          <w:rFonts w:ascii="Times New Roman" w:hAnsi="Times New Roman" w:cs="Times New Roman"/>
          <w:sz w:val="28"/>
          <w:szCs w:val="28"/>
        </w:rPr>
        <w:t>Согласно перспективному плану по укреплению материально-технической базы учреждений образования Ушачского района на 20</w:t>
      </w:r>
      <w:r w:rsidR="00C13FE5" w:rsidRPr="00EC14F4">
        <w:rPr>
          <w:rFonts w:ascii="Times New Roman" w:hAnsi="Times New Roman" w:cs="Times New Roman"/>
          <w:sz w:val="28"/>
          <w:szCs w:val="28"/>
        </w:rPr>
        <w:t>21-2025 годы</w:t>
      </w:r>
      <w:r w:rsidRPr="00EC14F4">
        <w:rPr>
          <w:rFonts w:ascii="Times New Roman" w:hAnsi="Times New Roman" w:cs="Times New Roman"/>
          <w:sz w:val="28"/>
          <w:szCs w:val="28"/>
        </w:rPr>
        <w:t xml:space="preserve"> </w:t>
      </w:r>
      <w:r w:rsidRPr="00EC14F4">
        <w:rPr>
          <w:rStyle w:val="af2"/>
          <w:rFonts w:ascii="Times New Roman" w:hAnsi="Times New Roman" w:cs="Times New Roman"/>
          <w:sz w:val="28"/>
          <w:szCs w:val="28"/>
        </w:rPr>
        <w:t xml:space="preserve">проведен косметический ремонт столовых, спортивных залов, </w:t>
      </w:r>
      <w:r w:rsidR="0060447B" w:rsidRPr="00EC14F4">
        <w:rPr>
          <w:rStyle w:val="af2"/>
          <w:rFonts w:ascii="Times New Roman" w:hAnsi="Times New Roman" w:cs="Times New Roman"/>
          <w:sz w:val="28"/>
          <w:szCs w:val="28"/>
        </w:rPr>
        <w:t>мастерских по</w:t>
      </w:r>
      <w:r w:rsidRPr="00EC14F4">
        <w:rPr>
          <w:rStyle w:val="af2"/>
          <w:rFonts w:ascii="Times New Roman" w:hAnsi="Times New Roman" w:cs="Times New Roman"/>
          <w:sz w:val="28"/>
          <w:szCs w:val="28"/>
        </w:rPr>
        <w:t xml:space="preserve"> обработке </w:t>
      </w:r>
      <w:r w:rsidR="0060447B" w:rsidRPr="00EC14F4">
        <w:rPr>
          <w:rStyle w:val="af2"/>
          <w:rFonts w:ascii="Times New Roman" w:hAnsi="Times New Roman" w:cs="Times New Roman"/>
          <w:sz w:val="28"/>
          <w:szCs w:val="28"/>
        </w:rPr>
        <w:t>древесины, учебных</w:t>
      </w:r>
      <w:r w:rsidRPr="00EC14F4">
        <w:rPr>
          <w:rStyle w:val="af2"/>
          <w:rFonts w:ascii="Times New Roman" w:hAnsi="Times New Roman" w:cs="Times New Roman"/>
          <w:sz w:val="28"/>
          <w:szCs w:val="28"/>
        </w:rPr>
        <w:t xml:space="preserve"> кабинетов, библиотек, </w:t>
      </w:r>
      <w:r w:rsidR="0060447B" w:rsidRPr="00EC14F4">
        <w:rPr>
          <w:rStyle w:val="af2"/>
          <w:rFonts w:ascii="Times New Roman" w:hAnsi="Times New Roman" w:cs="Times New Roman"/>
          <w:sz w:val="28"/>
          <w:szCs w:val="28"/>
        </w:rPr>
        <w:t>санузлов, холлов, лестничных</w:t>
      </w:r>
      <w:r w:rsidRPr="00EC14F4">
        <w:rPr>
          <w:rStyle w:val="af2"/>
          <w:rFonts w:ascii="Times New Roman" w:hAnsi="Times New Roman" w:cs="Times New Roman"/>
          <w:sz w:val="28"/>
          <w:szCs w:val="28"/>
        </w:rPr>
        <w:t xml:space="preserve"> клеток, проведена </w:t>
      </w:r>
      <w:r w:rsidR="0060447B" w:rsidRPr="00EC14F4">
        <w:rPr>
          <w:rStyle w:val="af2"/>
          <w:rFonts w:ascii="Times New Roman" w:hAnsi="Times New Roman" w:cs="Times New Roman"/>
          <w:sz w:val="28"/>
          <w:szCs w:val="28"/>
        </w:rPr>
        <w:t>покраска плоскостных</w:t>
      </w:r>
      <w:r w:rsidRPr="00EC14F4">
        <w:rPr>
          <w:rStyle w:val="af2"/>
          <w:rFonts w:ascii="Times New Roman" w:hAnsi="Times New Roman" w:cs="Times New Roman"/>
          <w:sz w:val="28"/>
          <w:szCs w:val="28"/>
        </w:rPr>
        <w:t xml:space="preserve"> сооружений, полов в кабинетах, коридорах, гардеробах, подоконников, батарей, оконных рам, ученических столов, стульев.</w:t>
      </w:r>
    </w:p>
    <w:p w14:paraId="151D0AB8" w14:textId="77777777" w:rsidR="004B6BC5" w:rsidRDefault="004B6BC5" w:rsidP="00E86438">
      <w:pPr>
        <w:tabs>
          <w:tab w:val="left" w:pos="4500"/>
        </w:tabs>
        <w:ind w:firstLine="709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 w:rsidRPr="00EC14F4">
        <w:rPr>
          <w:rStyle w:val="af2"/>
          <w:rFonts w:ascii="Times New Roman" w:hAnsi="Times New Roman" w:cs="Times New Roman"/>
          <w:sz w:val="28"/>
          <w:szCs w:val="28"/>
        </w:rPr>
        <w:t>В рамках подготовки учреждений образования к 202</w:t>
      </w:r>
      <w:r w:rsidR="00EC14F4" w:rsidRPr="00EC14F4">
        <w:rPr>
          <w:rStyle w:val="af2"/>
          <w:rFonts w:ascii="Times New Roman" w:hAnsi="Times New Roman" w:cs="Times New Roman"/>
          <w:sz w:val="28"/>
          <w:szCs w:val="28"/>
        </w:rPr>
        <w:t>3/2024</w:t>
      </w:r>
      <w:r w:rsidRPr="00EC14F4">
        <w:rPr>
          <w:rStyle w:val="af2"/>
          <w:rFonts w:ascii="Times New Roman" w:hAnsi="Times New Roman" w:cs="Times New Roman"/>
          <w:sz w:val="28"/>
          <w:szCs w:val="28"/>
        </w:rPr>
        <w:t xml:space="preserve"> году выполнен значительный объем работ:</w:t>
      </w:r>
    </w:p>
    <w:p w14:paraId="16310326" w14:textId="5C008E61" w:rsidR="00EC14F4" w:rsidRPr="00EC14F4" w:rsidRDefault="00EC14F4" w:rsidP="00E86438">
      <w:pPr>
        <w:pStyle w:val="a4"/>
        <w:tabs>
          <w:tab w:val="left" w:pos="4500"/>
        </w:tabs>
        <w:ind w:left="0" w:firstLine="709"/>
        <w:jc w:val="both"/>
        <w:rPr>
          <w:rStyle w:val="af2"/>
          <w:rFonts w:ascii="Times New Roman" w:hAnsi="Times New Roman" w:cs="Times New Roman"/>
          <w:sz w:val="28"/>
          <w:szCs w:val="28"/>
          <w:lang w:val="ru-RU"/>
        </w:rPr>
      </w:pPr>
      <w:r w:rsidRPr="00EC14F4">
        <w:rPr>
          <w:rStyle w:val="af2"/>
          <w:rFonts w:ascii="Times New Roman" w:hAnsi="Times New Roman" w:cs="Times New Roman"/>
          <w:sz w:val="28"/>
          <w:szCs w:val="28"/>
          <w:lang w:val="ru-RU"/>
        </w:rPr>
        <w:t>ГУО «Ушачская средняя школа»</w:t>
      </w:r>
      <w:r w:rsidR="00D37913">
        <w:rPr>
          <w:rStyle w:val="af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FEC" w:rsidRPr="000E3FEC">
        <w:rPr>
          <w:bCs/>
          <w:sz w:val="28"/>
          <w:szCs w:val="28"/>
          <w:lang w:val="ru-RU"/>
        </w:rPr>
        <w:t>–</w:t>
      </w:r>
      <w:r w:rsidR="00D37913">
        <w:rPr>
          <w:rStyle w:val="af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14F4">
        <w:rPr>
          <w:rStyle w:val="af2"/>
          <w:rFonts w:ascii="Times New Roman" w:hAnsi="Times New Roman" w:cs="Times New Roman"/>
          <w:sz w:val="28"/>
          <w:szCs w:val="28"/>
          <w:lang w:val="ru-RU"/>
        </w:rPr>
        <w:t>ремонт пола в манеже, ремонт пожарной лестницы, канализационной системы, проведено заземление класса информатики</w:t>
      </w:r>
      <w:r w:rsidR="00D37913">
        <w:rPr>
          <w:rStyle w:val="af2"/>
          <w:rFonts w:ascii="Times New Roman" w:hAnsi="Times New Roman" w:cs="Times New Roman"/>
          <w:sz w:val="28"/>
          <w:szCs w:val="28"/>
          <w:lang w:val="ru-RU"/>
        </w:rPr>
        <w:t>;</w:t>
      </w:r>
    </w:p>
    <w:p w14:paraId="71527529" w14:textId="1E8108D7" w:rsidR="004B6BC5" w:rsidRPr="00EC14F4" w:rsidRDefault="004B6BC5" w:rsidP="00E86438">
      <w:pPr>
        <w:pStyle w:val="a4"/>
        <w:tabs>
          <w:tab w:val="left" w:pos="4500"/>
        </w:tabs>
        <w:ind w:left="709"/>
        <w:jc w:val="both"/>
        <w:rPr>
          <w:rStyle w:val="af2"/>
          <w:rFonts w:ascii="Times New Roman" w:hAnsi="Times New Roman" w:cs="Times New Roman"/>
          <w:sz w:val="28"/>
          <w:szCs w:val="28"/>
          <w:lang w:val="ru-RU"/>
        </w:rPr>
      </w:pPr>
      <w:r w:rsidRPr="00EC14F4">
        <w:rPr>
          <w:rStyle w:val="af2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ГУО «Ореховская детский сад-средняя школа имени </w:t>
      </w:r>
      <w:proofErr w:type="spellStart"/>
      <w:r w:rsidRPr="00EC14F4">
        <w:rPr>
          <w:rStyle w:val="af2"/>
          <w:rFonts w:ascii="Times New Roman" w:hAnsi="Times New Roman" w:cs="Times New Roman"/>
          <w:sz w:val="28"/>
          <w:szCs w:val="28"/>
          <w:lang w:val="ru-RU"/>
        </w:rPr>
        <w:t>Н.Л.Костюченко</w:t>
      </w:r>
      <w:proofErr w:type="spellEnd"/>
      <w:r w:rsidRPr="00EC14F4">
        <w:rPr>
          <w:rStyle w:val="af2"/>
          <w:rFonts w:ascii="Times New Roman" w:hAnsi="Times New Roman" w:cs="Times New Roman"/>
          <w:sz w:val="28"/>
          <w:szCs w:val="28"/>
          <w:lang w:val="ru-RU"/>
        </w:rPr>
        <w:t xml:space="preserve"> Ушачского района»</w:t>
      </w:r>
      <w:r w:rsidR="00881A4E">
        <w:rPr>
          <w:rStyle w:val="af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FEC" w:rsidRPr="000E3FEC">
        <w:rPr>
          <w:bCs/>
          <w:sz w:val="28"/>
          <w:szCs w:val="28"/>
          <w:lang w:val="ru-RU"/>
        </w:rPr>
        <w:t>–</w:t>
      </w:r>
      <w:r w:rsidR="00881A4E">
        <w:rPr>
          <w:rStyle w:val="af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14F4">
        <w:rPr>
          <w:rStyle w:val="af2"/>
          <w:rFonts w:ascii="Times New Roman" w:hAnsi="Times New Roman" w:cs="Times New Roman"/>
          <w:sz w:val="28"/>
          <w:szCs w:val="28"/>
          <w:lang w:val="ru-RU"/>
        </w:rPr>
        <w:t xml:space="preserve">ремонт </w:t>
      </w:r>
      <w:r w:rsidR="00EC14F4" w:rsidRPr="00EC14F4">
        <w:rPr>
          <w:rStyle w:val="af2"/>
          <w:rFonts w:ascii="Times New Roman" w:hAnsi="Times New Roman" w:cs="Times New Roman"/>
          <w:sz w:val="28"/>
          <w:szCs w:val="28"/>
          <w:lang w:val="ru-RU"/>
        </w:rPr>
        <w:t>стен</w:t>
      </w:r>
      <w:r w:rsidR="00D37913">
        <w:rPr>
          <w:rStyle w:val="af2"/>
          <w:rFonts w:ascii="Times New Roman" w:hAnsi="Times New Roman" w:cs="Times New Roman"/>
          <w:sz w:val="28"/>
          <w:szCs w:val="28"/>
          <w:lang w:val="ru-RU"/>
        </w:rPr>
        <w:t>;</w:t>
      </w:r>
    </w:p>
    <w:p w14:paraId="0365941E" w14:textId="5842369D" w:rsidR="00EC14F4" w:rsidRDefault="00EC14F4" w:rsidP="00D37913">
      <w:pPr>
        <w:pStyle w:val="a4"/>
        <w:tabs>
          <w:tab w:val="left" w:pos="4500"/>
        </w:tabs>
        <w:ind w:left="0" w:firstLine="709"/>
        <w:jc w:val="both"/>
        <w:rPr>
          <w:rStyle w:val="af2"/>
          <w:rFonts w:ascii="Times New Roman" w:hAnsi="Times New Roman" w:cs="Times New Roman"/>
          <w:sz w:val="28"/>
          <w:szCs w:val="28"/>
          <w:lang w:val="ru-RU"/>
        </w:rPr>
      </w:pPr>
      <w:r w:rsidRPr="00EC14F4">
        <w:rPr>
          <w:rStyle w:val="af2"/>
          <w:rFonts w:ascii="Times New Roman" w:hAnsi="Times New Roman" w:cs="Times New Roman"/>
          <w:sz w:val="28"/>
          <w:szCs w:val="28"/>
          <w:lang w:val="ru-RU"/>
        </w:rPr>
        <w:t xml:space="preserve">ГУО «Детский сад №2 </w:t>
      </w:r>
      <w:proofErr w:type="spellStart"/>
      <w:r w:rsidRPr="00EC14F4">
        <w:rPr>
          <w:rStyle w:val="af2"/>
          <w:rFonts w:ascii="Times New Roman" w:hAnsi="Times New Roman" w:cs="Times New Roman"/>
          <w:sz w:val="28"/>
          <w:szCs w:val="28"/>
          <w:lang w:val="ru-RU"/>
        </w:rPr>
        <w:t>г.п.Ушачи</w:t>
      </w:r>
      <w:proofErr w:type="spellEnd"/>
      <w:r w:rsidRPr="00EC14F4">
        <w:rPr>
          <w:rStyle w:val="af2"/>
          <w:rFonts w:ascii="Times New Roman" w:hAnsi="Times New Roman" w:cs="Times New Roman"/>
          <w:sz w:val="28"/>
          <w:szCs w:val="28"/>
          <w:lang w:val="ru-RU"/>
        </w:rPr>
        <w:t>»</w:t>
      </w:r>
      <w:r w:rsidR="00881A4E">
        <w:rPr>
          <w:rStyle w:val="af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FEC" w:rsidRPr="000E3FEC">
        <w:rPr>
          <w:bCs/>
          <w:sz w:val="28"/>
          <w:szCs w:val="28"/>
          <w:lang w:val="ru-RU"/>
        </w:rPr>
        <w:t>–</w:t>
      </w:r>
      <w:r w:rsidR="00881A4E">
        <w:rPr>
          <w:rStyle w:val="af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14F4">
        <w:rPr>
          <w:rStyle w:val="af2"/>
          <w:rFonts w:ascii="Times New Roman" w:hAnsi="Times New Roman" w:cs="Times New Roman"/>
          <w:sz w:val="28"/>
          <w:szCs w:val="28"/>
          <w:lang w:val="ru-RU"/>
        </w:rPr>
        <w:t>замена бордюров, ремонт цоколя, текущий ремонт асфальта.</w:t>
      </w:r>
    </w:p>
    <w:p w14:paraId="6AEFFDDD" w14:textId="7F35FE0C" w:rsidR="00EC14F4" w:rsidRDefault="00EC14F4" w:rsidP="00881A4E">
      <w:pPr>
        <w:tabs>
          <w:tab w:val="left" w:pos="4500"/>
        </w:tabs>
        <w:ind w:firstLine="709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>В общей сумме затрачено 313</w:t>
      </w:r>
      <w:r w:rsidR="000E3FEC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2"/>
          <w:rFonts w:ascii="Times New Roman" w:hAnsi="Times New Roman" w:cs="Times New Roman"/>
          <w:sz w:val="28"/>
          <w:szCs w:val="28"/>
        </w:rPr>
        <w:t xml:space="preserve">066,98 </w:t>
      </w:r>
      <w:proofErr w:type="spellStart"/>
      <w:proofErr w:type="gramStart"/>
      <w:r>
        <w:rPr>
          <w:rStyle w:val="af2"/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Style w:val="af2"/>
          <w:rFonts w:ascii="Times New Roman" w:hAnsi="Times New Roman" w:cs="Times New Roman"/>
          <w:sz w:val="28"/>
          <w:szCs w:val="28"/>
        </w:rPr>
        <w:t>.</w:t>
      </w:r>
    </w:p>
    <w:p w14:paraId="6E00F634" w14:textId="77777777" w:rsidR="00CA66BB" w:rsidRPr="00EC14F4" w:rsidRDefault="00CA66BB" w:rsidP="00881A4E">
      <w:pPr>
        <w:tabs>
          <w:tab w:val="left" w:pos="4500"/>
        </w:tabs>
        <w:ind w:firstLine="709"/>
        <w:jc w:val="both"/>
        <w:rPr>
          <w:rStyle w:val="af2"/>
          <w:rFonts w:ascii="Times New Roman" w:hAnsi="Times New Roman" w:cs="Times New Roman"/>
          <w:sz w:val="28"/>
          <w:szCs w:val="28"/>
        </w:rPr>
      </w:pPr>
    </w:p>
    <w:p w14:paraId="13EB059E" w14:textId="2F79EF60" w:rsidR="003B14AA" w:rsidRDefault="003B14AA" w:rsidP="00E86438">
      <w:pPr>
        <w:pStyle w:val="Heading20"/>
        <w:keepNext/>
        <w:keepLines/>
        <w:spacing w:after="0"/>
        <w:ind w:firstLine="709"/>
        <w:jc w:val="center"/>
        <w:rPr>
          <w:b w:val="0"/>
          <w:bCs w:val="0"/>
          <w:u w:val="single"/>
        </w:rPr>
      </w:pPr>
      <w:bookmarkStart w:id="25" w:name="bookmark154"/>
      <w:bookmarkStart w:id="26" w:name="bookmark155"/>
      <w:bookmarkStart w:id="27" w:name="bookmark156"/>
      <w:r w:rsidRPr="00881A4E">
        <w:rPr>
          <w:b w:val="0"/>
          <w:bCs w:val="0"/>
          <w:u w:val="single"/>
        </w:rPr>
        <w:t>Оздоровление детей и подростков в летний период</w:t>
      </w:r>
      <w:bookmarkEnd w:id="25"/>
      <w:bookmarkEnd w:id="26"/>
      <w:bookmarkEnd w:id="27"/>
    </w:p>
    <w:p w14:paraId="048A9505" w14:textId="77777777" w:rsidR="00CA66BB" w:rsidRPr="00881A4E" w:rsidRDefault="00CA66BB" w:rsidP="00E86438">
      <w:pPr>
        <w:pStyle w:val="Heading20"/>
        <w:keepNext/>
        <w:keepLines/>
        <w:spacing w:after="0"/>
        <w:ind w:firstLine="709"/>
        <w:jc w:val="center"/>
        <w:rPr>
          <w:b w:val="0"/>
          <w:bCs w:val="0"/>
          <w:u w:val="single"/>
        </w:rPr>
      </w:pPr>
    </w:p>
    <w:p w14:paraId="3A433B77" w14:textId="607E7E06" w:rsidR="003B14AA" w:rsidRPr="001A0259" w:rsidRDefault="003B14AA" w:rsidP="00E86438">
      <w:pPr>
        <w:pStyle w:val="1"/>
        <w:ind w:firstLine="709"/>
        <w:jc w:val="both"/>
      </w:pPr>
      <w:r w:rsidRPr="00FB633F">
        <w:t>Оздоровление детей в 202</w:t>
      </w:r>
      <w:r w:rsidR="00FB633F" w:rsidRPr="00FB633F">
        <w:t>3</w:t>
      </w:r>
      <w:r w:rsidRPr="00FB633F">
        <w:t xml:space="preserve"> году проводилось в оздоровительных лагерях с дневным пребыванием детей на базе общеобразовательных школ и </w:t>
      </w:r>
      <w:proofErr w:type="spellStart"/>
      <w:r w:rsidRPr="00FB633F">
        <w:t>ФОКа</w:t>
      </w:r>
      <w:proofErr w:type="spellEnd"/>
      <w:r w:rsidRPr="00FB633F">
        <w:t xml:space="preserve"> </w:t>
      </w:r>
      <w:proofErr w:type="spellStart"/>
      <w:r w:rsidRPr="00FB633F">
        <w:t>г.п</w:t>
      </w:r>
      <w:proofErr w:type="spellEnd"/>
      <w:r w:rsidRPr="00FB633F">
        <w:t xml:space="preserve">. Ушачи, с круглосуточным пребыванием на базе ГУДО «Ушачский районный центр детей и молодёжи» в д. </w:t>
      </w:r>
      <w:proofErr w:type="spellStart"/>
      <w:r w:rsidRPr="00FB633F">
        <w:t>Туросполье</w:t>
      </w:r>
      <w:proofErr w:type="spellEnd"/>
      <w:r w:rsidRPr="00FB633F">
        <w:t xml:space="preserve"> </w:t>
      </w:r>
      <w:proofErr w:type="spellStart"/>
      <w:r w:rsidRPr="00FB633F">
        <w:t>Веркудского</w:t>
      </w:r>
      <w:proofErr w:type="spellEnd"/>
      <w:r w:rsidRPr="00FB633F">
        <w:t xml:space="preserve"> с/совета. </w:t>
      </w:r>
      <w:r w:rsidRPr="001A0259">
        <w:t>В Ушачском районе функционировали</w:t>
      </w:r>
      <w:r w:rsidR="00920922" w:rsidRPr="001A0259">
        <w:t xml:space="preserve"> 17 оздоровительных лагерей (5</w:t>
      </w:r>
      <w:r w:rsidR="001A0259" w:rsidRPr="001A0259">
        <w:t>9</w:t>
      </w:r>
      <w:r w:rsidR="00920922" w:rsidRPr="001A0259">
        <w:t>0</w:t>
      </w:r>
      <w:r w:rsidRPr="001A0259">
        <w:t xml:space="preserve"> детей): с круглосуто</w:t>
      </w:r>
      <w:r w:rsidR="00920922" w:rsidRPr="001A0259">
        <w:t xml:space="preserve">чным пребыванием </w:t>
      </w:r>
      <w:r w:rsidR="0060447B" w:rsidRPr="00596CEE">
        <w:rPr>
          <w:i/>
          <w:iCs/>
        </w:rPr>
        <w:t>–</w:t>
      </w:r>
      <w:r w:rsidR="00920922" w:rsidRPr="001A0259">
        <w:t xml:space="preserve"> 3 лагеря (1</w:t>
      </w:r>
      <w:r w:rsidR="001A0259" w:rsidRPr="001A0259">
        <w:t>40</w:t>
      </w:r>
      <w:r w:rsidRPr="001A0259">
        <w:t xml:space="preserve"> детей) и днев</w:t>
      </w:r>
      <w:r w:rsidR="00920922" w:rsidRPr="001A0259">
        <w:t xml:space="preserve">ным пребыванием </w:t>
      </w:r>
      <w:r w:rsidR="000E3FEC">
        <w:rPr>
          <w:bCs/>
        </w:rPr>
        <w:t>–</w:t>
      </w:r>
      <w:r w:rsidR="00920922" w:rsidRPr="001A0259">
        <w:t xml:space="preserve"> 14 лагерей (4</w:t>
      </w:r>
      <w:r w:rsidR="001A0259" w:rsidRPr="001A0259">
        <w:t>50</w:t>
      </w:r>
      <w:r w:rsidRPr="001A0259">
        <w:t xml:space="preserve"> детей).</w:t>
      </w:r>
      <w:r w:rsidR="00B929FB" w:rsidRPr="001A0259">
        <w:t xml:space="preserve"> </w:t>
      </w:r>
      <w:r w:rsidRPr="001A0259">
        <w:t xml:space="preserve">Работали </w:t>
      </w:r>
      <w:r w:rsidR="0060447B" w:rsidRPr="001A0259">
        <w:t>5-дневных</w:t>
      </w:r>
      <w:r w:rsidRPr="001A0259">
        <w:t xml:space="preserve"> лагеря труда и отдыха на базе учреждений общего среднего образования.</w:t>
      </w:r>
    </w:p>
    <w:p w14:paraId="404D1F7E" w14:textId="77777777" w:rsidR="003B14AA" w:rsidRPr="00FB633F" w:rsidRDefault="003B14AA" w:rsidP="00E86438">
      <w:pPr>
        <w:pStyle w:val="1"/>
        <w:ind w:firstLine="709"/>
        <w:jc w:val="both"/>
      </w:pPr>
      <w:r w:rsidRPr="00FB633F">
        <w:t>Оздоровлены дети, проживающие в социально опасных семьях, малообеспеченных семьях.</w:t>
      </w:r>
      <w:r w:rsidR="00B929FB" w:rsidRPr="00FB633F">
        <w:t xml:space="preserve"> </w:t>
      </w:r>
      <w:r w:rsidRPr="00FB633F">
        <w:t>Благодаря слаженной работе специалистов санитарной службы по информированию отдела по образованию Ушачского района вопросам профилактики, летняя оздоровительная кампания 202</w:t>
      </w:r>
      <w:r w:rsidR="00FB633F" w:rsidRPr="00FB633F">
        <w:t>3</w:t>
      </w:r>
      <w:r w:rsidRPr="00FB633F">
        <w:t xml:space="preserve"> проведена без </w:t>
      </w:r>
      <w:proofErr w:type="spellStart"/>
      <w:r w:rsidRPr="00FB633F">
        <w:t>эпидосложнений</w:t>
      </w:r>
      <w:proofErr w:type="spellEnd"/>
      <w:r w:rsidRPr="00FB633F">
        <w:t>.</w:t>
      </w:r>
      <w:r w:rsidR="00342D5E" w:rsidRPr="00FB633F">
        <w:t xml:space="preserve"> </w:t>
      </w:r>
      <w:r w:rsidRPr="00FB633F">
        <w:t xml:space="preserve">Для каждого оздоровительного лагеря был разработан план санитарно-противоэпидемических мероприятий, с конкретным алгоритмом действий. Таким образом, за период оздоровительной кампании не были зарегистрированы случаи инфекции </w:t>
      </w:r>
      <w:r w:rsidRPr="00FB633F">
        <w:rPr>
          <w:lang w:val="en-US"/>
        </w:rPr>
        <w:t>COVID</w:t>
      </w:r>
      <w:r w:rsidRPr="00FB633F">
        <w:t>-19, а также случаи групповых забо</w:t>
      </w:r>
      <w:r w:rsidRPr="00FB633F">
        <w:softHyphen/>
        <w:t>леваний ОКИ, краснухи, инфекционного гепатита.</w:t>
      </w:r>
    </w:p>
    <w:p w14:paraId="69BE07C0" w14:textId="20B96840" w:rsidR="003B14AA" w:rsidRPr="00FB633F" w:rsidRDefault="003B14AA" w:rsidP="00E86438">
      <w:pPr>
        <w:pStyle w:val="1"/>
        <w:ind w:firstLine="709"/>
        <w:jc w:val="both"/>
      </w:pPr>
      <w:r w:rsidRPr="00FB633F">
        <w:t>В оздоровительных лагерях всех типов проведены акции по ЗОЖ и иные тематические мероприятия, направленные на профилактику вредных привычек, сохранения и укрепления здоровья детей.</w:t>
      </w:r>
      <w:r w:rsidR="00342D5E" w:rsidRPr="00FB633F">
        <w:t xml:space="preserve"> </w:t>
      </w:r>
      <w:r w:rsidRPr="00FB633F">
        <w:t xml:space="preserve">Летняя оздоровительная кампания проведена без </w:t>
      </w:r>
      <w:proofErr w:type="spellStart"/>
      <w:r w:rsidRPr="00FB633F">
        <w:t>эпидосложнений</w:t>
      </w:r>
      <w:proofErr w:type="spellEnd"/>
      <w:r w:rsidRPr="00FB633F">
        <w:t xml:space="preserve">, </w:t>
      </w:r>
      <w:r w:rsidR="0060447B">
        <w:t>н</w:t>
      </w:r>
      <w:r w:rsidRPr="00FB633F">
        <w:t>е регистрировались случаи групповых забо</w:t>
      </w:r>
      <w:r w:rsidRPr="00FB633F">
        <w:softHyphen/>
        <w:t xml:space="preserve">леваний ОКИ, краснухи, инфекционного гепатита, инфекции </w:t>
      </w:r>
      <w:r w:rsidRPr="00FB633F">
        <w:rPr>
          <w:lang w:val="en-US"/>
        </w:rPr>
        <w:t>COVID</w:t>
      </w:r>
      <w:r w:rsidRPr="00FB633F">
        <w:t>-19. Снизился показатель травматизма, свидетельствующий об улучше</w:t>
      </w:r>
      <w:r w:rsidRPr="00FB633F">
        <w:softHyphen/>
        <w:t>нии качества подготовки оздоровительных баз.</w:t>
      </w:r>
      <w:r w:rsidR="00342D5E" w:rsidRPr="00FB633F">
        <w:t xml:space="preserve"> </w:t>
      </w:r>
    </w:p>
    <w:p w14:paraId="3A3C4EEE" w14:textId="2652AC68" w:rsidR="009A72AD" w:rsidRPr="00FE5068" w:rsidRDefault="003B14AA" w:rsidP="00FB633F">
      <w:pPr>
        <w:pStyle w:val="1"/>
        <w:ind w:firstLine="709"/>
        <w:jc w:val="both"/>
        <w:rPr>
          <w:bCs/>
          <w:i/>
          <w:iCs/>
        </w:rPr>
      </w:pPr>
      <w:r w:rsidRPr="00FE5068">
        <w:rPr>
          <w:bCs/>
          <w:i/>
          <w:iCs/>
        </w:rPr>
        <w:t xml:space="preserve">Эффективность оздоровления с выраженным эффектом составила 91% от всех оздоравливающихся детей, со слабым эффектом </w:t>
      </w:r>
      <w:r w:rsidR="000E3FEC">
        <w:rPr>
          <w:bCs/>
        </w:rPr>
        <w:t>–</w:t>
      </w:r>
      <w:r w:rsidR="00B929FB" w:rsidRPr="00FE5068">
        <w:rPr>
          <w:bCs/>
          <w:i/>
          <w:iCs/>
        </w:rPr>
        <w:t xml:space="preserve"> </w:t>
      </w:r>
      <w:r w:rsidR="00FB633F" w:rsidRPr="00FE5068">
        <w:rPr>
          <w:bCs/>
          <w:i/>
          <w:iCs/>
        </w:rPr>
        <w:t xml:space="preserve">9%. </w:t>
      </w:r>
    </w:p>
    <w:p w14:paraId="36ACD5CE" w14:textId="77777777" w:rsidR="009A72AD" w:rsidRPr="004D3CAB" w:rsidRDefault="009A72AD" w:rsidP="005B6F77">
      <w:pPr>
        <w:pStyle w:val="1"/>
        <w:ind w:firstLine="709"/>
        <w:jc w:val="both"/>
        <w:rPr>
          <w:b/>
          <w:color w:val="FF0000"/>
        </w:rPr>
      </w:pPr>
    </w:p>
    <w:p w14:paraId="1F931568" w14:textId="77777777" w:rsidR="008E7DA0" w:rsidRDefault="008E7DA0" w:rsidP="005B19BE">
      <w:pPr>
        <w:spacing w:line="234" w:lineRule="auto"/>
        <w:ind w:firstLine="852"/>
        <w:jc w:val="center"/>
        <w:rPr>
          <w:rFonts w:ascii="Times New Roman" w:eastAsia="Times New Roman" w:hAnsi="Times New Roman"/>
          <w:b/>
          <w:sz w:val="28"/>
        </w:rPr>
      </w:pPr>
      <w:bookmarkStart w:id="28" w:name="page39"/>
      <w:bookmarkEnd w:id="28"/>
      <w:r w:rsidRPr="00FB633F">
        <w:rPr>
          <w:rFonts w:ascii="Times New Roman" w:eastAsia="Times New Roman" w:hAnsi="Times New Roman"/>
          <w:b/>
          <w:sz w:val="28"/>
        </w:rPr>
        <w:t>3.2 Гигиена производственной среды</w:t>
      </w:r>
    </w:p>
    <w:p w14:paraId="2616AFC8" w14:textId="77777777" w:rsidR="00CA66BB" w:rsidRPr="00FB633F" w:rsidRDefault="00CA66BB" w:rsidP="005B19BE">
      <w:pPr>
        <w:spacing w:line="234" w:lineRule="auto"/>
        <w:ind w:firstLine="852"/>
        <w:jc w:val="center"/>
        <w:rPr>
          <w:rFonts w:ascii="Times New Roman" w:eastAsia="Times New Roman" w:hAnsi="Times New Roman"/>
          <w:b/>
          <w:sz w:val="28"/>
        </w:rPr>
      </w:pPr>
    </w:p>
    <w:p w14:paraId="68A8FAE4" w14:textId="77777777" w:rsidR="00F752A0" w:rsidRPr="00FB633F" w:rsidRDefault="00F752A0" w:rsidP="00B929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33F">
        <w:rPr>
          <w:rFonts w:ascii="Times New Roman" w:hAnsi="Times New Roman" w:cs="Times New Roman"/>
          <w:sz w:val="28"/>
          <w:szCs w:val="28"/>
        </w:rPr>
        <w:t>В целях выполнения Национальной стратегии устойчивого развития Республики Беларусь на период до 2035 года сохранение и укрепление здоровья работающих, улучшение условий труда является одним из приоритетных направлений в работе учреждений государственного санитарного надзора области.</w:t>
      </w:r>
    </w:p>
    <w:p w14:paraId="35ADDAF0" w14:textId="77777777" w:rsidR="006C12E1" w:rsidRPr="00FB633F" w:rsidRDefault="006C12E1" w:rsidP="00BC7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33F">
        <w:rPr>
          <w:rFonts w:ascii="Times New Roman" w:hAnsi="Times New Roman" w:cs="Times New Roman"/>
          <w:sz w:val="28"/>
          <w:szCs w:val="28"/>
        </w:rPr>
        <w:lastRenderedPageBreak/>
        <w:t>Для реализации данного направления с учетом предложений санитарно-эпидемиологической службы решением областного исполнительного комитета от 24.11.2022 № 650 утвержден «Комплекс мер по укреплению исполнительской и трудовой дисциплины, безопасности производственной деятельности в организациях области на 2023 год».</w:t>
      </w:r>
    </w:p>
    <w:p w14:paraId="3CF01634" w14:textId="02282441" w:rsidR="00E637CF" w:rsidRDefault="006739C2" w:rsidP="00BC7CE5">
      <w:pPr>
        <w:tabs>
          <w:tab w:val="left" w:pos="120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30E6DA" wp14:editId="751E8BA9">
                <wp:simplePos x="0" y="0"/>
                <wp:positionH relativeFrom="column">
                  <wp:posOffset>-4225290</wp:posOffset>
                </wp:positionH>
                <wp:positionV relativeFrom="paragraph">
                  <wp:posOffset>1315720</wp:posOffset>
                </wp:positionV>
                <wp:extent cx="3695700" cy="47625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703D" w14:textId="77777777" w:rsidR="00A60046" w:rsidRPr="00A97E19" w:rsidRDefault="00A60046" w:rsidP="00A97E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  Удельный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вес</w:t>
                            </w:r>
                            <w:r w:rsidRPr="00A97E1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работающих во вредных условиях труда в Ушачском районе в 2022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0E6DA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332.7pt;margin-top:103.6pt;width:291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" fillcolor="white [3201]" strokecolor="white [3212]" strokeweight=".5pt">
                <v:path arrowok="t"/>
                <v:textbox>
                  <w:txbxContent>
                    <w:p w14:paraId="21BE703D" w14:textId="77777777" w:rsidR="00A60046" w:rsidRPr="00A97E19" w:rsidRDefault="00A60046" w:rsidP="00A97E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Рис.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  Удельный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вес</w:t>
                      </w:r>
                      <w:r w:rsidRPr="00A97E19">
                        <w:rPr>
                          <w:rFonts w:ascii="Times New Roman" w:hAnsi="Times New Roman" w:cs="Times New Roman"/>
                          <w:sz w:val="24"/>
                        </w:rPr>
                        <w:t xml:space="preserve"> работающих во вредных условиях труда в Ушачском районе в 2022 году</w:t>
                      </w:r>
                    </w:p>
                  </w:txbxContent>
                </v:textbox>
              </v:shape>
            </w:pict>
          </mc:Fallback>
        </mc:AlternateContent>
      </w:r>
      <w:r w:rsidR="00BC7CE5">
        <w:rPr>
          <w:rFonts w:ascii="Times New Roman" w:eastAsia="Times New Roman" w:hAnsi="Times New Roman" w:cs="Times New Roman"/>
          <w:sz w:val="28"/>
        </w:rPr>
        <w:t xml:space="preserve">В </w:t>
      </w:r>
      <w:r w:rsidR="00594460" w:rsidRPr="00FB633F">
        <w:rPr>
          <w:rFonts w:ascii="Times New Roman" w:eastAsia="Times New Roman" w:hAnsi="Times New Roman" w:cs="Times New Roman"/>
          <w:sz w:val="28"/>
        </w:rPr>
        <w:t>Ушачском районе в 202</w:t>
      </w:r>
      <w:r w:rsidR="00FB633F" w:rsidRPr="00FB633F">
        <w:rPr>
          <w:rFonts w:ascii="Times New Roman" w:eastAsia="Times New Roman" w:hAnsi="Times New Roman" w:cs="Times New Roman"/>
          <w:sz w:val="28"/>
        </w:rPr>
        <w:t>3</w:t>
      </w:r>
      <w:r w:rsidR="008E7DA0" w:rsidRPr="00FB633F">
        <w:rPr>
          <w:rFonts w:ascii="Times New Roman" w:eastAsia="Times New Roman" w:hAnsi="Times New Roman" w:cs="Times New Roman"/>
          <w:sz w:val="28"/>
        </w:rPr>
        <w:t xml:space="preserve"> году на государственном </w:t>
      </w:r>
      <w:r w:rsidR="00F752A0" w:rsidRPr="00FB633F">
        <w:rPr>
          <w:rFonts w:ascii="Times New Roman" w:eastAsia="Times New Roman" w:hAnsi="Times New Roman" w:cs="Times New Roman"/>
          <w:sz w:val="28"/>
        </w:rPr>
        <w:t>санитарном надзоре находилось 2</w:t>
      </w:r>
      <w:r w:rsidR="00F04FF9" w:rsidRPr="00FB633F">
        <w:rPr>
          <w:rFonts w:ascii="Times New Roman" w:eastAsia="Times New Roman" w:hAnsi="Times New Roman" w:cs="Times New Roman"/>
          <w:sz w:val="28"/>
        </w:rPr>
        <w:t>3</w:t>
      </w:r>
      <w:r w:rsidR="00F752A0" w:rsidRPr="00FB633F">
        <w:rPr>
          <w:rFonts w:ascii="Times New Roman" w:eastAsia="Times New Roman" w:hAnsi="Times New Roman" w:cs="Times New Roman"/>
          <w:sz w:val="28"/>
        </w:rPr>
        <w:t xml:space="preserve"> промышленных предприятия</w:t>
      </w:r>
      <w:r w:rsidR="008E7DA0" w:rsidRPr="00FB633F">
        <w:rPr>
          <w:rFonts w:ascii="Times New Roman" w:eastAsia="Times New Roman" w:hAnsi="Times New Roman" w:cs="Times New Roman"/>
          <w:sz w:val="28"/>
        </w:rPr>
        <w:t xml:space="preserve"> всех ф</w:t>
      </w:r>
      <w:r w:rsidR="007203DE" w:rsidRPr="00FB633F">
        <w:rPr>
          <w:rFonts w:ascii="Times New Roman" w:eastAsia="Times New Roman" w:hAnsi="Times New Roman" w:cs="Times New Roman"/>
          <w:sz w:val="28"/>
        </w:rPr>
        <w:t xml:space="preserve">орм собственности, </w:t>
      </w:r>
      <w:r w:rsidR="00F752A0" w:rsidRPr="00FB633F">
        <w:rPr>
          <w:rFonts w:ascii="Times New Roman" w:eastAsia="Times New Roman" w:hAnsi="Times New Roman" w:cs="Times New Roman"/>
          <w:sz w:val="28"/>
        </w:rPr>
        <w:t xml:space="preserve">в том числе </w:t>
      </w:r>
      <w:r w:rsidR="00F04FF9" w:rsidRPr="00FB633F">
        <w:rPr>
          <w:rFonts w:ascii="Times New Roman" w:eastAsia="Times New Roman" w:hAnsi="Times New Roman" w:cs="Times New Roman"/>
          <w:sz w:val="28"/>
        </w:rPr>
        <w:t>6</w:t>
      </w:r>
      <w:r w:rsidR="008E7DA0" w:rsidRPr="00FB633F">
        <w:rPr>
          <w:rFonts w:ascii="Times New Roman" w:eastAsia="Times New Roman" w:hAnsi="Times New Roman" w:cs="Times New Roman"/>
          <w:sz w:val="28"/>
        </w:rPr>
        <w:t xml:space="preserve"> сельскохозяйственных предприятий. Надзорными мероприятиями охвачено</w:t>
      </w:r>
      <w:r w:rsidR="00B068A0" w:rsidRPr="00FB633F">
        <w:rPr>
          <w:rFonts w:ascii="Times New Roman" w:eastAsia="Times New Roman" w:hAnsi="Times New Roman" w:cs="Times New Roman"/>
          <w:sz w:val="28"/>
        </w:rPr>
        <w:t xml:space="preserve"> </w:t>
      </w:r>
      <w:r w:rsidR="00F04FF9" w:rsidRPr="00FB633F">
        <w:rPr>
          <w:rFonts w:ascii="Times New Roman" w:eastAsia="Times New Roman" w:hAnsi="Times New Roman" w:cs="Times New Roman"/>
          <w:sz w:val="28"/>
        </w:rPr>
        <w:t>16 предприятий</w:t>
      </w:r>
      <w:r w:rsidR="008E7DA0" w:rsidRPr="00FB633F">
        <w:rPr>
          <w:rFonts w:ascii="Times New Roman" w:eastAsia="Times New Roman" w:hAnsi="Times New Roman" w:cs="Times New Roman"/>
          <w:sz w:val="28"/>
        </w:rPr>
        <w:t>.</w:t>
      </w:r>
      <w:r w:rsidR="00342D5E" w:rsidRPr="00FB633F">
        <w:rPr>
          <w:rFonts w:ascii="Times New Roman" w:eastAsia="Times New Roman" w:hAnsi="Times New Roman" w:cs="Times New Roman"/>
          <w:sz w:val="28"/>
        </w:rPr>
        <w:t xml:space="preserve"> </w:t>
      </w:r>
      <w:r w:rsidR="00F752A0" w:rsidRPr="00FB633F">
        <w:rPr>
          <w:rFonts w:ascii="Times New Roman" w:hAnsi="Times New Roman" w:cs="Times New Roman"/>
          <w:sz w:val="28"/>
          <w:szCs w:val="28"/>
        </w:rPr>
        <w:t xml:space="preserve">Приоритетом профилактической работы явилось снижение </w:t>
      </w:r>
      <w:r w:rsidR="00F752A0" w:rsidRPr="00FB633F">
        <w:rPr>
          <w:rFonts w:ascii="Times New Roman" w:hAnsi="Times New Roman" w:cs="Times New Roman"/>
          <w:bCs/>
          <w:sz w:val="28"/>
          <w:szCs w:val="28"/>
        </w:rPr>
        <w:t xml:space="preserve">влияния основных факторов риска </w:t>
      </w:r>
      <w:r w:rsidR="00F752A0" w:rsidRPr="00FB633F">
        <w:rPr>
          <w:rFonts w:ascii="Times New Roman" w:hAnsi="Times New Roman" w:cs="Times New Roman"/>
          <w:sz w:val="28"/>
          <w:szCs w:val="28"/>
        </w:rPr>
        <w:t xml:space="preserve">неинфекционных заболеваний на здоровье работающих промышленных и сельскохозяйственных организаций. </w:t>
      </w:r>
    </w:p>
    <w:p w14:paraId="6EB4A2ED" w14:textId="69952EEC" w:rsidR="0060447B" w:rsidRDefault="00E637CF" w:rsidP="00C36FA8">
      <w:pPr>
        <w:tabs>
          <w:tab w:val="left" w:pos="120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р</w:t>
      </w:r>
      <w:r w:rsidR="00B068A0" w:rsidRPr="00FB633F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068A0" w:rsidRPr="00FB633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52A0" w:rsidRPr="00FB633F">
        <w:rPr>
          <w:rFonts w:ascii="Times New Roman" w:hAnsi="Times New Roman" w:cs="Times New Roman"/>
          <w:sz w:val="28"/>
          <w:szCs w:val="28"/>
        </w:rPr>
        <w:t xml:space="preserve"> гигиены и эпидемиологии осуществляется постоянный лабораторный контроль факторов производственной среды на предприятиях и в организациях. </w:t>
      </w:r>
      <w:r w:rsidR="00594460" w:rsidRPr="00FB633F">
        <w:rPr>
          <w:rFonts w:ascii="Times New Roman" w:hAnsi="Times New Roman" w:cs="Times New Roman"/>
          <w:sz w:val="28"/>
          <w:szCs w:val="28"/>
        </w:rPr>
        <w:t>В 202</w:t>
      </w:r>
      <w:r w:rsidR="00FB633F" w:rsidRPr="00FB633F">
        <w:rPr>
          <w:rFonts w:ascii="Times New Roman" w:hAnsi="Times New Roman" w:cs="Times New Roman"/>
          <w:sz w:val="28"/>
          <w:szCs w:val="28"/>
        </w:rPr>
        <w:t>3</w:t>
      </w:r>
      <w:r w:rsidR="00F752A0" w:rsidRPr="00FB633F">
        <w:rPr>
          <w:rFonts w:ascii="Times New Roman" w:hAnsi="Times New Roman" w:cs="Times New Roman"/>
          <w:sz w:val="28"/>
          <w:szCs w:val="28"/>
        </w:rPr>
        <w:t xml:space="preserve"> году лабораторные исследования проведены на </w:t>
      </w:r>
      <w:r w:rsidR="00FB633F" w:rsidRPr="00FB633F">
        <w:rPr>
          <w:rFonts w:ascii="Times New Roman" w:hAnsi="Times New Roman" w:cs="Times New Roman"/>
          <w:sz w:val="28"/>
          <w:szCs w:val="28"/>
        </w:rPr>
        <w:t>10</w:t>
      </w:r>
      <w:r w:rsidR="00F752A0" w:rsidRPr="00FB633F">
        <w:rPr>
          <w:rFonts w:ascii="Times New Roman" w:hAnsi="Times New Roman" w:cs="Times New Roman"/>
          <w:sz w:val="28"/>
          <w:szCs w:val="28"/>
        </w:rPr>
        <w:t xml:space="preserve"> промышленных предприятиях и сельскохозяйственных </w:t>
      </w:r>
      <w:r w:rsidR="00B610B0">
        <w:rPr>
          <w:rFonts w:ascii="Times New Roman" w:hAnsi="Times New Roman" w:cs="Times New Roman"/>
          <w:sz w:val="28"/>
          <w:szCs w:val="28"/>
        </w:rPr>
        <w:t xml:space="preserve"> </w:t>
      </w:r>
      <w:r w:rsidR="00F752A0" w:rsidRPr="00FB633F">
        <w:rPr>
          <w:rFonts w:ascii="Times New Roman" w:hAnsi="Times New Roman" w:cs="Times New Roman"/>
          <w:sz w:val="28"/>
          <w:szCs w:val="28"/>
        </w:rPr>
        <w:t xml:space="preserve">организациях, охвачено </w:t>
      </w:r>
      <w:r w:rsidR="00FB633F" w:rsidRPr="00FB633F">
        <w:rPr>
          <w:rFonts w:ascii="Times New Roman" w:hAnsi="Times New Roman" w:cs="Times New Roman"/>
          <w:sz w:val="28"/>
          <w:szCs w:val="28"/>
        </w:rPr>
        <w:t>32</w:t>
      </w:r>
      <w:r w:rsidR="00F04FF9" w:rsidRPr="00FB633F">
        <w:rPr>
          <w:rFonts w:ascii="Times New Roman" w:hAnsi="Times New Roman" w:cs="Times New Roman"/>
          <w:sz w:val="28"/>
          <w:szCs w:val="28"/>
        </w:rPr>
        <w:t xml:space="preserve"> рабочих места</w:t>
      </w:r>
    </w:p>
    <w:p w14:paraId="1A3825E1" w14:textId="4CACDAB0" w:rsidR="00B610B0" w:rsidRDefault="00C36FA8" w:rsidP="00F83A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F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5E5E69" wp14:editId="3AAE0F0A">
                <wp:simplePos x="0" y="0"/>
                <wp:positionH relativeFrom="column">
                  <wp:posOffset>5125867</wp:posOffset>
                </wp:positionH>
                <wp:positionV relativeFrom="paragraph">
                  <wp:posOffset>-233060</wp:posOffset>
                </wp:positionV>
                <wp:extent cx="2374265" cy="1403985"/>
                <wp:effectExtent l="0" t="0" r="825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557B" w14:textId="4AFF9FD5" w:rsidR="00C36FA8" w:rsidRPr="00C36FA8" w:rsidRDefault="00C36FA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C36FA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 xml:space="preserve">Рис.5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E5E69" id="Надпись 2" o:spid="_x0000_s1027" type="#_x0000_t202" style="position:absolute;left:0;text-align:left;margin-left:403.6pt;margin-top:-18.35pt;width:186.95pt;height:110.5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GbaiIXiAAAADAEAAA8AAAAAAAAAAAAAAAAAawQAAGRycy9kb3ducmV2LnhtbFBLBQYAAAAA&#10;BAAEAPMAAAB6BQAAAAA=&#10;" stroked="f">
                <v:textbox style="mso-fit-shape-to-text:t">
                  <w:txbxContent>
                    <w:p w14:paraId="31E5557B" w14:textId="4AFF9FD5" w:rsidR="00C36FA8" w:rsidRPr="00C36FA8" w:rsidRDefault="00C36FA8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C36FA8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 xml:space="preserve">Рис.5 </w:t>
                      </w:r>
                    </w:p>
                  </w:txbxContent>
                </v:textbox>
              </v:shape>
            </w:pict>
          </mc:Fallback>
        </mc:AlternateContent>
      </w:r>
      <w:r w:rsidRPr="00E637CF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52151EB9" wp14:editId="4677C636">
            <wp:simplePos x="0" y="0"/>
            <wp:positionH relativeFrom="column">
              <wp:posOffset>4977130</wp:posOffset>
            </wp:positionH>
            <wp:positionV relativeFrom="paragraph">
              <wp:posOffset>182880</wp:posOffset>
            </wp:positionV>
            <wp:extent cx="4794885" cy="2806700"/>
            <wp:effectExtent l="0" t="0" r="571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76A">
        <w:rPr>
          <w:rFonts w:ascii="Times New Roman" w:hAnsi="Times New Roman" w:cs="Times New Roman"/>
          <w:sz w:val="28"/>
          <w:szCs w:val="28"/>
        </w:rPr>
        <w:t xml:space="preserve">В </w:t>
      </w:r>
      <w:r w:rsidR="00A03A03">
        <w:rPr>
          <w:rFonts w:ascii="Times New Roman" w:hAnsi="Times New Roman" w:cs="Times New Roman"/>
          <w:sz w:val="28"/>
          <w:szCs w:val="28"/>
        </w:rPr>
        <w:t>2023 году удельный вес работающих во вредных условиях труда составил 27,6%</w:t>
      </w:r>
      <w:r w:rsidR="00B6376A">
        <w:rPr>
          <w:rFonts w:ascii="Times New Roman" w:hAnsi="Times New Roman" w:cs="Times New Roman"/>
          <w:sz w:val="28"/>
          <w:szCs w:val="28"/>
        </w:rPr>
        <w:t xml:space="preserve"> (областной показатель – 24,3%)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FEC">
        <w:rPr>
          <w:rFonts w:ascii="Times New Roman" w:hAnsi="Times New Roman" w:cs="Times New Roman"/>
          <w:sz w:val="28"/>
          <w:szCs w:val="28"/>
        </w:rPr>
        <w:t xml:space="preserve"> </w:t>
      </w:r>
      <w:r w:rsidR="00F752A0" w:rsidRPr="00B610B0">
        <w:rPr>
          <w:rFonts w:ascii="Times New Roman" w:hAnsi="Times New Roman" w:cs="Times New Roman"/>
          <w:sz w:val="28"/>
          <w:szCs w:val="28"/>
        </w:rPr>
        <w:t>Наибольшее количество работающих заняты на рабочих местах с</w:t>
      </w:r>
      <w:r w:rsidR="00B610B0">
        <w:rPr>
          <w:rFonts w:ascii="Times New Roman" w:hAnsi="Times New Roman" w:cs="Times New Roman"/>
          <w:sz w:val="28"/>
          <w:szCs w:val="28"/>
        </w:rPr>
        <w:t xml:space="preserve"> воздействием шума</w:t>
      </w:r>
      <w:r w:rsidR="00B610B0" w:rsidRPr="00B610B0">
        <w:rPr>
          <w:rFonts w:ascii="Times New Roman" w:hAnsi="Times New Roman" w:cs="Times New Roman"/>
          <w:sz w:val="28"/>
          <w:szCs w:val="28"/>
        </w:rPr>
        <w:t xml:space="preserve"> – 27,2%,</w:t>
      </w:r>
      <w:r w:rsidR="00F752A0" w:rsidRPr="00B610B0">
        <w:rPr>
          <w:rFonts w:ascii="Times New Roman" w:hAnsi="Times New Roman" w:cs="Times New Roman"/>
          <w:sz w:val="28"/>
          <w:szCs w:val="28"/>
        </w:rPr>
        <w:t xml:space="preserve"> </w:t>
      </w:r>
      <w:r w:rsidR="00B610B0" w:rsidRPr="00B610B0">
        <w:rPr>
          <w:rFonts w:ascii="Times New Roman" w:hAnsi="Times New Roman" w:cs="Times New Roman"/>
          <w:sz w:val="28"/>
          <w:szCs w:val="28"/>
        </w:rPr>
        <w:t>вибраци</w:t>
      </w:r>
      <w:r w:rsidR="00B610B0">
        <w:rPr>
          <w:rFonts w:ascii="Times New Roman" w:hAnsi="Times New Roman" w:cs="Times New Roman"/>
          <w:sz w:val="28"/>
          <w:szCs w:val="28"/>
        </w:rPr>
        <w:t>и</w:t>
      </w:r>
      <w:r w:rsidR="00B610B0" w:rsidRPr="00B610B0">
        <w:rPr>
          <w:rFonts w:ascii="Times New Roman" w:hAnsi="Times New Roman" w:cs="Times New Roman"/>
          <w:sz w:val="28"/>
          <w:szCs w:val="28"/>
        </w:rPr>
        <w:t xml:space="preserve"> </w:t>
      </w:r>
      <w:r w:rsidR="00A97E19" w:rsidRPr="00B610B0">
        <w:rPr>
          <w:rFonts w:ascii="Times New Roman" w:hAnsi="Times New Roman" w:cs="Times New Roman"/>
          <w:sz w:val="28"/>
          <w:szCs w:val="28"/>
        </w:rPr>
        <w:t>– 2</w:t>
      </w:r>
      <w:r w:rsidR="00B610B0" w:rsidRPr="00B610B0">
        <w:rPr>
          <w:rFonts w:ascii="Times New Roman" w:hAnsi="Times New Roman" w:cs="Times New Roman"/>
          <w:sz w:val="28"/>
          <w:szCs w:val="28"/>
        </w:rPr>
        <w:t>4,3%, физическ</w:t>
      </w:r>
      <w:r w:rsidR="00B610B0">
        <w:rPr>
          <w:rFonts w:ascii="Times New Roman" w:hAnsi="Times New Roman" w:cs="Times New Roman"/>
          <w:sz w:val="28"/>
          <w:szCs w:val="28"/>
        </w:rPr>
        <w:t>ого</w:t>
      </w:r>
      <w:r w:rsidR="00B610B0" w:rsidRPr="00B610B0">
        <w:rPr>
          <w:rFonts w:ascii="Times New Roman" w:hAnsi="Times New Roman" w:cs="Times New Roman"/>
          <w:sz w:val="28"/>
          <w:szCs w:val="28"/>
        </w:rPr>
        <w:t xml:space="preserve"> перенапряжени</w:t>
      </w:r>
      <w:r w:rsidR="00B610B0">
        <w:rPr>
          <w:rFonts w:ascii="Times New Roman" w:hAnsi="Times New Roman" w:cs="Times New Roman"/>
          <w:sz w:val="28"/>
          <w:szCs w:val="28"/>
        </w:rPr>
        <w:t>я</w:t>
      </w:r>
      <w:r w:rsidR="00B610B0" w:rsidRPr="00B610B0">
        <w:rPr>
          <w:rFonts w:ascii="Times New Roman" w:hAnsi="Times New Roman" w:cs="Times New Roman"/>
          <w:sz w:val="28"/>
          <w:szCs w:val="28"/>
        </w:rPr>
        <w:t xml:space="preserve"> – 15,0%</w:t>
      </w:r>
      <w:r w:rsidR="00B610B0">
        <w:rPr>
          <w:rFonts w:ascii="Times New Roman" w:hAnsi="Times New Roman" w:cs="Times New Roman"/>
          <w:sz w:val="28"/>
          <w:szCs w:val="28"/>
        </w:rPr>
        <w:t>,</w:t>
      </w:r>
      <w:r w:rsidR="008E5AFE">
        <w:rPr>
          <w:rFonts w:ascii="Times New Roman" w:hAnsi="Times New Roman" w:cs="Times New Roman"/>
          <w:sz w:val="28"/>
          <w:szCs w:val="28"/>
        </w:rPr>
        <w:t xml:space="preserve"> неудовлетворительного микроклимата (10,2%), </w:t>
      </w:r>
      <w:r w:rsidR="00B610B0">
        <w:rPr>
          <w:rFonts w:ascii="Times New Roman" w:hAnsi="Times New Roman" w:cs="Times New Roman"/>
          <w:sz w:val="28"/>
          <w:szCs w:val="28"/>
        </w:rPr>
        <w:t xml:space="preserve"> прочих факторов -</w:t>
      </w:r>
      <w:r w:rsidR="008E5AFE">
        <w:rPr>
          <w:rFonts w:ascii="Times New Roman" w:hAnsi="Times New Roman" w:cs="Times New Roman"/>
          <w:sz w:val="28"/>
          <w:szCs w:val="28"/>
        </w:rPr>
        <w:t>23,3</w:t>
      </w:r>
      <w:r>
        <w:rPr>
          <w:rFonts w:ascii="Times New Roman" w:hAnsi="Times New Roman" w:cs="Times New Roman"/>
          <w:sz w:val="28"/>
          <w:szCs w:val="28"/>
        </w:rPr>
        <w:t>% (рис.5).</w:t>
      </w:r>
    </w:p>
    <w:p w14:paraId="2A5A7D26" w14:textId="7711E7AD" w:rsidR="00F83A34" w:rsidRPr="00226880" w:rsidRDefault="00F83A34" w:rsidP="00F83A3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A3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26880">
        <w:rPr>
          <w:rFonts w:ascii="Times New Roman" w:hAnsi="Times New Roman" w:cs="Times New Roman"/>
          <w:i/>
          <w:sz w:val="28"/>
          <w:szCs w:val="28"/>
          <w:u w:val="single"/>
        </w:rPr>
        <w:t>Анализ производственной среды в 2023 году</w:t>
      </w:r>
      <w:r w:rsidRPr="002268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CACCB6B" w14:textId="1D7097DE" w:rsidR="008E5AFE" w:rsidRDefault="00F83A34" w:rsidP="008E5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FE">
        <w:rPr>
          <w:rFonts w:ascii="Times New Roman" w:hAnsi="Times New Roman" w:cs="Times New Roman"/>
          <w:sz w:val="28"/>
          <w:szCs w:val="28"/>
        </w:rPr>
        <w:t xml:space="preserve">Результаты лабораторно-инструментальных исследований факторов производственной среды свидетельствует о том, что ведущими вредными факторами, воздействующими на работающих, </w:t>
      </w:r>
      <w:r w:rsidR="008E5AFE">
        <w:rPr>
          <w:rFonts w:ascii="Times New Roman" w:hAnsi="Times New Roman" w:cs="Times New Roman"/>
          <w:sz w:val="28"/>
          <w:szCs w:val="28"/>
        </w:rPr>
        <w:t>являются</w:t>
      </w:r>
      <w:r w:rsidRPr="008E5AFE">
        <w:rPr>
          <w:rFonts w:ascii="Times New Roman" w:hAnsi="Times New Roman" w:cs="Times New Roman"/>
          <w:sz w:val="28"/>
          <w:szCs w:val="28"/>
        </w:rPr>
        <w:t xml:space="preserve"> производственный шум и </w:t>
      </w:r>
      <w:r w:rsidR="008E5AFE">
        <w:rPr>
          <w:rFonts w:ascii="Times New Roman" w:hAnsi="Times New Roman" w:cs="Times New Roman"/>
          <w:sz w:val="28"/>
          <w:szCs w:val="28"/>
        </w:rPr>
        <w:t>неудовлетворительный микроклимат</w:t>
      </w:r>
      <w:r w:rsidRPr="008E5AFE">
        <w:rPr>
          <w:rFonts w:ascii="Times New Roman" w:hAnsi="Times New Roman" w:cs="Times New Roman"/>
          <w:sz w:val="28"/>
          <w:szCs w:val="28"/>
        </w:rPr>
        <w:t>.</w:t>
      </w:r>
      <w:r w:rsidR="008E5AFE">
        <w:rPr>
          <w:rFonts w:ascii="Times New Roman" w:hAnsi="Times New Roman" w:cs="Times New Roman"/>
          <w:sz w:val="28"/>
          <w:szCs w:val="28"/>
        </w:rPr>
        <w:t xml:space="preserve"> Таким образом, при проведении лабораторных исследований рабочих мест по соблюдению уровня шума, из 10 подлежащих – 1 не соответствует (10%).  По соблюдению нормируемых показателей микроклимата обследовано 20 рабочих мест – 1 не соответствует</w:t>
      </w:r>
      <w:r w:rsidR="000E3FEC">
        <w:rPr>
          <w:rFonts w:ascii="Times New Roman" w:hAnsi="Times New Roman" w:cs="Times New Roman"/>
          <w:sz w:val="28"/>
          <w:szCs w:val="28"/>
        </w:rPr>
        <w:t xml:space="preserve"> </w:t>
      </w:r>
      <w:r w:rsidR="008E5AFE">
        <w:rPr>
          <w:rFonts w:ascii="Times New Roman" w:hAnsi="Times New Roman" w:cs="Times New Roman"/>
          <w:sz w:val="28"/>
          <w:szCs w:val="28"/>
        </w:rPr>
        <w:t>(5%).</w:t>
      </w:r>
    </w:p>
    <w:p w14:paraId="114F5157" w14:textId="77777777" w:rsidR="00A40569" w:rsidRDefault="00A40569" w:rsidP="00A40569">
      <w:pPr>
        <w:tabs>
          <w:tab w:val="left" w:pos="120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509B5AC" w14:textId="77777777" w:rsidR="007A689B" w:rsidRDefault="007A689B" w:rsidP="00A40569">
      <w:pPr>
        <w:tabs>
          <w:tab w:val="left" w:pos="120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375671" w14:textId="77777777" w:rsidR="007A689B" w:rsidRDefault="007A689B" w:rsidP="00A40569">
      <w:pPr>
        <w:tabs>
          <w:tab w:val="left" w:pos="120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0A13872" w14:textId="599E28DF" w:rsidR="00D74D8A" w:rsidRPr="00FB633F" w:rsidRDefault="0067754E" w:rsidP="00F127C3">
      <w:pPr>
        <w:spacing w:line="0" w:lineRule="atLeast"/>
        <w:ind w:left="840"/>
        <w:jc w:val="center"/>
        <w:rPr>
          <w:rFonts w:ascii="Times New Roman" w:eastAsia="Times New Roman" w:hAnsi="Times New Roman"/>
          <w:b/>
          <w:sz w:val="28"/>
        </w:rPr>
      </w:pPr>
      <w:r w:rsidRPr="00FB633F">
        <w:rPr>
          <w:rFonts w:ascii="Times New Roman" w:eastAsia="Times New Roman" w:hAnsi="Times New Roman"/>
          <w:b/>
          <w:sz w:val="28"/>
        </w:rPr>
        <w:lastRenderedPageBreak/>
        <w:t>Мониторинг здоровья работающих</w:t>
      </w:r>
    </w:p>
    <w:p w14:paraId="63FF3545" w14:textId="77777777" w:rsidR="00D74D8A" w:rsidRPr="00FB633F" w:rsidRDefault="00D74D8A" w:rsidP="00D74D8A">
      <w:pPr>
        <w:spacing w:line="234" w:lineRule="auto"/>
        <w:ind w:firstLine="8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33F">
        <w:rPr>
          <w:rFonts w:ascii="Times New Roman" w:eastAsia="Times New Roman" w:hAnsi="Times New Roman" w:cs="Times New Roman"/>
          <w:sz w:val="24"/>
          <w:szCs w:val="24"/>
        </w:rPr>
        <w:t>Результаты обязательных медицинских осмотров работающих промышленных предприятий и сельскохозяйственных организаций</w:t>
      </w:r>
    </w:p>
    <w:p w14:paraId="50AB7953" w14:textId="77777777" w:rsidR="00D74D8A" w:rsidRPr="002B0DBE" w:rsidRDefault="008661DF" w:rsidP="00D74D8A">
      <w:pPr>
        <w:spacing w:line="234" w:lineRule="auto"/>
        <w:rPr>
          <w:rFonts w:ascii="Times New Roman" w:eastAsia="Times New Roman" w:hAnsi="Times New Roman"/>
          <w:i/>
          <w:sz w:val="24"/>
        </w:rPr>
      </w:pPr>
      <w:r w:rsidRPr="002B0DBE">
        <w:rPr>
          <w:rFonts w:ascii="Times New Roman" w:eastAsia="Times New Roman" w:hAnsi="Times New Roman"/>
          <w:i/>
          <w:sz w:val="24"/>
        </w:rPr>
        <w:t xml:space="preserve">Таблица </w:t>
      </w:r>
      <w:r w:rsidR="006302DA" w:rsidRPr="002B0DBE">
        <w:rPr>
          <w:rFonts w:ascii="Times New Roman" w:eastAsia="Times New Roman" w:hAnsi="Times New Roman"/>
          <w:i/>
          <w:sz w:val="24"/>
        </w:rPr>
        <w:t>1</w:t>
      </w:r>
      <w:r w:rsidR="002B0DBE" w:rsidRPr="002B0DBE">
        <w:rPr>
          <w:rFonts w:ascii="Times New Roman" w:eastAsia="Times New Roman" w:hAnsi="Times New Roman"/>
          <w:i/>
          <w:sz w:val="24"/>
        </w:rPr>
        <w:t>6</w:t>
      </w:r>
    </w:p>
    <w:tbl>
      <w:tblPr>
        <w:tblStyle w:val="a3"/>
        <w:tblW w:w="13176" w:type="dxa"/>
        <w:jc w:val="center"/>
        <w:tblLook w:val="04A0" w:firstRow="1" w:lastRow="0" w:firstColumn="1" w:lastColumn="0" w:noHBand="0" w:noVBand="1"/>
      </w:tblPr>
      <w:tblGrid>
        <w:gridCol w:w="848"/>
        <w:gridCol w:w="3402"/>
        <w:gridCol w:w="4675"/>
        <w:gridCol w:w="4251"/>
      </w:tblGrid>
      <w:tr w:rsidR="004D3CAB" w:rsidRPr="00FB633F" w14:paraId="39BB163A" w14:textId="77777777" w:rsidTr="00C1346F">
        <w:trPr>
          <w:jc w:val="center"/>
        </w:trPr>
        <w:tc>
          <w:tcPr>
            <w:tcW w:w="848" w:type="dxa"/>
            <w:vAlign w:val="center"/>
          </w:tcPr>
          <w:p w14:paraId="5D5A3626" w14:textId="77777777" w:rsidR="00D74D8A" w:rsidRPr="00FB633F" w:rsidRDefault="00D74D8A" w:rsidP="0008535E">
            <w:pPr>
              <w:spacing w:line="234" w:lineRule="auto"/>
              <w:jc w:val="center"/>
              <w:rPr>
                <w:rFonts w:ascii="Times New Roman" w:eastAsia="Times New Roman" w:hAnsi="Times New Roman"/>
              </w:rPr>
            </w:pPr>
            <w:r w:rsidRPr="00FB633F">
              <w:rPr>
                <w:rFonts w:ascii="Times New Roman" w:eastAsia="Times New Roman" w:hAnsi="Times New Roman"/>
              </w:rPr>
              <w:t>Годы</w:t>
            </w:r>
          </w:p>
        </w:tc>
        <w:tc>
          <w:tcPr>
            <w:tcW w:w="3402" w:type="dxa"/>
            <w:vAlign w:val="center"/>
          </w:tcPr>
          <w:p w14:paraId="68DC3734" w14:textId="77777777" w:rsidR="00D74D8A" w:rsidRPr="00FB633F" w:rsidRDefault="00D74D8A" w:rsidP="0058317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B633F">
              <w:rPr>
                <w:rFonts w:ascii="Times New Roman" w:hAnsi="Times New Roman" w:cs="Times New Roman"/>
              </w:rPr>
              <w:t>Охват обязательными</w:t>
            </w:r>
          </w:p>
          <w:p w14:paraId="633EB934" w14:textId="77777777" w:rsidR="00D74D8A" w:rsidRPr="00FB633F" w:rsidRDefault="00D74D8A" w:rsidP="0058317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B633F">
              <w:rPr>
                <w:rFonts w:ascii="Times New Roman" w:hAnsi="Times New Roman" w:cs="Times New Roman"/>
              </w:rPr>
              <w:t>медицинскими осмотрами, %</w:t>
            </w:r>
          </w:p>
        </w:tc>
        <w:tc>
          <w:tcPr>
            <w:tcW w:w="4675" w:type="dxa"/>
            <w:vAlign w:val="center"/>
          </w:tcPr>
          <w:p w14:paraId="7853EEA2" w14:textId="77777777" w:rsidR="00D74D8A" w:rsidRPr="00FB633F" w:rsidRDefault="00D74D8A" w:rsidP="0058317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B633F">
              <w:rPr>
                <w:rFonts w:ascii="Times New Roman" w:hAnsi="Times New Roman" w:cs="Times New Roman"/>
              </w:rPr>
              <w:t>Выявленные лица с общими заболеваниями, не</w:t>
            </w:r>
          </w:p>
          <w:p w14:paraId="46F6A886" w14:textId="77777777" w:rsidR="00D74D8A" w:rsidRPr="00FB633F" w:rsidRDefault="00D74D8A" w:rsidP="0058317D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B633F">
              <w:rPr>
                <w:rFonts w:ascii="Times New Roman" w:hAnsi="Times New Roman" w:cs="Times New Roman"/>
              </w:rPr>
              <w:t>препятствующими продолжению работы, %</w:t>
            </w:r>
          </w:p>
        </w:tc>
        <w:tc>
          <w:tcPr>
            <w:tcW w:w="4251" w:type="dxa"/>
          </w:tcPr>
          <w:p w14:paraId="7FABF744" w14:textId="77777777" w:rsidR="00D74D8A" w:rsidRPr="00FB633F" w:rsidRDefault="00D74D8A" w:rsidP="00C359D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B633F">
              <w:rPr>
                <w:rFonts w:ascii="Times New Roman" w:hAnsi="Times New Roman" w:cs="Times New Roman"/>
              </w:rPr>
              <w:t>Выявленные лица с общими</w:t>
            </w:r>
          </w:p>
          <w:p w14:paraId="0339DCB3" w14:textId="77777777" w:rsidR="00D74D8A" w:rsidRPr="00FB633F" w:rsidRDefault="00D74D8A" w:rsidP="00C359D6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B633F">
              <w:rPr>
                <w:rFonts w:ascii="Times New Roman" w:hAnsi="Times New Roman" w:cs="Times New Roman"/>
              </w:rPr>
              <w:t>заболеваниями, препятствующими</w:t>
            </w:r>
          </w:p>
          <w:p w14:paraId="5DD46F34" w14:textId="77777777" w:rsidR="00D74D8A" w:rsidRPr="00FB633F" w:rsidRDefault="00D74D8A" w:rsidP="00C359D6">
            <w:pPr>
              <w:spacing w:line="234" w:lineRule="auto"/>
              <w:jc w:val="center"/>
              <w:rPr>
                <w:rFonts w:ascii="Times New Roman" w:eastAsia="Times New Roman" w:hAnsi="Times New Roman"/>
              </w:rPr>
            </w:pPr>
            <w:r w:rsidRPr="00FB633F">
              <w:rPr>
                <w:rFonts w:ascii="Times New Roman" w:hAnsi="Times New Roman" w:cs="Times New Roman"/>
              </w:rPr>
              <w:t>продолжению работы, %</w:t>
            </w:r>
          </w:p>
        </w:tc>
      </w:tr>
      <w:tr w:rsidR="004D3CAB" w:rsidRPr="00FB633F" w14:paraId="06F14668" w14:textId="77777777" w:rsidTr="00A41CFD">
        <w:trPr>
          <w:jc w:val="center"/>
        </w:trPr>
        <w:tc>
          <w:tcPr>
            <w:tcW w:w="848" w:type="dxa"/>
            <w:vAlign w:val="center"/>
          </w:tcPr>
          <w:p w14:paraId="595094F9" w14:textId="77777777" w:rsidR="00594460" w:rsidRPr="00FB633F" w:rsidRDefault="00594460" w:rsidP="0008535E">
            <w:pPr>
              <w:spacing w:line="234" w:lineRule="auto"/>
              <w:jc w:val="center"/>
              <w:rPr>
                <w:rFonts w:ascii="Times New Roman" w:eastAsia="Times New Roman" w:hAnsi="Times New Roman"/>
              </w:rPr>
            </w:pPr>
            <w:r w:rsidRPr="00FB633F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3402" w:type="dxa"/>
          </w:tcPr>
          <w:p w14:paraId="036FEF80" w14:textId="77777777" w:rsidR="00594460" w:rsidRPr="00FB633F" w:rsidRDefault="00594460" w:rsidP="006B37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B633F"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4675" w:type="dxa"/>
            <w:vAlign w:val="center"/>
          </w:tcPr>
          <w:p w14:paraId="7843A935" w14:textId="77777777" w:rsidR="00594460" w:rsidRPr="00FB633F" w:rsidRDefault="00594460" w:rsidP="00A41CF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B633F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4251" w:type="dxa"/>
          </w:tcPr>
          <w:p w14:paraId="56BF60CC" w14:textId="77777777" w:rsidR="00594460" w:rsidRPr="00FB633F" w:rsidRDefault="00594460" w:rsidP="006B37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B633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D3CAB" w:rsidRPr="00FB633F" w14:paraId="5169ABA7" w14:textId="77777777" w:rsidTr="00A41CFD">
        <w:trPr>
          <w:jc w:val="center"/>
        </w:trPr>
        <w:tc>
          <w:tcPr>
            <w:tcW w:w="848" w:type="dxa"/>
            <w:vAlign w:val="center"/>
          </w:tcPr>
          <w:p w14:paraId="7126C484" w14:textId="77777777" w:rsidR="00A41CFD" w:rsidRPr="00FB633F" w:rsidRDefault="00A41CFD" w:rsidP="0008535E">
            <w:pPr>
              <w:spacing w:line="234" w:lineRule="auto"/>
              <w:jc w:val="center"/>
              <w:rPr>
                <w:rFonts w:ascii="Times New Roman" w:eastAsia="Times New Roman" w:hAnsi="Times New Roman"/>
              </w:rPr>
            </w:pPr>
            <w:r w:rsidRPr="00FB633F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3402" w:type="dxa"/>
          </w:tcPr>
          <w:p w14:paraId="774DF9C1" w14:textId="77777777" w:rsidR="00A41CFD" w:rsidRPr="00FB633F" w:rsidRDefault="00627BC7" w:rsidP="006B37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B633F">
              <w:rPr>
                <w:rFonts w:ascii="Times New Roman" w:eastAsia="Times New Roman" w:hAnsi="Times New Roman" w:cs="Times New Roman"/>
              </w:rPr>
              <w:t>87,9</w:t>
            </w:r>
          </w:p>
        </w:tc>
        <w:tc>
          <w:tcPr>
            <w:tcW w:w="4675" w:type="dxa"/>
            <w:vAlign w:val="center"/>
          </w:tcPr>
          <w:p w14:paraId="0573606C" w14:textId="77777777" w:rsidR="00A41CFD" w:rsidRPr="00FB633F" w:rsidRDefault="00A41CFD" w:rsidP="00A41CF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B633F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4251" w:type="dxa"/>
          </w:tcPr>
          <w:p w14:paraId="3646B3BA" w14:textId="77777777" w:rsidR="00A41CFD" w:rsidRPr="00FB633F" w:rsidRDefault="00A41CFD" w:rsidP="006B37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B633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633F" w:rsidRPr="00FB633F" w14:paraId="7F47CD46" w14:textId="77777777" w:rsidTr="00A41CFD">
        <w:trPr>
          <w:jc w:val="center"/>
        </w:trPr>
        <w:tc>
          <w:tcPr>
            <w:tcW w:w="848" w:type="dxa"/>
            <w:vAlign w:val="center"/>
          </w:tcPr>
          <w:p w14:paraId="5DEB11A3" w14:textId="77777777" w:rsidR="00FB633F" w:rsidRPr="00FB633F" w:rsidRDefault="00FB633F" w:rsidP="0008535E">
            <w:pPr>
              <w:spacing w:line="234" w:lineRule="auto"/>
              <w:jc w:val="center"/>
              <w:rPr>
                <w:rFonts w:ascii="Times New Roman" w:eastAsia="Times New Roman" w:hAnsi="Times New Roman"/>
              </w:rPr>
            </w:pPr>
            <w:r w:rsidRPr="00FB633F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3402" w:type="dxa"/>
          </w:tcPr>
          <w:p w14:paraId="1E10909B" w14:textId="77777777" w:rsidR="00FB633F" w:rsidRPr="00FB633F" w:rsidRDefault="00FB633F" w:rsidP="00FB633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B633F"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4675" w:type="dxa"/>
            <w:vAlign w:val="center"/>
          </w:tcPr>
          <w:p w14:paraId="7C883D7B" w14:textId="77777777" w:rsidR="00FB633F" w:rsidRPr="00FB633F" w:rsidRDefault="00FB633F" w:rsidP="00A41CF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B633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251" w:type="dxa"/>
          </w:tcPr>
          <w:p w14:paraId="11AB9A36" w14:textId="77777777" w:rsidR="00FB633F" w:rsidRPr="00FB633F" w:rsidRDefault="00FB633F" w:rsidP="006B37E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B633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54141540" w14:textId="5972B86E" w:rsidR="008E7DA0" w:rsidRPr="004D3CAB" w:rsidRDefault="006739C2" w:rsidP="00FE6B91">
      <w:pPr>
        <w:spacing w:line="20" w:lineRule="exact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i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0DAAE2" wp14:editId="79D71CF9">
                <wp:simplePos x="0" y="0"/>
                <wp:positionH relativeFrom="column">
                  <wp:posOffset>8756015</wp:posOffset>
                </wp:positionH>
                <wp:positionV relativeFrom="paragraph">
                  <wp:posOffset>80010</wp:posOffset>
                </wp:positionV>
                <wp:extent cx="12700" cy="12700"/>
                <wp:effectExtent l="0" t="0" r="6350" b="6350"/>
                <wp:wrapNone/>
                <wp:docPr id="7220919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89F2" id="Прямоугольник 6" o:spid="_x0000_s1026" style="position:absolute;margin-left:689.45pt;margin-top:6.3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Jc8YMbdAAAACwEAAA8A&#10;AAAAAAAAAAAAAAAAXgQAAGRycy9kb3ducmV2LnhtbFBLBQYAAAAABAAEAPMAAABoBQAAAAA=&#10;" fillcolor="black" strokecolor="white"/>
            </w:pict>
          </mc:Fallback>
        </mc:AlternateContent>
      </w:r>
    </w:p>
    <w:p w14:paraId="2180189C" w14:textId="77777777" w:rsidR="00DD49E8" w:rsidRPr="008E5AFE" w:rsidRDefault="008E7DA0" w:rsidP="00A40569">
      <w:pPr>
        <w:ind w:firstLine="709"/>
        <w:jc w:val="both"/>
        <w:rPr>
          <w:rFonts w:ascii="Times New Roman" w:eastAsia="Times New Roman" w:hAnsi="Times New Roman"/>
          <w:iCs/>
          <w:color w:val="FF0000"/>
          <w:sz w:val="28"/>
        </w:rPr>
      </w:pPr>
      <w:r w:rsidRPr="00FB633F">
        <w:rPr>
          <w:rFonts w:ascii="Times New Roman" w:eastAsia="Times New Roman" w:hAnsi="Times New Roman"/>
          <w:sz w:val="28"/>
        </w:rPr>
        <w:t xml:space="preserve">Улучшение условий труда является одним из приоритетных направлений в работе учреждений государственного санитарного надзора области. </w:t>
      </w:r>
      <w:r w:rsidRPr="008E5AFE">
        <w:rPr>
          <w:rFonts w:ascii="Times New Roman" w:eastAsia="Times New Roman" w:hAnsi="Times New Roman"/>
          <w:iCs/>
          <w:sz w:val="28"/>
        </w:rPr>
        <w:t>В результате выполнения мероприятий, направленных на улучшение условий труда работающих, инициированных учреждениями государственного санитарного надзора, на объектах промышленности и сельского хозяйства приведено в соответствие с требова</w:t>
      </w:r>
      <w:r w:rsidR="00023AA0" w:rsidRPr="008E5AFE">
        <w:rPr>
          <w:rFonts w:ascii="Times New Roman" w:eastAsia="Times New Roman" w:hAnsi="Times New Roman"/>
          <w:iCs/>
          <w:sz w:val="28"/>
        </w:rPr>
        <w:t xml:space="preserve">ниями гигиенических нормативов </w:t>
      </w:r>
      <w:r w:rsidRPr="008E5AFE">
        <w:rPr>
          <w:rFonts w:ascii="Times New Roman" w:eastAsia="Times New Roman" w:hAnsi="Times New Roman"/>
          <w:iCs/>
          <w:sz w:val="28"/>
        </w:rPr>
        <w:t>5 рабочих мест.</w:t>
      </w:r>
      <w:r w:rsidRPr="008E5AFE">
        <w:rPr>
          <w:rFonts w:ascii="Times New Roman" w:eastAsia="Times New Roman" w:hAnsi="Times New Roman"/>
          <w:iCs/>
          <w:color w:val="FF0000"/>
          <w:sz w:val="28"/>
        </w:rPr>
        <w:t xml:space="preserve"> </w:t>
      </w:r>
    </w:p>
    <w:p w14:paraId="181DABD8" w14:textId="77777777" w:rsidR="0060447B" w:rsidRDefault="0060447B" w:rsidP="008E5AFE">
      <w:pPr>
        <w:tabs>
          <w:tab w:val="left" w:pos="1121"/>
        </w:tabs>
        <w:spacing w:line="265" w:lineRule="auto"/>
        <w:rPr>
          <w:rFonts w:ascii="Times New Roman" w:eastAsia="Times New Roman" w:hAnsi="Times New Roman"/>
          <w:b/>
          <w:sz w:val="28"/>
        </w:rPr>
      </w:pPr>
    </w:p>
    <w:p w14:paraId="4A3CEE3D" w14:textId="13F42434" w:rsidR="00032ED8" w:rsidRPr="00226880" w:rsidRDefault="00544E3A" w:rsidP="00032ED8">
      <w:pPr>
        <w:tabs>
          <w:tab w:val="left" w:pos="1121"/>
        </w:tabs>
        <w:spacing w:line="265" w:lineRule="auto"/>
        <w:ind w:left="845"/>
        <w:jc w:val="center"/>
        <w:rPr>
          <w:rFonts w:ascii="Times New Roman" w:eastAsia="Times New Roman" w:hAnsi="Times New Roman"/>
          <w:b/>
          <w:sz w:val="28"/>
        </w:rPr>
      </w:pPr>
      <w:r w:rsidRPr="00226880">
        <w:rPr>
          <w:rFonts w:ascii="Times New Roman" w:eastAsia="Times New Roman" w:hAnsi="Times New Roman"/>
          <w:b/>
          <w:sz w:val="28"/>
        </w:rPr>
        <w:t>Анализ заболеваемости с временной утратой трудоспособности</w:t>
      </w:r>
    </w:p>
    <w:p w14:paraId="1E8C84A3" w14:textId="334F7EF1" w:rsidR="00032ED8" w:rsidRPr="00B6376A" w:rsidRDefault="00032ED8" w:rsidP="00B6376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880">
        <w:rPr>
          <w:rFonts w:ascii="Times New Roman" w:eastAsia="Times New Roman" w:hAnsi="Times New Roman"/>
          <w:sz w:val="28"/>
          <w:szCs w:val="26"/>
        </w:rPr>
        <w:t>По данным государственной статистической отчетности формы 4-Фонд в 202</w:t>
      </w:r>
      <w:r w:rsidR="00226880" w:rsidRPr="00226880">
        <w:rPr>
          <w:rFonts w:ascii="Times New Roman" w:eastAsia="Times New Roman" w:hAnsi="Times New Roman"/>
          <w:sz w:val="28"/>
          <w:szCs w:val="26"/>
        </w:rPr>
        <w:t>3</w:t>
      </w:r>
      <w:r w:rsidR="008566B3" w:rsidRPr="00226880">
        <w:rPr>
          <w:rFonts w:ascii="Times New Roman" w:eastAsia="Times New Roman" w:hAnsi="Times New Roman"/>
          <w:sz w:val="28"/>
          <w:szCs w:val="26"/>
        </w:rPr>
        <w:t xml:space="preserve"> году уровень заболеваемости с </w:t>
      </w:r>
      <w:r w:rsidRPr="00226880">
        <w:rPr>
          <w:rFonts w:ascii="Times New Roman" w:eastAsia="Times New Roman" w:hAnsi="Times New Roman"/>
          <w:sz w:val="28"/>
          <w:szCs w:val="26"/>
        </w:rPr>
        <w:t>ВУТ в связи с заболеванием и травмо</w:t>
      </w:r>
      <w:r w:rsidR="00F75754" w:rsidRPr="00226880">
        <w:rPr>
          <w:rFonts w:ascii="Times New Roman" w:eastAsia="Times New Roman" w:hAnsi="Times New Roman"/>
          <w:sz w:val="28"/>
          <w:szCs w:val="26"/>
        </w:rPr>
        <w:t>й в быту по району сос</w:t>
      </w:r>
      <w:r w:rsidR="00E22D3A" w:rsidRPr="00226880">
        <w:rPr>
          <w:rFonts w:ascii="Times New Roman" w:eastAsia="Times New Roman" w:hAnsi="Times New Roman"/>
          <w:sz w:val="28"/>
          <w:szCs w:val="26"/>
        </w:rPr>
        <w:t xml:space="preserve">тавил </w:t>
      </w:r>
      <w:r w:rsidR="00226880" w:rsidRPr="00226880">
        <w:rPr>
          <w:rFonts w:ascii="Times New Roman" w:eastAsia="Times New Roman" w:hAnsi="Times New Roman"/>
          <w:sz w:val="28"/>
          <w:szCs w:val="26"/>
        </w:rPr>
        <w:t>1174,2</w:t>
      </w:r>
      <w:r w:rsidRPr="00226880">
        <w:rPr>
          <w:rFonts w:ascii="Times New Roman" w:eastAsia="Times New Roman" w:hAnsi="Times New Roman"/>
          <w:sz w:val="28"/>
          <w:szCs w:val="26"/>
        </w:rPr>
        <w:t xml:space="preserve"> дней на 100 работающих, </w:t>
      </w:r>
      <w:r w:rsidR="00E22D3A" w:rsidRPr="00226880">
        <w:rPr>
          <w:rFonts w:ascii="Times New Roman" w:eastAsia="Times New Roman" w:hAnsi="Times New Roman"/>
          <w:sz w:val="28"/>
          <w:szCs w:val="26"/>
        </w:rPr>
        <w:t xml:space="preserve">что </w:t>
      </w:r>
      <w:r w:rsidR="00226880" w:rsidRPr="00226880">
        <w:rPr>
          <w:rFonts w:ascii="Times New Roman" w:eastAsia="Times New Roman" w:hAnsi="Times New Roman"/>
          <w:sz w:val="28"/>
          <w:szCs w:val="26"/>
        </w:rPr>
        <w:t>выше</w:t>
      </w:r>
      <w:r w:rsidR="009A07C8" w:rsidRPr="00226880">
        <w:rPr>
          <w:rFonts w:ascii="Times New Roman" w:eastAsia="Times New Roman" w:hAnsi="Times New Roman"/>
          <w:sz w:val="28"/>
          <w:szCs w:val="26"/>
        </w:rPr>
        <w:t xml:space="preserve"> </w:t>
      </w:r>
      <w:r w:rsidR="00E22D3A" w:rsidRPr="00226880">
        <w:rPr>
          <w:rFonts w:ascii="Times New Roman" w:eastAsia="Times New Roman" w:hAnsi="Times New Roman"/>
          <w:sz w:val="28"/>
          <w:szCs w:val="26"/>
        </w:rPr>
        <w:t>уровня 202</w:t>
      </w:r>
      <w:r w:rsidR="00226880" w:rsidRPr="00226880">
        <w:rPr>
          <w:rFonts w:ascii="Times New Roman" w:eastAsia="Times New Roman" w:hAnsi="Times New Roman"/>
          <w:sz w:val="28"/>
          <w:szCs w:val="26"/>
        </w:rPr>
        <w:t>2</w:t>
      </w:r>
      <w:r w:rsidR="00FF6B64" w:rsidRPr="00226880">
        <w:rPr>
          <w:rFonts w:ascii="Times New Roman" w:eastAsia="Times New Roman" w:hAnsi="Times New Roman"/>
          <w:sz w:val="28"/>
          <w:szCs w:val="26"/>
        </w:rPr>
        <w:t xml:space="preserve"> года на </w:t>
      </w:r>
      <w:r w:rsidR="00226880" w:rsidRPr="00226880">
        <w:rPr>
          <w:rFonts w:ascii="Times New Roman" w:eastAsia="Times New Roman" w:hAnsi="Times New Roman"/>
          <w:sz w:val="28"/>
          <w:szCs w:val="26"/>
        </w:rPr>
        <w:t>90,9</w:t>
      </w:r>
      <w:r w:rsidR="00FF6B64" w:rsidRPr="00226880">
        <w:rPr>
          <w:rFonts w:ascii="Times New Roman" w:eastAsia="Times New Roman" w:hAnsi="Times New Roman"/>
          <w:sz w:val="28"/>
          <w:szCs w:val="26"/>
        </w:rPr>
        <w:t xml:space="preserve"> дней</w:t>
      </w:r>
      <w:r w:rsidR="00226880" w:rsidRPr="00226880">
        <w:rPr>
          <w:rFonts w:ascii="Times New Roman" w:eastAsia="Times New Roman" w:hAnsi="Times New Roman"/>
          <w:sz w:val="28"/>
          <w:szCs w:val="26"/>
        </w:rPr>
        <w:t xml:space="preserve">  (в 2022</w:t>
      </w:r>
      <w:r w:rsidRPr="00226880">
        <w:rPr>
          <w:rFonts w:ascii="Times New Roman" w:eastAsia="Times New Roman" w:hAnsi="Times New Roman"/>
          <w:sz w:val="28"/>
          <w:szCs w:val="26"/>
        </w:rPr>
        <w:t xml:space="preserve"> г. –</w:t>
      </w:r>
      <w:r w:rsidR="00F75754" w:rsidRPr="00226880">
        <w:rPr>
          <w:rFonts w:ascii="Times New Roman" w:eastAsia="Times New Roman" w:hAnsi="Times New Roman"/>
          <w:sz w:val="28"/>
          <w:szCs w:val="26"/>
        </w:rPr>
        <w:t xml:space="preserve"> </w:t>
      </w:r>
      <w:r w:rsidR="00226880" w:rsidRPr="00226880">
        <w:rPr>
          <w:rFonts w:ascii="Times New Roman" w:eastAsia="Times New Roman" w:hAnsi="Times New Roman"/>
          <w:sz w:val="28"/>
          <w:szCs w:val="26"/>
        </w:rPr>
        <w:t>1083,3</w:t>
      </w:r>
      <w:r w:rsidRPr="00226880">
        <w:rPr>
          <w:rFonts w:ascii="Times New Roman" w:eastAsia="Times New Roman" w:hAnsi="Times New Roman"/>
          <w:sz w:val="28"/>
          <w:szCs w:val="26"/>
        </w:rPr>
        <w:t xml:space="preserve"> дней на 100 работающих).</w:t>
      </w:r>
      <w:r w:rsidR="00FE6B91">
        <w:rPr>
          <w:rFonts w:ascii="Times New Roman" w:eastAsia="Times New Roman" w:hAnsi="Times New Roman"/>
          <w:sz w:val="28"/>
          <w:szCs w:val="26"/>
        </w:rPr>
        <w:t xml:space="preserve"> </w:t>
      </w:r>
      <w:r w:rsidR="00555B52">
        <w:rPr>
          <w:rFonts w:ascii="Times New Roman" w:eastAsia="Times New Roman" w:hAnsi="Times New Roman"/>
          <w:sz w:val="28"/>
          <w:szCs w:val="26"/>
        </w:rPr>
        <w:t xml:space="preserve">Областной показатель составил </w:t>
      </w:r>
      <w:r w:rsidR="00555B52" w:rsidRPr="00555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1199,0 дней на 100 работающих, что </w:t>
      </w:r>
      <w:r w:rsidR="00555B52">
        <w:rPr>
          <w:rFonts w:ascii="Times New Roman" w:eastAsiaTheme="minorHAnsi" w:hAnsi="Times New Roman" w:cs="Times New Roman"/>
          <w:sz w:val="28"/>
          <w:szCs w:val="28"/>
          <w:lang w:eastAsia="en-US"/>
        </w:rPr>
        <w:t>ниж</w:t>
      </w:r>
      <w:r w:rsidR="00293CA8">
        <w:rPr>
          <w:rFonts w:ascii="Times New Roman" w:eastAsiaTheme="minorHAnsi" w:hAnsi="Times New Roman" w:cs="Times New Roman"/>
          <w:sz w:val="28"/>
          <w:szCs w:val="28"/>
          <w:lang w:eastAsia="en-US"/>
        </w:rPr>
        <w:t>е районного показателя на 2,07%</w:t>
      </w:r>
      <w:r w:rsidR="00555B5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C3D61CF" w14:textId="77777777" w:rsidR="00CA66BB" w:rsidRPr="00226880" w:rsidRDefault="00CA66BB" w:rsidP="00032ED8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6"/>
        </w:rPr>
      </w:pPr>
    </w:p>
    <w:p w14:paraId="0FC918F7" w14:textId="77777777" w:rsidR="00F9110B" w:rsidRPr="002B0DBE" w:rsidRDefault="002B0DBE" w:rsidP="00A46874">
      <w:pPr>
        <w:tabs>
          <w:tab w:val="left" w:pos="720"/>
          <w:tab w:val="left" w:pos="3900"/>
        </w:tabs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2B0DBE">
        <w:rPr>
          <w:rFonts w:ascii="Times New Roman" w:eastAsia="Times New Roman" w:hAnsi="Times New Roman"/>
          <w:spacing w:val="1"/>
          <w:sz w:val="24"/>
          <w:szCs w:val="24"/>
        </w:rPr>
        <w:t>Динамика показателя временной нетрудоспособности</w:t>
      </w:r>
    </w:p>
    <w:p w14:paraId="30CF749A" w14:textId="77777777" w:rsidR="00A46874" w:rsidRPr="002B0DBE" w:rsidRDefault="003D06FF" w:rsidP="002B0DBE">
      <w:pPr>
        <w:tabs>
          <w:tab w:val="left" w:pos="720"/>
          <w:tab w:val="left" w:pos="3900"/>
        </w:tabs>
        <w:rPr>
          <w:rFonts w:ascii="Times New Roman" w:eastAsia="Times New Roman" w:hAnsi="Times New Roman"/>
          <w:spacing w:val="1"/>
          <w:sz w:val="24"/>
          <w:szCs w:val="24"/>
        </w:rPr>
      </w:pPr>
      <w:r w:rsidRPr="002B0DBE">
        <w:rPr>
          <w:rFonts w:ascii="Times New Roman" w:eastAsia="Times New Roman" w:hAnsi="Times New Roman"/>
          <w:i/>
          <w:sz w:val="24"/>
          <w:szCs w:val="24"/>
        </w:rPr>
        <w:t xml:space="preserve">Таблица </w:t>
      </w:r>
      <w:r w:rsidR="00624722" w:rsidRPr="002B0DBE">
        <w:rPr>
          <w:rFonts w:ascii="Times New Roman" w:eastAsia="Times New Roman" w:hAnsi="Times New Roman"/>
          <w:i/>
          <w:sz w:val="24"/>
          <w:szCs w:val="24"/>
        </w:rPr>
        <w:t>1</w:t>
      </w:r>
      <w:r w:rsidR="002B0DBE" w:rsidRPr="002B0DBE">
        <w:rPr>
          <w:rFonts w:ascii="Times New Roman" w:eastAsia="Times New Roman" w:hAnsi="Times New Roman"/>
          <w:i/>
          <w:sz w:val="24"/>
          <w:szCs w:val="24"/>
        </w:rPr>
        <w:t>7</w:t>
      </w:r>
      <w:r w:rsidR="00A46874" w:rsidRPr="002B0DBE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="00F36B3C" w:rsidRPr="002B0DBE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876"/>
        <w:gridCol w:w="876"/>
        <w:gridCol w:w="1256"/>
        <w:gridCol w:w="1243"/>
      </w:tblGrid>
      <w:tr w:rsidR="00226880" w:rsidRPr="00226880" w14:paraId="182E5E68" w14:textId="77777777" w:rsidTr="00EC0DB7">
        <w:trPr>
          <w:jc w:val="center"/>
        </w:trPr>
        <w:tc>
          <w:tcPr>
            <w:tcW w:w="0" w:type="auto"/>
            <w:shd w:val="clear" w:color="auto" w:fill="auto"/>
          </w:tcPr>
          <w:p w14:paraId="21B90C9E" w14:textId="77777777" w:rsidR="00EC0DB7" w:rsidRPr="00226880" w:rsidRDefault="00EC0DB7" w:rsidP="00CA54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880">
              <w:rPr>
                <w:rFonts w:ascii="Times New Roman" w:eastAsia="Times New Roman" w:hAnsi="Times New Roman"/>
                <w:sz w:val="24"/>
                <w:szCs w:val="24"/>
              </w:rPr>
              <w:t>Территория/год</w:t>
            </w:r>
          </w:p>
        </w:tc>
        <w:tc>
          <w:tcPr>
            <w:tcW w:w="876" w:type="dxa"/>
          </w:tcPr>
          <w:p w14:paraId="5325C69D" w14:textId="77777777" w:rsidR="00EC0DB7" w:rsidRPr="00226880" w:rsidRDefault="00EC0DB7" w:rsidP="002268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226880"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14:paraId="6B415E3B" w14:textId="77777777" w:rsidR="00EC0DB7" w:rsidRPr="00226880" w:rsidRDefault="00EC0DB7" w:rsidP="002268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88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26880" w:rsidRPr="0022688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5C8FE89" w14:textId="77777777" w:rsidR="00EC0DB7" w:rsidRPr="00226880" w:rsidRDefault="00EC0DB7" w:rsidP="00CA54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Тсрг</w:t>
            </w:r>
            <w:proofErr w:type="spellEnd"/>
            <w:r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.%</w:t>
            </w:r>
          </w:p>
          <w:p w14:paraId="4AD9A669" w14:textId="77777777" w:rsidR="00EC0DB7" w:rsidRPr="00226880" w:rsidRDefault="00EC0DB7" w:rsidP="0022688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201</w:t>
            </w:r>
            <w:r w:rsidR="00226880"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9-2023</w:t>
            </w:r>
          </w:p>
        </w:tc>
        <w:tc>
          <w:tcPr>
            <w:tcW w:w="0" w:type="auto"/>
            <w:shd w:val="clear" w:color="auto" w:fill="auto"/>
          </w:tcPr>
          <w:p w14:paraId="1AD1DF6A" w14:textId="77777777" w:rsidR="00EC0DB7" w:rsidRPr="00226880" w:rsidRDefault="00EC0DB7" w:rsidP="00CA54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Тпр</w:t>
            </w:r>
            <w:proofErr w:type="spellEnd"/>
            <w:r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.% </w:t>
            </w:r>
          </w:p>
          <w:p w14:paraId="0074B41D" w14:textId="77777777" w:rsidR="00EC0DB7" w:rsidRPr="00226880" w:rsidRDefault="00226880" w:rsidP="00CA54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2023/2022</w:t>
            </w:r>
          </w:p>
        </w:tc>
      </w:tr>
      <w:tr w:rsidR="00226880" w:rsidRPr="00226880" w14:paraId="16653B65" w14:textId="77777777" w:rsidTr="00EC0DB7">
        <w:trPr>
          <w:trHeight w:val="316"/>
          <w:jc w:val="center"/>
        </w:trPr>
        <w:tc>
          <w:tcPr>
            <w:tcW w:w="0" w:type="auto"/>
            <w:shd w:val="clear" w:color="auto" w:fill="auto"/>
          </w:tcPr>
          <w:p w14:paraId="45E87328" w14:textId="77777777" w:rsidR="00EC0DB7" w:rsidRPr="00226880" w:rsidRDefault="00EC0DB7" w:rsidP="00CA54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880">
              <w:rPr>
                <w:rFonts w:ascii="Times New Roman" w:eastAsia="Times New Roman" w:hAnsi="Times New Roman"/>
                <w:sz w:val="24"/>
                <w:szCs w:val="24"/>
              </w:rPr>
              <w:t>Ушачский район</w:t>
            </w:r>
          </w:p>
        </w:tc>
        <w:tc>
          <w:tcPr>
            <w:tcW w:w="876" w:type="dxa"/>
          </w:tcPr>
          <w:p w14:paraId="01968D6E" w14:textId="77777777" w:rsidR="00EC0DB7" w:rsidRPr="00226880" w:rsidRDefault="00226880" w:rsidP="00CA54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1083,3</w:t>
            </w:r>
          </w:p>
        </w:tc>
        <w:tc>
          <w:tcPr>
            <w:tcW w:w="876" w:type="dxa"/>
            <w:shd w:val="clear" w:color="auto" w:fill="auto"/>
          </w:tcPr>
          <w:p w14:paraId="07BC6020" w14:textId="77777777" w:rsidR="00EC0DB7" w:rsidRPr="00226880" w:rsidRDefault="00226880" w:rsidP="00CA54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6880">
              <w:rPr>
                <w:rFonts w:ascii="Times New Roman" w:eastAsia="Times New Roman" w:hAnsi="Times New Roman"/>
                <w:sz w:val="24"/>
                <w:szCs w:val="24"/>
              </w:rPr>
              <w:t>1174,2</w:t>
            </w:r>
          </w:p>
        </w:tc>
        <w:tc>
          <w:tcPr>
            <w:tcW w:w="0" w:type="auto"/>
            <w:shd w:val="clear" w:color="auto" w:fill="auto"/>
          </w:tcPr>
          <w:p w14:paraId="60C050B7" w14:textId="77777777" w:rsidR="00EC0DB7" w:rsidRPr="00226880" w:rsidRDefault="00EC0DB7" w:rsidP="0022688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  <w:r w:rsidR="00226880"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7,64</w:t>
            </w:r>
          </w:p>
        </w:tc>
        <w:tc>
          <w:tcPr>
            <w:tcW w:w="0" w:type="auto"/>
            <w:shd w:val="clear" w:color="auto" w:fill="auto"/>
          </w:tcPr>
          <w:p w14:paraId="4CE55E73" w14:textId="77777777" w:rsidR="00EC0DB7" w:rsidRPr="00226880" w:rsidRDefault="00226880" w:rsidP="008566B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26880">
              <w:rPr>
                <w:rFonts w:ascii="Times New Roman" w:eastAsia="Times New Roman" w:hAnsi="Times New Roman"/>
                <w:bCs/>
                <w:sz w:val="24"/>
                <w:szCs w:val="24"/>
              </w:rPr>
              <w:t>+8,39</w:t>
            </w:r>
          </w:p>
        </w:tc>
      </w:tr>
    </w:tbl>
    <w:p w14:paraId="5AC344DD" w14:textId="4EC4AFC3" w:rsidR="00555B52" w:rsidRPr="00555B52" w:rsidRDefault="00555B52" w:rsidP="0019737F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Наиболее высокий показатель временной нетрудоспособности в 2023 году составил в ГУО «Ушачская средняя школа» </w:t>
      </w:r>
      <w:r w:rsidR="000E3FE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1878 дней на 100 работающих (в 2022 году 1798 дней на 100 работающих). </w:t>
      </w:r>
      <w:r w:rsidR="006362EA">
        <w:rPr>
          <w:rFonts w:ascii="Times New Roman" w:hAnsi="Times New Roman" w:cs="Times New Roman"/>
          <w:iCs/>
          <w:sz w:val="28"/>
          <w:szCs w:val="28"/>
        </w:rPr>
        <w:t>Структура заболеваемости распределилась следующим образом: по уходу за больным членом семьи, ребенком в возрасте до 3 лет – 351 день</w:t>
      </w:r>
      <w:r w:rsidR="00B6376A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6362EA">
        <w:rPr>
          <w:rFonts w:ascii="Times New Roman" w:hAnsi="Times New Roman" w:cs="Times New Roman"/>
          <w:iCs/>
          <w:sz w:val="28"/>
          <w:szCs w:val="28"/>
        </w:rPr>
        <w:t>2022 год – 239 дней), в связи с заболеванием и травмой в быту – 1526 дней</w:t>
      </w:r>
      <w:r w:rsidR="000E3F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62EA">
        <w:rPr>
          <w:rFonts w:ascii="Times New Roman" w:hAnsi="Times New Roman" w:cs="Times New Roman"/>
          <w:iCs/>
          <w:sz w:val="28"/>
          <w:szCs w:val="28"/>
        </w:rPr>
        <w:t xml:space="preserve">(1559 дней). </w:t>
      </w:r>
    </w:p>
    <w:p w14:paraId="3B10456E" w14:textId="2C3254CE" w:rsidR="00F75754" w:rsidRPr="00226880" w:rsidRDefault="00F75754" w:rsidP="00BD1300">
      <w:pPr>
        <w:pStyle w:val="af1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80">
        <w:rPr>
          <w:rFonts w:ascii="Times New Roman" w:hAnsi="Times New Roman" w:cs="Times New Roman"/>
          <w:sz w:val="28"/>
          <w:szCs w:val="28"/>
        </w:rPr>
        <w:t xml:space="preserve">По результатам периодических медицинских осмотров </w:t>
      </w:r>
      <w:r w:rsidR="0060447B" w:rsidRPr="00226880">
        <w:rPr>
          <w:rFonts w:ascii="Times New Roman" w:hAnsi="Times New Roman" w:cs="Times New Roman"/>
          <w:sz w:val="28"/>
          <w:szCs w:val="28"/>
        </w:rPr>
        <w:t>удельный вес,</w:t>
      </w:r>
      <w:r w:rsidRPr="00226880">
        <w:rPr>
          <w:rFonts w:ascii="Times New Roman" w:hAnsi="Times New Roman" w:cs="Times New Roman"/>
          <w:sz w:val="28"/>
          <w:szCs w:val="28"/>
        </w:rPr>
        <w:t xml:space="preserve"> работающих с выявленными заболеваниями не препятст</w:t>
      </w:r>
      <w:r w:rsidR="003C5681" w:rsidRPr="00226880">
        <w:rPr>
          <w:rFonts w:ascii="Times New Roman" w:hAnsi="Times New Roman" w:cs="Times New Roman"/>
          <w:sz w:val="28"/>
          <w:szCs w:val="28"/>
        </w:rPr>
        <w:t>вующих продолжению работы в 202</w:t>
      </w:r>
      <w:r w:rsidR="00226880" w:rsidRPr="00226880">
        <w:rPr>
          <w:rFonts w:ascii="Times New Roman" w:hAnsi="Times New Roman" w:cs="Times New Roman"/>
          <w:sz w:val="28"/>
          <w:szCs w:val="28"/>
        </w:rPr>
        <w:t>3</w:t>
      </w:r>
      <w:r w:rsidRPr="00226880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3600B7" w:rsidRPr="00226880">
        <w:rPr>
          <w:rFonts w:ascii="Times New Roman" w:hAnsi="Times New Roman" w:cs="Times New Roman"/>
          <w:sz w:val="28"/>
          <w:szCs w:val="28"/>
        </w:rPr>
        <w:t>величился</w:t>
      </w:r>
      <w:r w:rsidR="003C5681" w:rsidRPr="00226880">
        <w:rPr>
          <w:rFonts w:ascii="Times New Roman" w:hAnsi="Times New Roman" w:cs="Times New Roman"/>
          <w:sz w:val="28"/>
          <w:szCs w:val="28"/>
        </w:rPr>
        <w:t xml:space="preserve"> в </w:t>
      </w:r>
      <w:r w:rsidR="00226880" w:rsidRPr="00226880">
        <w:rPr>
          <w:rFonts w:ascii="Times New Roman" w:hAnsi="Times New Roman" w:cs="Times New Roman"/>
          <w:sz w:val="28"/>
          <w:szCs w:val="28"/>
        </w:rPr>
        <w:t>1,7 раз по сравнению с 2022</w:t>
      </w:r>
      <w:r w:rsidR="003600B7" w:rsidRPr="00226880">
        <w:rPr>
          <w:rFonts w:ascii="Times New Roman" w:hAnsi="Times New Roman" w:cs="Times New Roman"/>
          <w:sz w:val="28"/>
          <w:szCs w:val="28"/>
        </w:rPr>
        <w:t xml:space="preserve"> годом и составил </w:t>
      </w:r>
      <w:r w:rsidR="00226880" w:rsidRPr="00226880">
        <w:rPr>
          <w:rFonts w:ascii="Times New Roman" w:hAnsi="Times New Roman" w:cs="Times New Roman"/>
          <w:sz w:val="28"/>
          <w:szCs w:val="28"/>
        </w:rPr>
        <w:t>28</w:t>
      </w:r>
      <w:r w:rsidRPr="00226880">
        <w:rPr>
          <w:rFonts w:ascii="Times New Roman" w:hAnsi="Times New Roman" w:cs="Times New Roman"/>
          <w:sz w:val="28"/>
          <w:szCs w:val="28"/>
        </w:rPr>
        <w:t xml:space="preserve">% против </w:t>
      </w:r>
      <w:r w:rsidR="003600B7" w:rsidRPr="00226880">
        <w:rPr>
          <w:rFonts w:ascii="Times New Roman" w:hAnsi="Times New Roman" w:cs="Times New Roman"/>
          <w:sz w:val="28"/>
          <w:szCs w:val="28"/>
        </w:rPr>
        <w:t>1</w:t>
      </w:r>
      <w:r w:rsidR="00226880" w:rsidRPr="00226880">
        <w:rPr>
          <w:rFonts w:ascii="Times New Roman" w:hAnsi="Times New Roman" w:cs="Times New Roman"/>
          <w:sz w:val="28"/>
          <w:szCs w:val="28"/>
        </w:rPr>
        <w:t>6,7</w:t>
      </w:r>
      <w:r w:rsidRPr="00226880">
        <w:rPr>
          <w:rFonts w:ascii="Times New Roman" w:hAnsi="Times New Roman" w:cs="Times New Roman"/>
          <w:sz w:val="28"/>
          <w:szCs w:val="28"/>
        </w:rPr>
        <w:t xml:space="preserve">%, </w:t>
      </w:r>
      <w:r w:rsidR="003600B7" w:rsidRPr="00226880">
        <w:rPr>
          <w:rFonts w:ascii="Times New Roman" w:hAnsi="Times New Roman" w:cs="Times New Roman"/>
          <w:sz w:val="28"/>
          <w:szCs w:val="28"/>
        </w:rPr>
        <w:t xml:space="preserve">не регистрировались </w:t>
      </w:r>
      <w:r w:rsidR="0060447B" w:rsidRPr="00226880">
        <w:rPr>
          <w:rFonts w:ascii="Times New Roman" w:hAnsi="Times New Roman" w:cs="Times New Roman"/>
          <w:sz w:val="28"/>
          <w:szCs w:val="28"/>
        </w:rPr>
        <w:t>лица с выявленными заболеваниями,</w:t>
      </w:r>
      <w:r w:rsidRPr="00226880">
        <w:rPr>
          <w:rFonts w:ascii="Times New Roman" w:hAnsi="Times New Roman" w:cs="Times New Roman"/>
          <w:sz w:val="28"/>
          <w:szCs w:val="28"/>
        </w:rPr>
        <w:t xml:space="preserve"> препятствующими продолжен</w:t>
      </w:r>
      <w:r w:rsidR="003600B7" w:rsidRPr="00226880">
        <w:rPr>
          <w:rFonts w:ascii="Times New Roman" w:hAnsi="Times New Roman" w:cs="Times New Roman"/>
          <w:sz w:val="28"/>
          <w:szCs w:val="28"/>
        </w:rPr>
        <w:t>ию работы.</w:t>
      </w:r>
    </w:p>
    <w:p w14:paraId="7A446419" w14:textId="77777777" w:rsidR="003C73D8" w:rsidRPr="00B52929" w:rsidRDefault="00B52929" w:rsidP="00BD1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2023 году по сравнению с 2022</w:t>
      </w:r>
      <w:r w:rsidR="00F75754" w:rsidRPr="00B52929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9A07C8" w:rsidRPr="00B52929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="00F75754" w:rsidRPr="00B52929">
        <w:rPr>
          <w:rFonts w:ascii="Times New Roman" w:hAnsi="Times New Roman" w:cs="Times New Roman"/>
          <w:sz w:val="28"/>
          <w:szCs w:val="28"/>
        </w:rPr>
        <w:t xml:space="preserve"> </w:t>
      </w:r>
      <w:r w:rsidR="00226880" w:rsidRPr="00B52929">
        <w:rPr>
          <w:rFonts w:ascii="Times New Roman" w:hAnsi="Times New Roman" w:cs="Times New Roman"/>
          <w:sz w:val="28"/>
          <w:szCs w:val="28"/>
        </w:rPr>
        <w:t>заболеваемости ВУТ повысился на 8,39</w:t>
      </w:r>
      <w:r w:rsidR="009A07C8" w:rsidRPr="00B52929">
        <w:rPr>
          <w:rFonts w:ascii="Times New Roman" w:hAnsi="Times New Roman" w:cs="Times New Roman"/>
          <w:sz w:val="28"/>
          <w:szCs w:val="28"/>
        </w:rPr>
        <w:t>%.</w:t>
      </w:r>
    </w:p>
    <w:p w14:paraId="2CC11CCD" w14:textId="77777777" w:rsidR="00F75754" w:rsidRPr="00B52929" w:rsidRDefault="003C73D8" w:rsidP="00BD1300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292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75754" w:rsidRPr="00B52929">
        <w:rPr>
          <w:rFonts w:ascii="Times New Roman" w:hAnsi="Times New Roman" w:cs="Times New Roman"/>
          <w:sz w:val="28"/>
          <w:szCs w:val="28"/>
        </w:rPr>
        <w:t>анализ показателей свидетельствует о</w:t>
      </w:r>
      <w:r w:rsidR="00B52929" w:rsidRPr="00B52929">
        <w:rPr>
          <w:rFonts w:ascii="Times New Roman" w:hAnsi="Times New Roman" w:cs="Times New Roman"/>
          <w:sz w:val="28"/>
          <w:szCs w:val="28"/>
        </w:rPr>
        <w:t>б отрицательной</w:t>
      </w:r>
      <w:r w:rsidR="00F75754" w:rsidRPr="00B52929">
        <w:rPr>
          <w:rFonts w:ascii="Times New Roman" w:hAnsi="Times New Roman" w:cs="Times New Roman"/>
          <w:sz w:val="28"/>
          <w:szCs w:val="28"/>
        </w:rPr>
        <w:t xml:space="preserve"> тенденции в достижении устойчивости производственной среды, вместе с тем необходимо активизировать работу заинтересованных ведомств и местных органов власти в области создания здоровых и безопасных производственных технологий и условий труда на предприятиях различных отраслей по следующим направлениям:</w:t>
      </w:r>
    </w:p>
    <w:p w14:paraId="077AB8EC" w14:textId="77777777" w:rsidR="00F75754" w:rsidRPr="00226880" w:rsidRDefault="00F75754" w:rsidP="00BD1300">
      <w:pPr>
        <w:tabs>
          <w:tab w:val="left" w:pos="6480"/>
        </w:tabs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880">
        <w:rPr>
          <w:rFonts w:ascii="Times New Roman" w:eastAsia="Times New Roman" w:hAnsi="Times New Roman" w:cs="Times New Roman"/>
          <w:sz w:val="28"/>
          <w:szCs w:val="28"/>
        </w:rPr>
        <w:t>на предприятиях, в первую очередь с повышенным риском для здоровья работающих, для приведения условий труда к гигиеническим нормативам проводить мероприятия по реализации в полном объеме разработанных перспективных планов модернизации производства;</w:t>
      </w:r>
    </w:p>
    <w:p w14:paraId="0A14DE0D" w14:textId="77777777" w:rsidR="00F75754" w:rsidRPr="00226880" w:rsidRDefault="00F75754" w:rsidP="00BD13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880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прохождение в полном объеме обязательного периодического медицинского осмотра работающих, занятых в условиях воздействия вредных и (или) опасных производственных факторов в установленные сроки; отстранять от работы лиц, не прошедших медицинский осмотр; </w:t>
      </w:r>
    </w:p>
    <w:p w14:paraId="5D97418F" w14:textId="77777777" w:rsidR="00F75754" w:rsidRPr="00226880" w:rsidRDefault="00F75754" w:rsidP="00BD13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880">
        <w:rPr>
          <w:rFonts w:ascii="Times New Roman" w:eastAsia="Times New Roman" w:hAnsi="Times New Roman" w:cs="Times New Roman"/>
          <w:sz w:val="28"/>
          <w:szCs w:val="28"/>
        </w:rPr>
        <w:t>для реализации мероприятий, направленных на улучшение условий труда, снижение воздействия вредных и (или) опасных производственных факторов осуществлять систематический производственный лабораторный контроль факторов производственной среды на рабочих местах;</w:t>
      </w:r>
    </w:p>
    <w:p w14:paraId="0EBAE491" w14:textId="77777777" w:rsidR="00DD49E8" w:rsidRPr="00226880" w:rsidRDefault="00F75754" w:rsidP="003600B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880">
        <w:rPr>
          <w:rFonts w:ascii="Times New Roman" w:eastAsia="Times New Roman" w:hAnsi="Times New Roman" w:cs="Times New Roman"/>
          <w:sz w:val="28"/>
          <w:szCs w:val="28"/>
        </w:rPr>
        <w:t>проводить анализ заболеваемости с временной утратой трудоспособности для последующей разработки мероприятий по оздоров</w:t>
      </w:r>
      <w:r w:rsidR="003600B7" w:rsidRPr="00226880">
        <w:rPr>
          <w:rFonts w:ascii="Times New Roman" w:eastAsia="Times New Roman" w:hAnsi="Times New Roman" w:cs="Times New Roman"/>
          <w:sz w:val="28"/>
          <w:szCs w:val="28"/>
        </w:rPr>
        <w:t>лению условий труда.</w:t>
      </w:r>
    </w:p>
    <w:p w14:paraId="3B5E13CE" w14:textId="138A535F" w:rsidR="00F75754" w:rsidRPr="0019737F" w:rsidRDefault="007B1490" w:rsidP="0019737F">
      <w:pPr>
        <w:pStyle w:val="a4"/>
        <w:numPr>
          <w:ilvl w:val="1"/>
          <w:numId w:val="60"/>
        </w:numPr>
        <w:spacing w:line="0" w:lineRule="atLeast"/>
        <w:rPr>
          <w:b/>
          <w:sz w:val="28"/>
          <w:lang w:val="ru-RU"/>
        </w:rPr>
      </w:pPr>
      <w:r w:rsidRPr="0019737F">
        <w:rPr>
          <w:b/>
          <w:sz w:val="28"/>
          <w:lang w:val="ru-RU"/>
        </w:rPr>
        <w:t>Гигиена питания и потребления населения</w:t>
      </w:r>
    </w:p>
    <w:p w14:paraId="232A92F0" w14:textId="5D9A033B" w:rsidR="00AE5279" w:rsidRPr="007B1490" w:rsidRDefault="0019737F" w:rsidP="0019737F">
      <w:pPr>
        <w:tabs>
          <w:tab w:val="left" w:pos="1253"/>
        </w:tabs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="00AE5279">
        <w:rPr>
          <w:rFonts w:ascii="Times New Roman" w:eastAsia="Times New Roman" w:hAnsi="Times New Roman"/>
          <w:sz w:val="28"/>
        </w:rPr>
        <w:t>районе продолжена реализация одного из направлений национальной политики в области питания: повсеместное использование в пищевой промышленности, предприятиях общественного питания йодированной соли, обеспечение постоянного её наличия при реализации продуктов на объектах продовольственной торговли в соответствии с Постановлением СМ РБ от 06.04.2001 №484 «О предупреждении заболеваний связанных с дефицитом йода».</w:t>
      </w:r>
    </w:p>
    <w:p w14:paraId="3353D782" w14:textId="77777777" w:rsidR="00AE5279" w:rsidRPr="001A0259" w:rsidRDefault="00AE5279" w:rsidP="00AE52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59">
        <w:rPr>
          <w:rFonts w:ascii="Times New Roman" w:hAnsi="Times New Roman" w:cs="Times New Roman"/>
          <w:sz w:val="28"/>
          <w:szCs w:val="28"/>
        </w:rPr>
        <w:t xml:space="preserve">На основании разработанных перспективных планов по укреплению материально-технической базы объектов по производству и обращению продуктов питания для населения района в </w:t>
      </w:r>
      <w:r w:rsidRPr="001A025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A0259" w:rsidRPr="001A025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0259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проведены мероприятия технологического (поверочного, технического) характера и мониторинг </w:t>
      </w:r>
      <w:r w:rsidR="001A0259" w:rsidRPr="001A0259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1A0259">
        <w:rPr>
          <w:rFonts w:ascii="Times New Roman" w:eastAsia="Times New Roman" w:hAnsi="Times New Roman" w:cs="Times New Roman"/>
          <w:sz w:val="28"/>
          <w:szCs w:val="28"/>
        </w:rPr>
        <w:t>предприятий пищевой промышленности</w:t>
      </w:r>
      <w:r w:rsidR="001A0259" w:rsidRPr="001A02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0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259" w:rsidRPr="001A025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A0259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4B7D49" w:rsidRPr="001A025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A0259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питания и 6</w:t>
      </w:r>
      <w:r w:rsidR="001A0259" w:rsidRPr="001A02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A0259">
        <w:rPr>
          <w:rFonts w:ascii="Times New Roman" w:eastAsia="Times New Roman" w:hAnsi="Times New Roman" w:cs="Times New Roman"/>
          <w:sz w:val="28"/>
          <w:szCs w:val="28"/>
        </w:rPr>
        <w:t xml:space="preserve"> объектов торговли всех форм собственности.</w:t>
      </w:r>
    </w:p>
    <w:p w14:paraId="327F534B" w14:textId="3D69DA78" w:rsidR="00AE5279" w:rsidRPr="00065341" w:rsidRDefault="00AE5279" w:rsidP="005B6F77">
      <w:pPr>
        <w:pStyle w:val="1"/>
        <w:ind w:firstLine="709"/>
        <w:jc w:val="both"/>
        <w:rPr>
          <w:u w:val="single"/>
        </w:rPr>
      </w:pPr>
      <w:r w:rsidRPr="00065341">
        <w:rPr>
          <w:u w:val="single"/>
        </w:rPr>
        <w:t>В городском посёлке имеется ряд предприятий перерабатывающей промышленности, которые выпускают продукты для рационального питания</w:t>
      </w:r>
      <w:r w:rsidR="00065341">
        <w:rPr>
          <w:u w:val="single"/>
        </w:rPr>
        <w:t>:</w:t>
      </w:r>
    </w:p>
    <w:p w14:paraId="59AB3F82" w14:textId="54D04BFF" w:rsidR="00AE5279" w:rsidRPr="002F0BFE" w:rsidRDefault="00B15478" w:rsidP="005B6F77">
      <w:pPr>
        <w:pStyle w:val="1"/>
        <w:ind w:firstLine="709"/>
        <w:jc w:val="both"/>
      </w:pPr>
      <w:r w:rsidRPr="00B15478">
        <w:t>ц</w:t>
      </w:r>
      <w:r w:rsidR="00AE5279" w:rsidRPr="00B15478">
        <w:t>ех розлива минеральной воды и безалкогольных напитков Ушачского филиала Витебского ОПО</w:t>
      </w:r>
      <w:r w:rsidR="00065341" w:rsidRPr="00B15478">
        <w:t xml:space="preserve"> </w:t>
      </w:r>
      <w:r w:rsidR="000E3FEC">
        <w:rPr>
          <w:bCs/>
        </w:rPr>
        <w:t>–</w:t>
      </w:r>
      <w:r w:rsidR="00AE5279" w:rsidRPr="002F0BFE">
        <w:t xml:space="preserve"> </w:t>
      </w:r>
      <w:r w:rsidR="00065341">
        <w:t>в</w:t>
      </w:r>
      <w:r w:rsidR="00AE5279" w:rsidRPr="002F0BFE">
        <w:t xml:space="preserve">ода минеральная газированная лечебно-столовая сульфатно-хлоридная кальциево-натриевая рекомендована для питьевого использования в качестве столового напитка при заболеваниях органов пищеварения, мочевыделительной системы и </w:t>
      </w:r>
      <w:r w:rsidR="00AE5279" w:rsidRPr="002F0BFE">
        <w:lastRenderedPageBreak/>
        <w:t>обмена веществ</w:t>
      </w:r>
      <w:r w:rsidR="00065341">
        <w:t>;</w:t>
      </w:r>
    </w:p>
    <w:p w14:paraId="19C26613" w14:textId="702488C0" w:rsidR="00AE5279" w:rsidRPr="002F0BFE" w:rsidRDefault="00B15478" w:rsidP="00B15478">
      <w:pPr>
        <w:pStyle w:val="1"/>
        <w:ind w:firstLine="709"/>
        <w:jc w:val="both"/>
      </w:pPr>
      <w:r>
        <w:t>к</w:t>
      </w:r>
      <w:r w:rsidR="004B7D49" w:rsidRPr="00B15478">
        <w:t>люквенный цех ООО «Лес» выпускает</w:t>
      </w:r>
      <w:r>
        <w:t xml:space="preserve"> </w:t>
      </w:r>
      <w:bookmarkStart w:id="29" w:name="bookmark173"/>
      <w:bookmarkStart w:id="30" w:name="bookmark174"/>
      <w:bookmarkEnd w:id="29"/>
      <w:bookmarkEnd w:id="30"/>
      <w:r w:rsidR="004B7D49">
        <w:t>клюквенный припас</w:t>
      </w:r>
      <w:r>
        <w:t>;</w:t>
      </w:r>
    </w:p>
    <w:p w14:paraId="4B078E98" w14:textId="0E61C79E" w:rsidR="00AE5279" w:rsidRPr="002F0BFE" w:rsidRDefault="00B15478" w:rsidP="00B15478">
      <w:pPr>
        <w:pStyle w:val="1"/>
        <w:ind w:firstLine="709"/>
        <w:jc w:val="both"/>
      </w:pPr>
      <w:r>
        <w:t>х</w:t>
      </w:r>
      <w:r w:rsidR="00AE5279" w:rsidRPr="00B15478">
        <w:t>лебозавод и кондитерский цех Ушачского филиала Витебского ОПО выпускает</w:t>
      </w:r>
      <w:r>
        <w:t xml:space="preserve"> </w:t>
      </w:r>
      <w:bookmarkStart w:id="31" w:name="bookmark176"/>
      <w:bookmarkEnd w:id="31"/>
      <w:r w:rsidR="00AE5279" w:rsidRPr="002F0BFE">
        <w:t>хлеба ржано-пшеничные с зерновыми добавками</w:t>
      </w:r>
      <w:r>
        <w:t xml:space="preserve">, </w:t>
      </w:r>
      <w:bookmarkStart w:id="32" w:name="bookmark177"/>
      <w:bookmarkEnd w:id="32"/>
      <w:r w:rsidR="00AE5279" w:rsidRPr="002F0BFE">
        <w:t>хлеба пшеничные с добавками клетчатки, семечек, отрубей.</w:t>
      </w:r>
    </w:p>
    <w:p w14:paraId="7BF63B53" w14:textId="77777777" w:rsidR="00AE5279" w:rsidRDefault="00AE5279" w:rsidP="005B6F77">
      <w:pPr>
        <w:pStyle w:val="1"/>
        <w:ind w:left="380" w:firstLine="329"/>
        <w:jc w:val="both"/>
      </w:pPr>
      <w:bookmarkStart w:id="33" w:name="bookmark178"/>
      <w:bookmarkEnd w:id="33"/>
      <w:r w:rsidRPr="002F0BFE">
        <w:t xml:space="preserve">Все эти продукты поступают в торговую сеть города и пользуются спросом населения. </w:t>
      </w:r>
    </w:p>
    <w:p w14:paraId="304EE4C0" w14:textId="77777777" w:rsidR="00AE5279" w:rsidRDefault="003C1FF1" w:rsidP="00A40569">
      <w:pPr>
        <w:pStyle w:val="1"/>
        <w:ind w:left="380" w:firstLine="329"/>
        <w:jc w:val="both"/>
      </w:pPr>
      <w:r>
        <w:t>В торговом объекте</w:t>
      </w:r>
      <w:r w:rsidR="00AE5279" w:rsidRPr="002F0BFE">
        <w:t xml:space="preserve"> «</w:t>
      </w:r>
      <w:proofErr w:type="spellStart"/>
      <w:r w:rsidR="00AE5279" w:rsidRPr="002F0BFE">
        <w:t>ПроЗапас</w:t>
      </w:r>
      <w:proofErr w:type="spellEnd"/>
      <w:r w:rsidR="00AE5279" w:rsidRPr="002F0BFE">
        <w:t xml:space="preserve">» </w:t>
      </w:r>
      <w:r w:rsidR="00AE5279">
        <w:t>Ушачского филиала Витебского ОПО, ООО «Санта Ритейл», ООО «</w:t>
      </w:r>
      <w:proofErr w:type="spellStart"/>
      <w:r w:rsidR="00AE5279">
        <w:t>Евроопт</w:t>
      </w:r>
      <w:proofErr w:type="spellEnd"/>
      <w:r w:rsidR="00AE5279">
        <w:t>», ЗАО «</w:t>
      </w:r>
      <w:proofErr w:type="spellStart"/>
      <w:r w:rsidR="00AE5279">
        <w:t>Доброном</w:t>
      </w:r>
      <w:proofErr w:type="spellEnd"/>
      <w:r w:rsidR="00AE5279">
        <w:t xml:space="preserve">», расположенных в </w:t>
      </w:r>
      <w:proofErr w:type="spellStart"/>
      <w:r w:rsidR="00AE5279" w:rsidRPr="002F0BFE">
        <w:t>г.п</w:t>
      </w:r>
      <w:proofErr w:type="spellEnd"/>
      <w:r w:rsidR="00AE5279" w:rsidRPr="002F0BFE">
        <w:t>. Ушачи оборудованы витрины «здорового питания».</w:t>
      </w:r>
    </w:p>
    <w:p w14:paraId="78C904DB" w14:textId="77777777" w:rsidR="00B15478" w:rsidRPr="002F0BFE" w:rsidRDefault="00B15478" w:rsidP="00A40569">
      <w:pPr>
        <w:pStyle w:val="1"/>
        <w:ind w:left="380" w:firstLine="329"/>
        <w:jc w:val="both"/>
      </w:pPr>
    </w:p>
    <w:p w14:paraId="5DAA6E7E" w14:textId="11AD9CAF" w:rsidR="00AE5279" w:rsidRPr="00B15478" w:rsidRDefault="00AE5279" w:rsidP="005B6F77">
      <w:pPr>
        <w:pStyle w:val="1"/>
        <w:ind w:firstLine="709"/>
        <w:jc w:val="both"/>
        <w:rPr>
          <w:i/>
          <w:iCs/>
          <w:u w:val="single"/>
        </w:rPr>
      </w:pPr>
      <w:r w:rsidRPr="00B15478">
        <w:rPr>
          <w:u w:val="single"/>
        </w:rPr>
        <w:t>Оценка состояния предприятий пищевой промышленности, продовольственной торговли, общественного питания</w:t>
      </w:r>
    </w:p>
    <w:p w14:paraId="6E5DC252" w14:textId="31401BD9" w:rsidR="00AE5279" w:rsidRPr="002F0BFE" w:rsidRDefault="00AE5279" w:rsidP="00327DB0">
      <w:pPr>
        <w:pStyle w:val="1"/>
        <w:ind w:firstLine="709"/>
        <w:jc w:val="both"/>
      </w:pPr>
      <w:bookmarkStart w:id="34" w:name="page41"/>
      <w:bookmarkEnd w:id="34"/>
      <w:r w:rsidRPr="00233A22">
        <w:t>Благодаря разработке перспективных планов по укреплению материально-технической базы объектов по производству и обращению продуктов питания для населения района в 202</w:t>
      </w:r>
      <w:r w:rsidR="004D3CAB">
        <w:t>3</w:t>
      </w:r>
      <w:r w:rsidRPr="00233A22">
        <w:t xml:space="preserve"> году отмечается положительная динамика </w:t>
      </w:r>
      <w:r w:rsidRPr="002F0BFE">
        <w:t>улучшения санитарно-технического состояния пищевых объектов. Распределение по эпидемической надежности объектов определило, что в 20</w:t>
      </w:r>
      <w:r>
        <w:t>2</w:t>
      </w:r>
      <w:r w:rsidR="004D3CAB">
        <w:t>3</w:t>
      </w:r>
      <w:r w:rsidRPr="002F0BFE">
        <w:t xml:space="preserve"> году группа с низкой степенью риска составила </w:t>
      </w:r>
      <w:r w:rsidR="004D3CAB">
        <w:t>75,5</w:t>
      </w:r>
      <w:r w:rsidRPr="002F0BFE">
        <w:t>%</w:t>
      </w:r>
      <w:r>
        <w:t xml:space="preserve"> </w:t>
      </w:r>
      <w:r w:rsidRPr="002F0BFE">
        <w:t>(в 20</w:t>
      </w:r>
      <w:r w:rsidR="004D3CAB">
        <w:t>22</w:t>
      </w:r>
      <w:r w:rsidRPr="002F0BFE">
        <w:t xml:space="preserve"> </w:t>
      </w:r>
      <w:r w:rsidR="0060447B" w:rsidRPr="00596CEE">
        <w:rPr>
          <w:i/>
          <w:iCs/>
        </w:rPr>
        <w:t>–</w:t>
      </w:r>
      <w:r w:rsidRPr="002F0BFE">
        <w:t xml:space="preserve"> </w:t>
      </w:r>
      <w:r w:rsidR="004D3CAB">
        <w:t>73</w:t>
      </w:r>
      <w:r w:rsidRPr="002F0BFE">
        <w:t xml:space="preserve">%, со средней степенью риска </w:t>
      </w:r>
      <w:r w:rsidR="004D3CAB">
        <w:t>–</w:t>
      </w:r>
      <w:r w:rsidRPr="002F0BFE">
        <w:t xml:space="preserve"> </w:t>
      </w:r>
      <w:r w:rsidR="004D3CAB">
        <w:t>24,5</w:t>
      </w:r>
      <w:r w:rsidRPr="002F0BFE">
        <w:t xml:space="preserve"> % (в 20</w:t>
      </w:r>
      <w:r w:rsidR="004D3CAB">
        <w:t>22</w:t>
      </w:r>
      <w:r w:rsidRPr="002F0BFE">
        <w:t xml:space="preserve"> </w:t>
      </w:r>
      <w:r w:rsidR="0060447B" w:rsidRPr="00596CEE">
        <w:rPr>
          <w:i/>
          <w:iCs/>
        </w:rPr>
        <w:t>–</w:t>
      </w:r>
      <w:r w:rsidRPr="002F0BFE">
        <w:t xml:space="preserve"> </w:t>
      </w:r>
      <w:r w:rsidR="004D3CAB">
        <w:t>27</w:t>
      </w:r>
      <w:r w:rsidRPr="002F0BFE">
        <w:t xml:space="preserve">%), </w:t>
      </w:r>
      <w:r w:rsidR="005278E8">
        <w:t xml:space="preserve">предприятия </w:t>
      </w:r>
      <w:r w:rsidRPr="002F0BFE">
        <w:t xml:space="preserve">с высокой степенью риска в районе </w:t>
      </w:r>
      <w:r w:rsidR="005278E8">
        <w:t>отсутствуют</w:t>
      </w:r>
      <w:r w:rsidRPr="002F0BFE">
        <w:t xml:space="preserve">. </w:t>
      </w:r>
    </w:p>
    <w:p w14:paraId="1DF4A8DF" w14:textId="417A4C28" w:rsidR="00AE5279" w:rsidRDefault="00AE5279" w:rsidP="00327DB0">
      <w:pPr>
        <w:pStyle w:val="1"/>
        <w:ind w:firstLine="709"/>
        <w:jc w:val="both"/>
      </w:pPr>
      <w:r w:rsidRPr="002F0BFE">
        <w:t>На объектах продовольственной торговли, общественного питания, пищевой промышленности проводилась работа по улучшению санитарно-технического состояния, эстетическому оформлению, благоустройству прилегающих территорий.</w:t>
      </w:r>
    </w:p>
    <w:p w14:paraId="4DFF27D6" w14:textId="5EBE80A1" w:rsidR="00AE5279" w:rsidRPr="00B34029" w:rsidRDefault="005278E8" w:rsidP="00327DB0">
      <w:pPr>
        <w:spacing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AE5279" w:rsidRPr="00B34029">
        <w:rPr>
          <w:rFonts w:ascii="Times New Roman" w:hAnsi="Times New Roman" w:cs="Times New Roman"/>
          <w:sz w:val="28"/>
          <w:szCs w:val="28"/>
        </w:rPr>
        <w:t>в вопросе гигиенического обеспечения питания и потребления населения имеется ряд системных проблем.</w:t>
      </w:r>
    </w:p>
    <w:p w14:paraId="50A818C1" w14:textId="77777777" w:rsidR="00AE5279" w:rsidRPr="001A0259" w:rsidRDefault="004B7D49" w:rsidP="005278E8">
      <w:pPr>
        <w:spacing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0259">
        <w:rPr>
          <w:rFonts w:ascii="Times New Roman" w:hAnsi="Times New Roman"/>
          <w:sz w:val="28"/>
          <w:szCs w:val="28"/>
        </w:rPr>
        <w:t>Всего обследован</w:t>
      </w:r>
      <w:r w:rsidR="001A0259" w:rsidRPr="001A0259">
        <w:rPr>
          <w:rFonts w:ascii="Times New Roman" w:hAnsi="Times New Roman"/>
          <w:sz w:val="28"/>
          <w:szCs w:val="28"/>
        </w:rPr>
        <w:t>о</w:t>
      </w:r>
      <w:r w:rsidRPr="001A0259">
        <w:rPr>
          <w:rFonts w:ascii="Times New Roman" w:hAnsi="Times New Roman"/>
          <w:sz w:val="28"/>
          <w:szCs w:val="28"/>
        </w:rPr>
        <w:t xml:space="preserve"> 2</w:t>
      </w:r>
      <w:r w:rsidR="001A0259" w:rsidRPr="001A0259">
        <w:rPr>
          <w:rFonts w:ascii="Times New Roman" w:hAnsi="Times New Roman"/>
          <w:sz w:val="28"/>
          <w:szCs w:val="28"/>
        </w:rPr>
        <w:t>2</w:t>
      </w:r>
      <w:r w:rsidRPr="001A0259">
        <w:rPr>
          <w:rFonts w:ascii="Times New Roman" w:hAnsi="Times New Roman"/>
          <w:sz w:val="28"/>
          <w:szCs w:val="28"/>
        </w:rPr>
        <w:t xml:space="preserve"> субъект</w:t>
      </w:r>
      <w:r w:rsidR="001A0259" w:rsidRPr="001A0259">
        <w:rPr>
          <w:rFonts w:ascii="Times New Roman" w:hAnsi="Times New Roman"/>
          <w:sz w:val="28"/>
          <w:szCs w:val="28"/>
        </w:rPr>
        <w:t>а</w:t>
      </w:r>
      <w:r w:rsidR="00AE5279" w:rsidRPr="001A0259">
        <w:rPr>
          <w:rFonts w:ascii="Times New Roman" w:hAnsi="Times New Roman"/>
          <w:sz w:val="28"/>
          <w:szCs w:val="28"/>
        </w:rPr>
        <w:t xml:space="preserve"> хозяйствования, из них на </w:t>
      </w:r>
      <w:r w:rsidR="001A0259" w:rsidRPr="001A0259">
        <w:rPr>
          <w:rFonts w:ascii="Times New Roman" w:hAnsi="Times New Roman"/>
          <w:sz w:val="28"/>
          <w:szCs w:val="28"/>
        </w:rPr>
        <w:t>22</w:t>
      </w:r>
      <w:r w:rsidR="00AE5279" w:rsidRPr="001A0259">
        <w:rPr>
          <w:rFonts w:ascii="Times New Roman" w:hAnsi="Times New Roman"/>
          <w:sz w:val="28"/>
          <w:szCs w:val="28"/>
        </w:rPr>
        <w:t xml:space="preserve"> выявлены нарушения, что составляет </w:t>
      </w:r>
      <w:r w:rsidR="001A0259" w:rsidRPr="001A0259">
        <w:rPr>
          <w:rFonts w:ascii="Times New Roman" w:hAnsi="Times New Roman"/>
          <w:sz w:val="28"/>
          <w:szCs w:val="28"/>
        </w:rPr>
        <w:t>100</w:t>
      </w:r>
      <w:r w:rsidR="00AE5279" w:rsidRPr="001A0259">
        <w:rPr>
          <w:rFonts w:ascii="Times New Roman" w:hAnsi="Times New Roman"/>
          <w:sz w:val="28"/>
          <w:szCs w:val="28"/>
        </w:rPr>
        <w:t xml:space="preserve">%. Осмотрено </w:t>
      </w:r>
      <w:r w:rsidR="001A0259" w:rsidRPr="001A0259">
        <w:rPr>
          <w:rFonts w:ascii="Times New Roman" w:hAnsi="Times New Roman"/>
          <w:sz w:val="28"/>
          <w:szCs w:val="28"/>
        </w:rPr>
        <w:t>88 объектов</w:t>
      </w:r>
      <w:r w:rsidRPr="001A0259">
        <w:rPr>
          <w:rFonts w:ascii="Times New Roman" w:hAnsi="Times New Roman"/>
          <w:sz w:val="28"/>
          <w:szCs w:val="28"/>
        </w:rPr>
        <w:t>, к</w:t>
      </w:r>
      <w:r w:rsidR="00AE5279" w:rsidRPr="001A0259">
        <w:rPr>
          <w:rFonts w:ascii="Times New Roman" w:hAnsi="Times New Roman"/>
          <w:sz w:val="28"/>
          <w:szCs w:val="28"/>
        </w:rPr>
        <w:t xml:space="preserve">оличество объектов, в которых установлены нарушения всего </w:t>
      </w:r>
      <w:r w:rsidR="001A0259" w:rsidRPr="001A0259">
        <w:rPr>
          <w:rFonts w:ascii="Times New Roman" w:hAnsi="Times New Roman"/>
          <w:sz w:val="28"/>
          <w:szCs w:val="28"/>
        </w:rPr>
        <w:t>86</w:t>
      </w:r>
      <w:r w:rsidRPr="001A0259">
        <w:rPr>
          <w:rFonts w:ascii="Times New Roman" w:hAnsi="Times New Roman"/>
          <w:sz w:val="28"/>
          <w:szCs w:val="28"/>
        </w:rPr>
        <w:t xml:space="preserve">, </w:t>
      </w:r>
      <w:r w:rsidR="00AE5279" w:rsidRPr="001A0259">
        <w:rPr>
          <w:rFonts w:ascii="Times New Roman" w:hAnsi="Times New Roman"/>
          <w:sz w:val="28"/>
          <w:szCs w:val="28"/>
        </w:rPr>
        <w:t xml:space="preserve">что составляет </w:t>
      </w:r>
      <w:r w:rsidRPr="001A0259">
        <w:rPr>
          <w:rFonts w:ascii="Times New Roman" w:hAnsi="Times New Roman"/>
          <w:sz w:val="28"/>
          <w:szCs w:val="28"/>
        </w:rPr>
        <w:t>9</w:t>
      </w:r>
      <w:r w:rsidR="001A0259" w:rsidRPr="001A0259">
        <w:rPr>
          <w:rFonts w:ascii="Times New Roman" w:hAnsi="Times New Roman"/>
          <w:sz w:val="28"/>
          <w:szCs w:val="28"/>
        </w:rPr>
        <w:t>7,8</w:t>
      </w:r>
      <w:r w:rsidR="00AE5279" w:rsidRPr="001A0259">
        <w:rPr>
          <w:rFonts w:ascii="Times New Roman" w:hAnsi="Times New Roman"/>
          <w:sz w:val="28"/>
          <w:szCs w:val="28"/>
        </w:rPr>
        <w:t>% соответственно.</w:t>
      </w:r>
    </w:p>
    <w:p w14:paraId="5BCA800D" w14:textId="648CD593" w:rsidR="00AE5279" w:rsidRPr="001A0259" w:rsidRDefault="00AE5279" w:rsidP="005278E8">
      <w:pPr>
        <w:spacing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0259">
        <w:rPr>
          <w:rFonts w:ascii="Times New Roman" w:hAnsi="Times New Roman"/>
          <w:sz w:val="28"/>
          <w:szCs w:val="28"/>
        </w:rPr>
        <w:t>Реализация товаров без маркировки или с несоответствующей информацией на маркировке сведен</w:t>
      </w:r>
      <w:r w:rsidR="00773BF7">
        <w:rPr>
          <w:rFonts w:ascii="Times New Roman" w:hAnsi="Times New Roman"/>
          <w:sz w:val="28"/>
          <w:szCs w:val="28"/>
        </w:rPr>
        <w:t>и</w:t>
      </w:r>
      <w:r w:rsidRPr="001A0259">
        <w:rPr>
          <w:rFonts w:ascii="Times New Roman" w:hAnsi="Times New Roman"/>
          <w:sz w:val="28"/>
          <w:szCs w:val="28"/>
        </w:rPr>
        <w:t xml:space="preserve">ям в сопроводительных документах (свидетельства о государственной регистрации, декларации и сертификаты соответствия и другие), и требованиям ТНПА  на </w:t>
      </w:r>
      <w:r w:rsidR="001A0259" w:rsidRPr="001A0259">
        <w:rPr>
          <w:rFonts w:ascii="Times New Roman" w:hAnsi="Times New Roman"/>
          <w:sz w:val="28"/>
          <w:szCs w:val="28"/>
        </w:rPr>
        <w:t>7</w:t>
      </w:r>
      <w:r w:rsidRPr="001A0259">
        <w:rPr>
          <w:rFonts w:ascii="Times New Roman" w:hAnsi="Times New Roman"/>
          <w:sz w:val="28"/>
          <w:szCs w:val="28"/>
        </w:rPr>
        <w:t xml:space="preserve"> объектах, реализация товара с истекшим сроком годности или хранения на </w:t>
      </w:r>
      <w:r w:rsidR="001A0259" w:rsidRPr="001A0259">
        <w:rPr>
          <w:rFonts w:ascii="Times New Roman" w:hAnsi="Times New Roman"/>
          <w:sz w:val="28"/>
          <w:szCs w:val="28"/>
        </w:rPr>
        <w:t>1 объекте</w:t>
      </w:r>
      <w:r w:rsidRPr="001A0259">
        <w:rPr>
          <w:rFonts w:ascii="Times New Roman" w:hAnsi="Times New Roman"/>
          <w:sz w:val="28"/>
          <w:szCs w:val="28"/>
        </w:rPr>
        <w:t>, нарушен</w:t>
      </w:r>
      <w:r w:rsidR="004B7D49" w:rsidRPr="001A0259">
        <w:rPr>
          <w:rFonts w:ascii="Times New Roman" w:hAnsi="Times New Roman"/>
          <w:sz w:val="28"/>
          <w:szCs w:val="28"/>
        </w:rPr>
        <w:t xml:space="preserve">ия условий хранения товаров на </w:t>
      </w:r>
      <w:r w:rsidR="001A0259" w:rsidRPr="001A0259">
        <w:rPr>
          <w:rFonts w:ascii="Times New Roman" w:hAnsi="Times New Roman"/>
          <w:sz w:val="28"/>
          <w:szCs w:val="28"/>
        </w:rPr>
        <w:t>3</w:t>
      </w:r>
      <w:r w:rsidRPr="001A0259">
        <w:rPr>
          <w:rFonts w:ascii="Times New Roman" w:hAnsi="Times New Roman"/>
          <w:sz w:val="28"/>
          <w:szCs w:val="28"/>
        </w:rPr>
        <w:t xml:space="preserve"> объектах, нарушения различного характера по не соблюдению санитарного законодательства установлены в остальных </w:t>
      </w:r>
      <w:r w:rsidR="001A0259" w:rsidRPr="001A0259">
        <w:rPr>
          <w:rFonts w:ascii="Times New Roman" w:hAnsi="Times New Roman"/>
          <w:sz w:val="28"/>
          <w:szCs w:val="28"/>
        </w:rPr>
        <w:t>53</w:t>
      </w:r>
      <w:r w:rsidRPr="001A0259">
        <w:rPr>
          <w:rFonts w:ascii="Times New Roman" w:hAnsi="Times New Roman"/>
          <w:sz w:val="28"/>
          <w:szCs w:val="28"/>
        </w:rPr>
        <w:t xml:space="preserve"> объектах. </w:t>
      </w:r>
    </w:p>
    <w:p w14:paraId="029F47B2" w14:textId="77777777" w:rsidR="00AE5279" w:rsidRPr="001A0259" w:rsidRDefault="00AE5279" w:rsidP="005278E8">
      <w:pPr>
        <w:spacing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0259">
        <w:rPr>
          <w:rFonts w:ascii="Times New Roman" w:hAnsi="Times New Roman"/>
          <w:sz w:val="28"/>
          <w:szCs w:val="28"/>
        </w:rPr>
        <w:t xml:space="preserve">По результатам надзора субъектам хозяйствования выдано </w:t>
      </w:r>
      <w:r w:rsidR="001A0259" w:rsidRPr="001A0259">
        <w:rPr>
          <w:rFonts w:ascii="Times New Roman" w:hAnsi="Times New Roman"/>
          <w:sz w:val="28"/>
          <w:szCs w:val="28"/>
        </w:rPr>
        <w:t>28</w:t>
      </w:r>
      <w:r w:rsidRPr="001A0259">
        <w:rPr>
          <w:rFonts w:ascii="Times New Roman" w:hAnsi="Times New Roman"/>
          <w:sz w:val="28"/>
          <w:szCs w:val="28"/>
        </w:rPr>
        <w:t xml:space="preserve"> предписаний (рекомендаций) об устранении выявленных нарушений, при проведении повторных надзорных мероприятий нарушения в основном устранены своевременно. </w:t>
      </w:r>
    </w:p>
    <w:p w14:paraId="338E2A64" w14:textId="56005D30" w:rsidR="00AE5279" w:rsidRPr="001A0259" w:rsidRDefault="00AE5279" w:rsidP="00AE5279">
      <w:pPr>
        <w:spacing w:line="28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A0259">
        <w:rPr>
          <w:rFonts w:ascii="Times New Roman" w:hAnsi="Times New Roman"/>
          <w:sz w:val="28"/>
          <w:szCs w:val="28"/>
        </w:rPr>
        <w:lastRenderedPageBreak/>
        <w:t xml:space="preserve">Вынесено </w:t>
      </w:r>
      <w:r w:rsidR="004B7D49" w:rsidRPr="001A0259">
        <w:rPr>
          <w:rFonts w:ascii="Times New Roman" w:hAnsi="Times New Roman"/>
          <w:sz w:val="28"/>
          <w:szCs w:val="28"/>
        </w:rPr>
        <w:t>2</w:t>
      </w:r>
      <w:r w:rsidRPr="001A0259">
        <w:rPr>
          <w:rFonts w:ascii="Times New Roman" w:hAnsi="Times New Roman"/>
          <w:sz w:val="28"/>
          <w:szCs w:val="28"/>
        </w:rPr>
        <w:t xml:space="preserve"> постановления об административном взыскании</w:t>
      </w:r>
      <w:r w:rsidR="004B7D49" w:rsidRPr="001A0259">
        <w:rPr>
          <w:rFonts w:ascii="Times New Roman" w:hAnsi="Times New Roman"/>
          <w:sz w:val="28"/>
          <w:szCs w:val="28"/>
        </w:rPr>
        <w:t>, общая сумма штрафов составил</w:t>
      </w:r>
      <w:r w:rsidR="001A0259" w:rsidRPr="001A0259">
        <w:rPr>
          <w:rFonts w:ascii="Times New Roman" w:hAnsi="Times New Roman"/>
          <w:sz w:val="28"/>
          <w:szCs w:val="28"/>
        </w:rPr>
        <w:t>а</w:t>
      </w:r>
      <w:r w:rsidR="004B7D49" w:rsidRPr="001A0259">
        <w:rPr>
          <w:rFonts w:ascii="Times New Roman" w:hAnsi="Times New Roman"/>
          <w:sz w:val="28"/>
          <w:szCs w:val="28"/>
        </w:rPr>
        <w:t xml:space="preserve"> </w:t>
      </w:r>
      <w:r w:rsidR="001A0259" w:rsidRPr="001A0259">
        <w:rPr>
          <w:rFonts w:ascii="Times New Roman" w:hAnsi="Times New Roman"/>
          <w:sz w:val="28"/>
          <w:szCs w:val="28"/>
        </w:rPr>
        <w:t>3</w:t>
      </w:r>
      <w:r w:rsidR="004B7D49" w:rsidRPr="001A0259">
        <w:rPr>
          <w:rFonts w:ascii="Times New Roman" w:hAnsi="Times New Roman"/>
          <w:sz w:val="28"/>
          <w:szCs w:val="28"/>
        </w:rPr>
        <w:t xml:space="preserve"> базовых </w:t>
      </w:r>
      <w:r w:rsidR="0060447B" w:rsidRPr="001A0259">
        <w:rPr>
          <w:rFonts w:ascii="Times New Roman" w:hAnsi="Times New Roman"/>
          <w:sz w:val="28"/>
          <w:szCs w:val="28"/>
        </w:rPr>
        <w:t>величин (</w:t>
      </w:r>
      <w:r w:rsidR="001A0259" w:rsidRPr="001A0259">
        <w:rPr>
          <w:rFonts w:ascii="Times New Roman" w:hAnsi="Times New Roman"/>
          <w:sz w:val="28"/>
          <w:szCs w:val="28"/>
        </w:rPr>
        <w:t>111</w:t>
      </w:r>
      <w:r w:rsidR="004B7D49" w:rsidRPr="001A02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D49" w:rsidRPr="001A0259">
        <w:rPr>
          <w:rFonts w:ascii="Times New Roman" w:hAnsi="Times New Roman"/>
          <w:sz w:val="28"/>
          <w:szCs w:val="28"/>
        </w:rPr>
        <w:t>б.р</w:t>
      </w:r>
      <w:proofErr w:type="spellEnd"/>
      <w:r w:rsidR="004B7D49" w:rsidRPr="001A0259">
        <w:rPr>
          <w:rFonts w:ascii="Times New Roman" w:hAnsi="Times New Roman"/>
          <w:sz w:val="28"/>
          <w:szCs w:val="28"/>
        </w:rPr>
        <w:t>.)</w:t>
      </w:r>
      <w:r w:rsidR="000E3FEC">
        <w:rPr>
          <w:rFonts w:ascii="Times New Roman" w:hAnsi="Times New Roman"/>
          <w:sz w:val="28"/>
          <w:szCs w:val="28"/>
        </w:rPr>
        <w:t>.</w:t>
      </w:r>
    </w:p>
    <w:p w14:paraId="6FFD170B" w14:textId="77777777" w:rsidR="00AE5279" w:rsidRPr="001A0259" w:rsidRDefault="00AE5279" w:rsidP="00AE5279">
      <w:pPr>
        <w:spacing w:line="28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A0259">
        <w:rPr>
          <w:rFonts w:ascii="Times New Roman" w:hAnsi="Times New Roman"/>
          <w:sz w:val="28"/>
          <w:szCs w:val="28"/>
        </w:rPr>
        <w:t>При проведении надзорных мероприятий был</w:t>
      </w:r>
      <w:r w:rsidR="001A0259" w:rsidRPr="001A0259">
        <w:rPr>
          <w:rFonts w:ascii="Times New Roman" w:hAnsi="Times New Roman"/>
          <w:sz w:val="28"/>
          <w:szCs w:val="28"/>
        </w:rPr>
        <w:t>и</w:t>
      </w:r>
      <w:r w:rsidRPr="001A0259">
        <w:rPr>
          <w:rFonts w:ascii="Times New Roman" w:hAnsi="Times New Roman"/>
          <w:sz w:val="28"/>
          <w:szCs w:val="28"/>
        </w:rPr>
        <w:t xml:space="preserve"> отобран</w:t>
      </w:r>
      <w:r w:rsidR="001A0259" w:rsidRPr="001A0259">
        <w:rPr>
          <w:rFonts w:ascii="Times New Roman" w:hAnsi="Times New Roman"/>
          <w:sz w:val="28"/>
          <w:szCs w:val="28"/>
        </w:rPr>
        <w:t>ы 63</w:t>
      </w:r>
      <w:r w:rsidR="004B7D49" w:rsidRPr="001A0259">
        <w:rPr>
          <w:rFonts w:ascii="Times New Roman" w:hAnsi="Times New Roman"/>
          <w:sz w:val="28"/>
          <w:szCs w:val="28"/>
        </w:rPr>
        <w:t xml:space="preserve"> пробы</w:t>
      </w:r>
      <w:r w:rsidRPr="001A0259">
        <w:rPr>
          <w:rFonts w:ascii="Times New Roman" w:hAnsi="Times New Roman"/>
          <w:sz w:val="28"/>
          <w:szCs w:val="28"/>
        </w:rPr>
        <w:t xml:space="preserve"> пищевой продукции, из них установлена реализация не соответствующей гигиеническим нормативам в торговом объекте «</w:t>
      </w:r>
      <w:proofErr w:type="spellStart"/>
      <w:r w:rsidR="001A0259" w:rsidRPr="001A0259">
        <w:rPr>
          <w:rFonts w:ascii="Times New Roman" w:hAnsi="Times New Roman"/>
          <w:sz w:val="28"/>
          <w:szCs w:val="28"/>
        </w:rPr>
        <w:t>Глыбочка</w:t>
      </w:r>
      <w:proofErr w:type="spellEnd"/>
      <w:r w:rsidR="001A0259" w:rsidRPr="001A0259">
        <w:rPr>
          <w:rFonts w:ascii="Times New Roman" w:hAnsi="Times New Roman"/>
          <w:sz w:val="28"/>
          <w:szCs w:val="28"/>
        </w:rPr>
        <w:t>» ЧТУП «</w:t>
      </w:r>
      <w:proofErr w:type="spellStart"/>
      <w:r w:rsidR="001A0259" w:rsidRPr="001A0259">
        <w:rPr>
          <w:rFonts w:ascii="Times New Roman" w:hAnsi="Times New Roman"/>
          <w:sz w:val="28"/>
          <w:szCs w:val="28"/>
        </w:rPr>
        <w:t>Глыбочка</w:t>
      </w:r>
      <w:proofErr w:type="spellEnd"/>
      <w:r w:rsidR="001A0259" w:rsidRPr="001A0259">
        <w:rPr>
          <w:rFonts w:ascii="Times New Roman" w:hAnsi="Times New Roman"/>
          <w:sz w:val="28"/>
          <w:szCs w:val="28"/>
        </w:rPr>
        <w:t>»</w:t>
      </w:r>
      <w:r w:rsidRPr="001A0259">
        <w:rPr>
          <w:rFonts w:ascii="Times New Roman" w:hAnsi="Times New Roman"/>
          <w:sz w:val="28"/>
          <w:szCs w:val="28"/>
        </w:rPr>
        <w:t xml:space="preserve">. Образец </w:t>
      </w:r>
      <w:r w:rsidR="004B7D49" w:rsidRPr="001A0259">
        <w:rPr>
          <w:rFonts w:ascii="Times New Roman" w:hAnsi="Times New Roman"/>
          <w:sz w:val="28"/>
          <w:szCs w:val="28"/>
        </w:rPr>
        <w:t>чай (изготовитель Россия</w:t>
      </w:r>
      <w:r w:rsidRPr="001A0259">
        <w:rPr>
          <w:rFonts w:ascii="Times New Roman" w:hAnsi="Times New Roman"/>
          <w:sz w:val="28"/>
          <w:szCs w:val="28"/>
        </w:rPr>
        <w:t>) не прошел испытания по микробиологическим показателям.</w:t>
      </w:r>
    </w:p>
    <w:p w14:paraId="5B69F43C" w14:textId="77777777" w:rsidR="00AE5279" w:rsidRPr="001A0259" w:rsidRDefault="00AE5279" w:rsidP="00AE5279">
      <w:pPr>
        <w:spacing w:line="280" w:lineRule="atLeast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A0259">
        <w:rPr>
          <w:rFonts w:ascii="Times New Roman" w:hAnsi="Times New Roman"/>
          <w:sz w:val="28"/>
          <w:szCs w:val="28"/>
        </w:rPr>
        <w:t>Всего за 202</w:t>
      </w:r>
      <w:r w:rsidR="001A0259" w:rsidRPr="001A0259">
        <w:rPr>
          <w:rFonts w:ascii="Times New Roman" w:hAnsi="Times New Roman"/>
          <w:sz w:val="28"/>
          <w:szCs w:val="28"/>
        </w:rPr>
        <w:t>3</w:t>
      </w:r>
      <w:r w:rsidRPr="001A0259">
        <w:rPr>
          <w:rFonts w:ascii="Times New Roman" w:hAnsi="Times New Roman"/>
          <w:sz w:val="28"/>
          <w:szCs w:val="28"/>
        </w:rPr>
        <w:t xml:space="preserve"> год вынесено </w:t>
      </w:r>
      <w:r w:rsidR="001A0259" w:rsidRPr="001A0259">
        <w:rPr>
          <w:rFonts w:ascii="Times New Roman" w:hAnsi="Times New Roman"/>
          <w:sz w:val="28"/>
          <w:szCs w:val="28"/>
        </w:rPr>
        <w:t>11</w:t>
      </w:r>
      <w:r w:rsidRPr="001A0259">
        <w:rPr>
          <w:rFonts w:ascii="Times New Roman" w:hAnsi="Times New Roman"/>
          <w:sz w:val="28"/>
          <w:szCs w:val="28"/>
        </w:rPr>
        <w:t xml:space="preserve"> предписаний о запрещении реализации пищевой продукции (без информации для потребителя, с истекшим сроком годности и др.), снято с реализации </w:t>
      </w:r>
      <w:r w:rsidR="001A0259" w:rsidRPr="001A0259">
        <w:rPr>
          <w:rFonts w:ascii="Times New Roman" w:hAnsi="Times New Roman"/>
          <w:sz w:val="28"/>
          <w:szCs w:val="28"/>
        </w:rPr>
        <w:t>35,7</w:t>
      </w:r>
      <w:r w:rsidRPr="001A0259">
        <w:rPr>
          <w:rFonts w:ascii="Times New Roman" w:hAnsi="Times New Roman"/>
          <w:sz w:val="28"/>
          <w:szCs w:val="28"/>
        </w:rPr>
        <w:t xml:space="preserve"> кг пищевой продукции</w:t>
      </w:r>
      <w:r w:rsidR="001A0259" w:rsidRPr="001A0259">
        <w:rPr>
          <w:rFonts w:ascii="Times New Roman" w:hAnsi="Times New Roman"/>
          <w:sz w:val="28"/>
          <w:szCs w:val="28"/>
        </w:rPr>
        <w:t>.</w:t>
      </w:r>
      <w:r w:rsidRPr="001A0259">
        <w:rPr>
          <w:rFonts w:ascii="Times New Roman" w:hAnsi="Times New Roman"/>
          <w:sz w:val="28"/>
          <w:szCs w:val="28"/>
        </w:rPr>
        <w:t xml:space="preserve"> </w:t>
      </w:r>
    </w:p>
    <w:p w14:paraId="0ACB89BA" w14:textId="77777777" w:rsidR="00AE5279" w:rsidRDefault="00AE5279" w:rsidP="00AE5279">
      <w:pPr>
        <w:spacing w:line="0" w:lineRule="atLeast"/>
        <w:ind w:left="44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Мониторинг безопасности продуктов питания</w:t>
      </w:r>
    </w:p>
    <w:p w14:paraId="3D6F5593" w14:textId="77777777" w:rsidR="00AE5279" w:rsidRDefault="00AE5279" w:rsidP="00AE5279">
      <w:pPr>
        <w:spacing w:line="200" w:lineRule="exact"/>
        <w:rPr>
          <w:rFonts w:ascii="Times New Roman" w:eastAsia="Times New Roman" w:hAnsi="Times New Roman"/>
        </w:rPr>
      </w:pPr>
    </w:p>
    <w:p w14:paraId="7332BA4C" w14:textId="77777777" w:rsidR="00AE5279" w:rsidRPr="002B0006" w:rsidRDefault="00AE5279" w:rsidP="00AE5279">
      <w:pPr>
        <w:spacing w:line="212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0C2BB6">
        <w:rPr>
          <w:rFonts w:ascii="Times New Roman" w:eastAsia="Times New Roman" w:hAnsi="Times New Roman"/>
          <w:sz w:val="24"/>
          <w:szCs w:val="24"/>
        </w:rPr>
        <w:t>Мониторинг безопасности пищевых продуктов</w:t>
      </w:r>
    </w:p>
    <w:p w14:paraId="7C21E3E7" w14:textId="77777777" w:rsidR="00AE5279" w:rsidRPr="002B0DBE" w:rsidRDefault="00AE5279" w:rsidP="00AE5279">
      <w:pPr>
        <w:spacing w:line="0" w:lineRule="atLeast"/>
        <w:rPr>
          <w:rFonts w:ascii="Times New Roman" w:eastAsia="Times New Roman" w:hAnsi="Times New Roman"/>
          <w:i/>
          <w:color w:val="FF0000"/>
          <w:sz w:val="24"/>
          <w:szCs w:val="24"/>
        </w:rPr>
      </w:pPr>
      <w:r w:rsidRPr="002B0DBE">
        <w:rPr>
          <w:rFonts w:ascii="Times New Roman" w:eastAsia="Times New Roman" w:hAnsi="Times New Roman"/>
          <w:i/>
          <w:sz w:val="24"/>
          <w:szCs w:val="24"/>
        </w:rPr>
        <w:t xml:space="preserve">Таблица </w:t>
      </w:r>
      <w:r w:rsidR="001300FD" w:rsidRPr="002B0DBE">
        <w:rPr>
          <w:rFonts w:ascii="Times New Roman" w:eastAsia="Times New Roman" w:hAnsi="Times New Roman"/>
          <w:i/>
          <w:sz w:val="24"/>
          <w:szCs w:val="24"/>
        </w:rPr>
        <w:t>1</w:t>
      </w:r>
      <w:r w:rsidR="002B0DBE" w:rsidRPr="002B0DBE">
        <w:rPr>
          <w:rFonts w:ascii="Times New Roman" w:eastAsia="Times New Roman" w:hAnsi="Times New Roman"/>
          <w:i/>
          <w:sz w:val="24"/>
          <w:szCs w:val="24"/>
        </w:rPr>
        <w:t>8</w:t>
      </w:r>
    </w:p>
    <w:tbl>
      <w:tblPr>
        <w:tblStyle w:val="a3"/>
        <w:tblpPr w:leftFromText="180" w:rightFromText="180" w:vertAnchor="text" w:tblpY="1"/>
        <w:tblOverlap w:val="never"/>
        <w:tblW w:w="8498" w:type="dxa"/>
        <w:tblLook w:val="04A0" w:firstRow="1" w:lastRow="0" w:firstColumn="1" w:lastColumn="0" w:noHBand="0" w:noVBand="1"/>
      </w:tblPr>
      <w:tblGrid>
        <w:gridCol w:w="4265"/>
        <w:gridCol w:w="1411"/>
        <w:gridCol w:w="1411"/>
        <w:gridCol w:w="1411"/>
      </w:tblGrid>
      <w:tr w:rsidR="005F1153" w14:paraId="08852022" w14:textId="77777777" w:rsidTr="005F1153">
        <w:trPr>
          <w:trHeight w:val="259"/>
        </w:trPr>
        <w:tc>
          <w:tcPr>
            <w:tcW w:w="4265" w:type="dxa"/>
          </w:tcPr>
          <w:p w14:paraId="3B30FD25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sz w:val="22"/>
                <w:szCs w:val="22"/>
              </w:rPr>
              <w:t>Показатели</w:t>
            </w:r>
          </w:p>
        </w:tc>
        <w:tc>
          <w:tcPr>
            <w:tcW w:w="1411" w:type="dxa"/>
          </w:tcPr>
          <w:p w14:paraId="616C4164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11" w:type="dxa"/>
          </w:tcPr>
          <w:p w14:paraId="11158813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153">
              <w:rPr>
                <w:rFonts w:ascii="Times New Roman" w:eastAsia="Times New Roman" w:hAnsi="Times New Roman"/>
                <w:sz w:val="22"/>
                <w:szCs w:val="24"/>
              </w:rPr>
              <w:t>2022</w:t>
            </w:r>
          </w:p>
        </w:tc>
        <w:tc>
          <w:tcPr>
            <w:tcW w:w="1411" w:type="dxa"/>
          </w:tcPr>
          <w:p w14:paraId="02120637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2023</w:t>
            </w:r>
          </w:p>
        </w:tc>
      </w:tr>
      <w:tr w:rsidR="005F1153" w14:paraId="0EDBE0C2" w14:textId="77777777" w:rsidTr="005F1153">
        <w:trPr>
          <w:trHeight w:val="259"/>
        </w:trPr>
        <w:tc>
          <w:tcPr>
            <w:tcW w:w="4265" w:type="dxa"/>
          </w:tcPr>
          <w:p w14:paraId="762E7C03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b/>
                <w:sz w:val="22"/>
                <w:szCs w:val="22"/>
              </w:rPr>
              <w:t>Химические</w:t>
            </w:r>
          </w:p>
        </w:tc>
        <w:tc>
          <w:tcPr>
            <w:tcW w:w="1411" w:type="dxa"/>
          </w:tcPr>
          <w:p w14:paraId="705870BE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411" w:type="dxa"/>
          </w:tcPr>
          <w:p w14:paraId="0BEA2F13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1411" w:type="dxa"/>
          </w:tcPr>
          <w:p w14:paraId="321C9DBB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58</w:t>
            </w:r>
          </w:p>
        </w:tc>
      </w:tr>
      <w:tr w:rsidR="005F1153" w14:paraId="57B9E552" w14:textId="77777777" w:rsidTr="005F1153">
        <w:trPr>
          <w:trHeight w:val="259"/>
        </w:trPr>
        <w:tc>
          <w:tcPr>
            <w:tcW w:w="4265" w:type="dxa"/>
          </w:tcPr>
          <w:p w14:paraId="244A3371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sz w:val="22"/>
                <w:szCs w:val="22"/>
              </w:rPr>
              <w:t>Нитраты</w:t>
            </w:r>
          </w:p>
        </w:tc>
        <w:tc>
          <w:tcPr>
            <w:tcW w:w="1411" w:type="dxa"/>
          </w:tcPr>
          <w:p w14:paraId="4DA43C09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411" w:type="dxa"/>
          </w:tcPr>
          <w:p w14:paraId="309FF1C6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5F1153">
              <w:rPr>
                <w:rFonts w:ascii="Times New Roman" w:eastAsia="Times New Roman" w:hAnsi="Times New Roman"/>
                <w:sz w:val="22"/>
                <w:szCs w:val="24"/>
              </w:rPr>
              <w:t>34</w:t>
            </w:r>
          </w:p>
        </w:tc>
        <w:tc>
          <w:tcPr>
            <w:tcW w:w="1411" w:type="dxa"/>
          </w:tcPr>
          <w:p w14:paraId="030AFDDE" w14:textId="77777777" w:rsidR="005F1153" w:rsidRPr="005F1153" w:rsidRDefault="00CA0B1A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35</w:t>
            </w:r>
          </w:p>
        </w:tc>
      </w:tr>
      <w:tr w:rsidR="005F1153" w14:paraId="0467B0A5" w14:textId="77777777" w:rsidTr="005F1153">
        <w:trPr>
          <w:trHeight w:val="259"/>
        </w:trPr>
        <w:tc>
          <w:tcPr>
            <w:tcW w:w="4265" w:type="dxa"/>
          </w:tcPr>
          <w:p w14:paraId="119F530F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sz w:val="22"/>
                <w:szCs w:val="22"/>
              </w:rPr>
              <w:t>Пестициды</w:t>
            </w:r>
          </w:p>
        </w:tc>
        <w:tc>
          <w:tcPr>
            <w:tcW w:w="1411" w:type="dxa"/>
          </w:tcPr>
          <w:p w14:paraId="28422FE1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1" w:type="dxa"/>
          </w:tcPr>
          <w:p w14:paraId="0E33A4E1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5F1153">
              <w:rPr>
                <w:rFonts w:ascii="Times New Roman" w:eastAsia="Times New Roman" w:hAnsi="Times New Roman"/>
                <w:sz w:val="22"/>
                <w:szCs w:val="24"/>
              </w:rPr>
              <w:t>7</w:t>
            </w:r>
          </w:p>
        </w:tc>
        <w:tc>
          <w:tcPr>
            <w:tcW w:w="1411" w:type="dxa"/>
          </w:tcPr>
          <w:p w14:paraId="6E4912EB" w14:textId="77777777" w:rsidR="005F1153" w:rsidRPr="005F1153" w:rsidRDefault="00CA0B1A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4</w:t>
            </w:r>
          </w:p>
        </w:tc>
      </w:tr>
      <w:tr w:rsidR="005F1153" w14:paraId="24D5E4C2" w14:textId="77777777" w:rsidTr="005F1153">
        <w:trPr>
          <w:trHeight w:val="271"/>
        </w:trPr>
        <w:tc>
          <w:tcPr>
            <w:tcW w:w="4265" w:type="dxa"/>
          </w:tcPr>
          <w:p w14:paraId="18F05361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sz w:val="22"/>
                <w:szCs w:val="22"/>
              </w:rPr>
              <w:t>Микотоксины</w:t>
            </w:r>
          </w:p>
        </w:tc>
        <w:tc>
          <w:tcPr>
            <w:tcW w:w="1411" w:type="dxa"/>
          </w:tcPr>
          <w:p w14:paraId="56BB74DF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1" w:type="dxa"/>
          </w:tcPr>
          <w:p w14:paraId="707F7789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5F115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411" w:type="dxa"/>
          </w:tcPr>
          <w:p w14:paraId="6519AB84" w14:textId="77777777" w:rsidR="005F1153" w:rsidRPr="005F1153" w:rsidRDefault="00CA0B1A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</w:tr>
      <w:tr w:rsidR="005F1153" w14:paraId="458BF808" w14:textId="77777777" w:rsidTr="005F1153">
        <w:trPr>
          <w:trHeight w:val="259"/>
        </w:trPr>
        <w:tc>
          <w:tcPr>
            <w:tcW w:w="4265" w:type="dxa"/>
          </w:tcPr>
          <w:p w14:paraId="3CB5BF58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sz w:val="22"/>
                <w:szCs w:val="22"/>
              </w:rPr>
              <w:t>Антибиотики</w:t>
            </w:r>
          </w:p>
        </w:tc>
        <w:tc>
          <w:tcPr>
            <w:tcW w:w="1411" w:type="dxa"/>
          </w:tcPr>
          <w:p w14:paraId="237A56C8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1" w:type="dxa"/>
          </w:tcPr>
          <w:p w14:paraId="275FF8E5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5F1153">
              <w:rPr>
                <w:rFonts w:ascii="Times New Roman" w:eastAsia="Times New Roman" w:hAnsi="Times New Roman"/>
                <w:sz w:val="22"/>
                <w:szCs w:val="24"/>
              </w:rPr>
              <w:t>2</w:t>
            </w:r>
          </w:p>
        </w:tc>
        <w:tc>
          <w:tcPr>
            <w:tcW w:w="1411" w:type="dxa"/>
          </w:tcPr>
          <w:p w14:paraId="27DC328C" w14:textId="77777777" w:rsidR="005F1153" w:rsidRPr="005F1153" w:rsidRDefault="00CA0B1A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0</w:t>
            </w:r>
          </w:p>
        </w:tc>
      </w:tr>
      <w:tr w:rsidR="005F1153" w14:paraId="7421D1EA" w14:textId="77777777" w:rsidTr="005F1153">
        <w:trPr>
          <w:trHeight w:val="259"/>
        </w:trPr>
        <w:tc>
          <w:tcPr>
            <w:tcW w:w="4265" w:type="dxa"/>
          </w:tcPr>
          <w:p w14:paraId="25B71636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b/>
                <w:sz w:val="22"/>
                <w:szCs w:val="22"/>
              </w:rPr>
              <w:t>Токсичные элементы всего:</w:t>
            </w:r>
          </w:p>
        </w:tc>
        <w:tc>
          <w:tcPr>
            <w:tcW w:w="1411" w:type="dxa"/>
          </w:tcPr>
          <w:p w14:paraId="7BDBDE25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1" w:type="dxa"/>
          </w:tcPr>
          <w:p w14:paraId="3CE62B0D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5F1153">
              <w:rPr>
                <w:rFonts w:ascii="Times New Roman" w:eastAsia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411" w:type="dxa"/>
          </w:tcPr>
          <w:p w14:paraId="650E6411" w14:textId="77777777" w:rsidR="005F1153" w:rsidRPr="005F1153" w:rsidRDefault="00CA0B1A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6</w:t>
            </w:r>
          </w:p>
        </w:tc>
      </w:tr>
      <w:tr w:rsidR="005F1153" w14:paraId="52A1CA10" w14:textId="77777777" w:rsidTr="005F1153">
        <w:trPr>
          <w:trHeight w:val="259"/>
        </w:trPr>
        <w:tc>
          <w:tcPr>
            <w:tcW w:w="4265" w:type="dxa"/>
            <w:shd w:val="clear" w:color="auto" w:fill="92D050"/>
          </w:tcPr>
          <w:p w14:paraId="507EF3DF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sz w:val="22"/>
                <w:szCs w:val="22"/>
              </w:rPr>
              <w:t>Ртуть</w:t>
            </w:r>
          </w:p>
        </w:tc>
        <w:tc>
          <w:tcPr>
            <w:tcW w:w="1411" w:type="dxa"/>
            <w:shd w:val="clear" w:color="auto" w:fill="92D050"/>
          </w:tcPr>
          <w:p w14:paraId="315E8136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92D050"/>
          </w:tcPr>
          <w:p w14:paraId="118FCE3C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5F1153">
              <w:rPr>
                <w:rFonts w:ascii="Times New Roman" w:eastAsia="Times New Roman" w:hAnsi="Times New Roman"/>
                <w:sz w:val="22"/>
                <w:szCs w:val="24"/>
              </w:rPr>
              <w:t>3</w:t>
            </w:r>
          </w:p>
        </w:tc>
        <w:tc>
          <w:tcPr>
            <w:tcW w:w="1411" w:type="dxa"/>
            <w:shd w:val="clear" w:color="auto" w:fill="92D050"/>
          </w:tcPr>
          <w:p w14:paraId="54E79090" w14:textId="77777777" w:rsidR="005F1153" w:rsidRPr="005F1153" w:rsidRDefault="00CA0B1A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4</w:t>
            </w:r>
          </w:p>
        </w:tc>
      </w:tr>
      <w:tr w:rsidR="005F1153" w14:paraId="41C3313C" w14:textId="77777777" w:rsidTr="005F1153">
        <w:trPr>
          <w:trHeight w:val="259"/>
        </w:trPr>
        <w:tc>
          <w:tcPr>
            <w:tcW w:w="4265" w:type="dxa"/>
          </w:tcPr>
          <w:p w14:paraId="23D1BB47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1411" w:type="dxa"/>
          </w:tcPr>
          <w:p w14:paraId="400A691C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1" w:type="dxa"/>
          </w:tcPr>
          <w:p w14:paraId="6A6F3A99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5F1153">
              <w:rPr>
                <w:rFonts w:ascii="Times New Roman" w:eastAsia="Times New Roman" w:hAnsi="Times New Roman"/>
                <w:sz w:val="22"/>
                <w:szCs w:val="24"/>
              </w:rPr>
              <w:t>6</w:t>
            </w:r>
          </w:p>
        </w:tc>
        <w:tc>
          <w:tcPr>
            <w:tcW w:w="1411" w:type="dxa"/>
          </w:tcPr>
          <w:p w14:paraId="48280135" w14:textId="77777777" w:rsidR="005F1153" w:rsidRPr="005F1153" w:rsidRDefault="00CA0B1A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5</w:t>
            </w:r>
          </w:p>
        </w:tc>
      </w:tr>
      <w:tr w:rsidR="005F1153" w14:paraId="57CEDF92" w14:textId="77777777" w:rsidTr="005F1153">
        <w:trPr>
          <w:trHeight w:val="259"/>
        </w:trPr>
        <w:tc>
          <w:tcPr>
            <w:tcW w:w="4265" w:type="dxa"/>
          </w:tcPr>
          <w:p w14:paraId="7844A29C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1411" w:type="dxa"/>
          </w:tcPr>
          <w:p w14:paraId="7C1F3660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11" w:type="dxa"/>
          </w:tcPr>
          <w:p w14:paraId="5475FCE1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5F1153">
              <w:rPr>
                <w:rFonts w:ascii="Times New Roman" w:eastAsia="Times New Roman" w:hAnsi="Times New Roman"/>
                <w:sz w:val="22"/>
                <w:szCs w:val="24"/>
              </w:rPr>
              <w:t>3</w:t>
            </w:r>
          </w:p>
        </w:tc>
        <w:tc>
          <w:tcPr>
            <w:tcW w:w="1411" w:type="dxa"/>
          </w:tcPr>
          <w:p w14:paraId="4D733541" w14:textId="77777777" w:rsidR="005F1153" w:rsidRPr="005F1153" w:rsidRDefault="00CA0B1A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5</w:t>
            </w:r>
          </w:p>
        </w:tc>
      </w:tr>
      <w:tr w:rsidR="005F1153" w14:paraId="7F9A5C81" w14:textId="77777777" w:rsidTr="005F1153">
        <w:trPr>
          <w:trHeight w:val="259"/>
        </w:trPr>
        <w:tc>
          <w:tcPr>
            <w:tcW w:w="4265" w:type="dxa"/>
          </w:tcPr>
          <w:p w14:paraId="3663BF87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1411" w:type="dxa"/>
          </w:tcPr>
          <w:p w14:paraId="2BB76F91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1" w:type="dxa"/>
          </w:tcPr>
          <w:p w14:paraId="373FD921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5F1153">
              <w:rPr>
                <w:rFonts w:ascii="Times New Roman" w:eastAsia="Times New Roman" w:hAnsi="Times New Roman"/>
                <w:sz w:val="22"/>
                <w:szCs w:val="24"/>
              </w:rPr>
              <w:t>3</w:t>
            </w:r>
          </w:p>
        </w:tc>
        <w:tc>
          <w:tcPr>
            <w:tcW w:w="1411" w:type="dxa"/>
          </w:tcPr>
          <w:p w14:paraId="27799D75" w14:textId="77777777" w:rsidR="005F1153" w:rsidRPr="005F1153" w:rsidRDefault="00CA0B1A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6</w:t>
            </w:r>
          </w:p>
        </w:tc>
      </w:tr>
      <w:tr w:rsidR="005F1153" w14:paraId="34DE3600" w14:textId="77777777" w:rsidTr="005F1153">
        <w:trPr>
          <w:trHeight w:val="259"/>
        </w:trPr>
        <w:tc>
          <w:tcPr>
            <w:tcW w:w="4265" w:type="dxa"/>
          </w:tcPr>
          <w:p w14:paraId="5FDBBA3F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sz w:val="22"/>
                <w:szCs w:val="22"/>
              </w:rPr>
              <w:t>Пищевые добавки</w:t>
            </w:r>
          </w:p>
        </w:tc>
        <w:tc>
          <w:tcPr>
            <w:tcW w:w="1411" w:type="dxa"/>
          </w:tcPr>
          <w:p w14:paraId="0B84E69F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4900C2D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1411" w:type="dxa"/>
          </w:tcPr>
          <w:p w14:paraId="252FC67B" w14:textId="77777777" w:rsidR="005F1153" w:rsidRPr="005F1153" w:rsidRDefault="00CA0B1A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0</w:t>
            </w:r>
          </w:p>
        </w:tc>
      </w:tr>
      <w:tr w:rsidR="005F1153" w14:paraId="196702B8" w14:textId="77777777" w:rsidTr="005F1153">
        <w:trPr>
          <w:trHeight w:val="259"/>
        </w:trPr>
        <w:tc>
          <w:tcPr>
            <w:tcW w:w="4265" w:type="dxa"/>
          </w:tcPr>
          <w:p w14:paraId="4BCA6542" w14:textId="77777777" w:rsidR="005F1153" w:rsidRPr="007B1490" w:rsidRDefault="005F1153" w:rsidP="00EC0DB7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B1490">
              <w:rPr>
                <w:rFonts w:ascii="Times New Roman" w:eastAsia="Times New Roman" w:hAnsi="Times New Roman"/>
                <w:b/>
                <w:sz w:val="22"/>
                <w:szCs w:val="22"/>
              </w:rPr>
              <w:t>Микробиологические</w:t>
            </w:r>
          </w:p>
        </w:tc>
        <w:tc>
          <w:tcPr>
            <w:tcW w:w="1411" w:type="dxa"/>
          </w:tcPr>
          <w:p w14:paraId="2E9B64DA" w14:textId="77777777" w:rsidR="005F1153" w:rsidRPr="007B1490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107/1/0,9</w:t>
            </w:r>
          </w:p>
        </w:tc>
        <w:tc>
          <w:tcPr>
            <w:tcW w:w="1411" w:type="dxa"/>
          </w:tcPr>
          <w:p w14:paraId="1A78CACD" w14:textId="77777777" w:rsidR="005F1153" w:rsidRPr="005F1153" w:rsidRDefault="005F1153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5F1153">
              <w:rPr>
                <w:rFonts w:ascii="Times New Roman" w:eastAsia="Times New Roman" w:hAnsi="Times New Roman"/>
                <w:sz w:val="22"/>
                <w:szCs w:val="24"/>
              </w:rPr>
              <w:t>113/2/0,5</w:t>
            </w:r>
          </w:p>
        </w:tc>
        <w:tc>
          <w:tcPr>
            <w:tcW w:w="1411" w:type="dxa"/>
          </w:tcPr>
          <w:p w14:paraId="2708D884" w14:textId="77777777" w:rsidR="005F1153" w:rsidRPr="005F1153" w:rsidRDefault="00CA0B1A" w:rsidP="00EC0D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</w:rPr>
              <w:t>117/2/0</w:t>
            </w:r>
          </w:p>
        </w:tc>
      </w:tr>
    </w:tbl>
    <w:p w14:paraId="1FDFFA41" w14:textId="77777777" w:rsidR="00AE5279" w:rsidRDefault="00AE5279" w:rsidP="005B6F77">
      <w:pPr>
        <w:ind w:firstLine="709"/>
        <w:jc w:val="both"/>
        <w:rPr>
          <w:rFonts w:ascii="Times New Roman" w:eastAsia="Times New Roman" w:hAnsi="Times New Roman"/>
          <w:sz w:val="28"/>
        </w:rPr>
      </w:pPr>
      <w:bookmarkStart w:id="35" w:name="page42"/>
      <w:bookmarkEnd w:id="35"/>
      <w:r>
        <w:rPr>
          <w:rFonts w:ascii="Times New Roman" w:eastAsia="Times New Roman" w:hAnsi="Times New Roman"/>
          <w:sz w:val="28"/>
        </w:rPr>
        <w:t>Учитывая эпидемическую значимость заболеваемости острыми кишечными инфекциями, большое внимание уделялось исследованиям пищевых продуктов по микробиологическим показателям.</w:t>
      </w:r>
    </w:p>
    <w:p w14:paraId="6E9045EF" w14:textId="77777777" w:rsidR="00AE5279" w:rsidRDefault="00AE5279" w:rsidP="005B6F77">
      <w:pPr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Анализ показывает, что с 201</w:t>
      </w:r>
      <w:r w:rsidR="004B7D49">
        <w:rPr>
          <w:rFonts w:ascii="Times New Roman" w:eastAsia="Times New Roman" w:hAnsi="Times New Roman"/>
          <w:sz w:val="28"/>
        </w:rPr>
        <w:t>8</w:t>
      </w:r>
      <w:r>
        <w:rPr>
          <w:rFonts w:ascii="Times New Roman" w:eastAsia="Times New Roman" w:hAnsi="Times New Roman"/>
          <w:sz w:val="28"/>
        </w:rPr>
        <w:t xml:space="preserve"> года ситуация по микробиологическим показателям безопасности пищевых </w:t>
      </w:r>
      <w:r w:rsidR="004D3CAB">
        <w:rPr>
          <w:rFonts w:ascii="Times New Roman" w:eastAsia="Times New Roman" w:hAnsi="Times New Roman"/>
          <w:sz w:val="28"/>
        </w:rPr>
        <w:t>продуктов оставалась стабильной.</w:t>
      </w:r>
    </w:p>
    <w:p w14:paraId="2FD7D61D" w14:textId="77777777" w:rsidR="008E7DA0" w:rsidRDefault="008E7DA0" w:rsidP="008E7DA0">
      <w:pPr>
        <w:spacing w:line="16" w:lineRule="exact"/>
        <w:rPr>
          <w:rFonts w:ascii="Times New Roman" w:eastAsia="Times New Roman" w:hAnsi="Times New Roman"/>
        </w:rPr>
      </w:pPr>
    </w:p>
    <w:p w14:paraId="063DECC8" w14:textId="77777777" w:rsidR="00E96972" w:rsidRDefault="00E96972" w:rsidP="008E7DA0">
      <w:pPr>
        <w:spacing w:line="0" w:lineRule="atLeast"/>
        <w:ind w:right="-839"/>
        <w:jc w:val="center"/>
        <w:rPr>
          <w:rFonts w:ascii="Times New Roman" w:eastAsia="Times New Roman" w:hAnsi="Times New Roman"/>
          <w:b/>
          <w:sz w:val="28"/>
        </w:rPr>
      </w:pPr>
    </w:p>
    <w:p w14:paraId="36C0F86C" w14:textId="77777777" w:rsidR="00C36FA8" w:rsidRDefault="00C36FA8" w:rsidP="008E7DA0">
      <w:pPr>
        <w:spacing w:line="0" w:lineRule="atLeast"/>
        <w:ind w:right="-839"/>
        <w:jc w:val="center"/>
        <w:rPr>
          <w:rFonts w:ascii="Times New Roman" w:eastAsia="Times New Roman" w:hAnsi="Times New Roman"/>
          <w:b/>
          <w:sz w:val="28"/>
        </w:rPr>
      </w:pPr>
    </w:p>
    <w:p w14:paraId="6C616734" w14:textId="77777777" w:rsidR="00803F42" w:rsidRDefault="00803F42" w:rsidP="008E7DA0">
      <w:pPr>
        <w:spacing w:line="0" w:lineRule="atLeast"/>
        <w:ind w:right="-839"/>
        <w:jc w:val="center"/>
        <w:rPr>
          <w:rFonts w:ascii="Times New Roman" w:eastAsia="Times New Roman" w:hAnsi="Times New Roman"/>
          <w:b/>
          <w:sz w:val="28"/>
        </w:rPr>
      </w:pPr>
    </w:p>
    <w:p w14:paraId="2273CB5D" w14:textId="3ED7804A" w:rsidR="008E7DA0" w:rsidRPr="00C51C28" w:rsidRDefault="008E7DA0" w:rsidP="008E7DA0">
      <w:pPr>
        <w:spacing w:line="0" w:lineRule="atLeast"/>
        <w:ind w:right="-839"/>
        <w:jc w:val="center"/>
        <w:rPr>
          <w:rFonts w:ascii="Times New Roman" w:eastAsia="Times New Roman" w:hAnsi="Times New Roman"/>
          <w:b/>
          <w:sz w:val="28"/>
        </w:rPr>
      </w:pPr>
      <w:r w:rsidRPr="00C51C28">
        <w:rPr>
          <w:rFonts w:ascii="Times New Roman" w:eastAsia="Times New Roman" w:hAnsi="Times New Roman"/>
          <w:b/>
          <w:sz w:val="28"/>
        </w:rPr>
        <w:t>3.4 Гигиена атмосферного воздуха в местах проживания населения</w:t>
      </w:r>
    </w:p>
    <w:p w14:paraId="4F4D7DD5" w14:textId="77777777" w:rsidR="008E7DA0" w:rsidRPr="00C51C28" w:rsidRDefault="008E7DA0" w:rsidP="008E7DA0">
      <w:pPr>
        <w:spacing w:line="56" w:lineRule="exact"/>
        <w:rPr>
          <w:rFonts w:ascii="Times New Roman" w:eastAsia="Times New Roman" w:hAnsi="Times New Roman"/>
        </w:rPr>
      </w:pPr>
    </w:p>
    <w:p w14:paraId="5F57623E" w14:textId="77777777" w:rsidR="008E7DA0" w:rsidRPr="00C51C28" w:rsidRDefault="008E7DA0" w:rsidP="005B6F77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</w:rPr>
      </w:pPr>
      <w:r w:rsidRPr="00C51C28">
        <w:rPr>
          <w:rFonts w:ascii="Times New Roman" w:eastAsia="Times New Roman" w:hAnsi="Times New Roman"/>
          <w:sz w:val="28"/>
        </w:rPr>
        <w:t>Объективно оценить состояние атмосферного воздуха на тер</w:t>
      </w:r>
      <w:r w:rsidR="00ED527F" w:rsidRPr="00C51C28">
        <w:rPr>
          <w:rFonts w:ascii="Times New Roman" w:eastAsia="Times New Roman" w:hAnsi="Times New Roman"/>
          <w:sz w:val="28"/>
        </w:rPr>
        <w:t xml:space="preserve">ритории </w:t>
      </w:r>
      <w:r w:rsidR="004B7D49" w:rsidRPr="00C51C28">
        <w:rPr>
          <w:rFonts w:ascii="Times New Roman" w:eastAsia="Times New Roman" w:hAnsi="Times New Roman"/>
          <w:sz w:val="28"/>
        </w:rPr>
        <w:t>Ушачского района за 2018-202</w:t>
      </w:r>
      <w:r w:rsidR="00AB6F1C">
        <w:rPr>
          <w:rFonts w:ascii="Times New Roman" w:eastAsia="Times New Roman" w:hAnsi="Times New Roman"/>
          <w:sz w:val="28"/>
        </w:rPr>
        <w:t>3</w:t>
      </w:r>
      <w:r w:rsidRPr="00C51C28">
        <w:rPr>
          <w:rFonts w:ascii="Times New Roman" w:eastAsia="Times New Roman" w:hAnsi="Times New Roman"/>
          <w:sz w:val="28"/>
        </w:rPr>
        <w:t xml:space="preserve"> гг. невозможно по причине незначительного количества городов, городских и сельских поселе</w:t>
      </w:r>
      <w:r w:rsidR="005E3AAF" w:rsidRPr="00C51C28">
        <w:rPr>
          <w:rFonts w:ascii="Times New Roman" w:eastAsia="Times New Roman" w:hAnsi="Times New Roman"/>
          <w:sz w:val="28"/>
        </w:rPr>
        <w:t>ний, охваченных исследованиями.</w:t>
      </w:r>
    </w:p>
    <w:p w14:paraId="3660C99A" w14:textId="77777777" w:rsidR="008E7DA0" w:rsidRPr="00C51C28" w:rsidRDefault="008E7DA0" w:rsidP="005B6F77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C51C28">
        <w:rPr>
          <w:rFonts w:ascii="Times New Roman" w:eastAsia="Times New Roman" w:hAnsi="Times New Roman"/>
          <w:sz w:val="28"/>
        </w:rPr>
        <w:t>Основным источникам загрязнения атмосферного воздуха в Ушачском районе является автомобильный транспорт.</w:t>
      </w:r>
    </w:p>
    <w:p w14:paraId="3A22F40F" w14:textId="77777777" w:rsidR="00251F65" w:rsidRPr="00C51C28" w:rsidRDefault="008E7DA0" w:rsidP="005B6F77">
      <w:pPr>
        <w:ind w:firstLine="709"/>
        <w:rPr>
          <w:rFonts w:ascii="Times New Roman" w:eastAsia="Times New Roman" w:hAnsi="Times New Roman"/>
          <w:sz w:val="28"/>
        </w:rPr>
      </w:pPr>
      <w:r w:rsidRPr="00C51C28">
        <w:rPr>
          <w:rFonts w:ascii="Times New Roman" w:eastAsia="Times New Roman" w:hAnsi="Times New Roman"/>
          <w:sz w:val="28"/>
        </w:rPr>
        <w:t>Проекты санитарно-защитных зон (далее – СЗЗ) разработаны для всех предприятий района.</w:t>
      </w:r>
    </w:p>
    <w:p w14:paraId="75168622" w14:textId="77777777" w:rsidR="00985BC6" w:rsidRDefault="00985BC6" w:rsidP="00C36FA8">
      <w:pPr>
        <w:spacing w:line="265" w:lineRule="auto"/>
        <w:ind w:right="3500"/>
        <w:rPr>
          <w:rFonts w:ascii="Times New Roman" w:eastAsia="Times New Roman" w:hAnsi="Times New Roman"/>
          <w:b/>
          <w:sz w:val="28"/>
        </w:rPr>
      </w:pPr>
    </w:p>
    <w:p w14:paraId="2B4CF4B4" w14:textId="77777777" w:rsidR="007A689B" w:rsidRDefault="007A689B" w:rsidP="00C36FA8">
      <w:pPr>
        <w:spacing w:line="265" w:lineRule="auto"/>
        <w:ind w:right="3500"/>
        <w:rPr>
          <w:rFonts w:ascii="Times New Roman" w:eastAsia="Times New Roman" w:hAnsi="Times New Roman"/>
          <w:b/>
          <w:sz w:val="28"/>
        </w:rPr>
      </w:pPr>
    </w:p>
    <w:p w14:paraId="2C2799D5" w14:textId="58B3642A" w:rsidR="007C0CB1" w:rsidRDefault="008E7DA0" w:rsidP="00251F65">
      <w:pPr>
        <w:spacing w:line="265" w:lineRule="auto"/>
        <w:ind w:right="3500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3.5 Гигиена коммунально-бытового обеспечения населения </w:t>
      </w:r>
    </w:p>
    <w:p w14:paraId="064554FA" w14:textId="77777777" w:rsidR="008E7DA0" w:rsidRDefault="008E7DA0" w:rsidP="00F32493">
      <w:pPr>
        <w:spacing w:line="26" w:lineRule="exact"/>
        <w:ind w:firstLine="709"/>
        <w:rPr>
          <w:rFonts w:ascii="Times New Roman" w:eastAsia="Times New Roman" w:hAnsi="Times New Roman"/>
        </w:rPr>
      </w:pPr>
    </w:p>
    <w:p w14:paraId="366AC67F" w14:textId="4CED4D5A" w:rsidR="001F1D4C" w:rsidRDefault="001F1D4C" w:rsidP="00625BB0">
      <w:pPr>
        <w:spacing w:line="265" w:lineRule="auto"/>
        <w:ind w:right="3500" w:firstLine="709"/>
        <w:rPr>
          <w:rFonts w:ascii="Times New Roman" w:eastAsia="Times New Roman" w:hAnsi="Times New Roman"/>
        </w:rPr>
      </w:pPr>
      <w:r w:rsidRPr="00985BC6">
        <w:rPr>
          <w:rFonts w:ascii="Times New Roman" w:eastAsia="Times New Roman" w:hAnsi="Times New Roman"/>
          <w:bCs/>
          <w:iCs/>
          <w:sz w:val="28"/>
          <w:u w:val="single"/>
        </w:rPr>
        <w:t>Хозя</w:t>
      </w:r>
      <w:r w:rsidR="009D265D" w:rsidRPr="00985BC6">
        <w:rPr>
          <w:rFonts w:ascii="Times New Roman" w:eastAsia="Times New Roman" w:hAnsi="Times New Roman"/>
          <w:bCs/>
          <w:iCs/>
          <w:sz w:val="28"/>
          <w:u w:val="single"/>
        </w:rPr>
        <w:t>йственно-питьевое водоснабжение</w:t>
      </w:r>
      <w:r w:rsidR="00625BB0">
        <w:rPr>
          <w:rFonts w:ascii="Times New Roman" w:eastAsia="Times New Roman" w:hAnsi="Times New Roman"/>
          <w:bCs/>
          <w:iCs/>
          <w:sz w:val="28"/>
          <w:u w:val="single"/>
        </w:rPr>
        <w:t xml:space="preserve"> </w:t>
      </w:r>
    </w:p>
    <w:p w14:paraId="394DD080" w14:textId="43EAA63F" w:rsidR="009D0E55" w:rsidRPr="00A40569" w:rsidRDefault="001F1D4C" w:rsidP="00A40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Для питьевого водоснабжения используются </w:t>
      </w:r>
      <w:r w:rsidRPr="007C0CB1">
        <w:rPr>
          <w:rFonts w:ascii="Times New Roman" w:hAnsi="Times New Roman" w:cs="Times New Roman"/>
          <w:sz w:val="28"/>
          <w:szCs w:val="28"/>
        </w:rPr>
        <w:t>6</w:t>
      </w:r>
      <w:r w:rsidR="00F9561F">
        <w:rPr>
          <w:rFonts w:ascii="Times New Roman" w:hAnsi="Times New Roman" w:cs="Times New Roman"/>
          <w:sz w:val="28"/>
          <w:szCs w:val="28"/>
        </w:rPr>
        <w:t>2</w:t>
      </w:r>
      <w:r w:rsidRPr="007C0CB1">
        <w:rPr>
          <w:rFonts w:ascii="Times New Roman" w:hAnsi="Times New Roman" w:cs="Times New Roman"/>
          <w:sz w:val="28"/>
          <w:szCs w:val="28"/>
        </w:rPr>
        <w:t xml:space="preserve"> подземных источников водоснабжения, </w:t>
      </w:r>
      <w:r w:rsidR="00F9561F">
        <w:rPr>
          <w:rFonts w:ascii="Times New Roman" w:hAnsi="Times New Roman" w:cs="Times New Roman"/>
          <w:sz w:val="28"/>
          <w:szCs w:val="28"/>
        </w:rPr>
        <w:t>59</w:t>
      </w:r>
      <w:r w:rsidRPr="007C0CB1">
        <w:rPr>
          <w:rFonts w:ascii="Times New Roman" w:hAnsi="Times New Roman" w:cs="Times New Roman"/>
          <w:sz w:val="28"/>
          <w:szCs w:val="28"/>
        </w:rPr>
        <w:t xml:space="preserve"> коммунальных и </w:t>
      </w:r>
      <w:r w:rsidR="00F956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ведомственных водопроводов, 78</w:t>
      </w:r>
      <w:r w:rsidRPr="007C0CB1">
        <w:rPr>
          <w:rFonts w:ascii="Times New Roman" w:hAnsi="Times New Roman" w:cs="Times New Roman"/>
          <w:sz w:val="28"/>
          <w:szCs w:val="28"/>
        </w:rPr>
        <w:t xml:space="preserve"> общественных шахтных колодцев</w:t>
      </w:r>
      <w:r>
        <w:rPr>
          <w:rFonts w:ascii="Times New Roman" w:eastAsia="Times New Roman" w:hAnsi="Times New Roman"/>
          <w:sz w:val="28"/>
        </w:rPr>
        <w:t xml:space="preserve">. Всего по району для нужд хозяйственно-питьевого водоснабжения и водоотведения в ведении предприятий жилищно-коммунального хозяйства используется 62 </w:t>
      </w:r>
      <w:bookmarkStart w:id="36" w:name="page45"/>
      <w:bookmarkEnd w:id="36"/>
      <w:r>
        <w:rPr>
          <w:rFonts w:ascii="Times New Roman" w:eastAsia="Times New Roman" w:hAnsi="Times New Roman"/>
          <w:sz w:val="28"/>
        </w:rPr>
        <w:t>артезианских скважин, в том числе в сельской местности 59 артезианских скв</w:t>
      </w:r>
      <w:r w:rsidR="004455DD">
        <w:rPr>
          <w:rFonts w:ascii="Times New Roman" w:eastAsia="Times New Roman" w:hAnsi="Times New Roman"/>
          <w:sz w:val="28"/>
        </w:rPr>
        <w:t>ажин. По состоянию на 01.01.2024</w:t>
      </w:r>
      <w:r>
        <w:rPr>
          <w:rFonts w:ascii="Times New Roman" w:eastAsia="Times New Roman" w:hAnsi="Times New Roman"/>
          <w:sz w:val="28"/>
        </w:rPr>
        <w:t xml:space="preserve"> для обеспечения нормативного качества питьевой воды э</w:t>
      </w:r>
      <w:r w:rsidR="000822C3">
        <w:rPr>
          <w:rFonts w:ascii="Times New Roman" w:eastAsia="Times New Roman" w:hAnsi="Times New Roman"/>
          <w:sz w:val="28"/>
        </w:rPr>
        <w:t>ксплуатируется 11</w:t>
      </w:r>
      <w:r>
        <w:rPr>
          <w:rFonts w:ascii="Times New Roman" w:eastAsia="Times New Roman" w:hAnsi="Times New Roman"/>
          <w:sz w:val="28"/>
        </w:rPr>
        <w:t xml:space="preserve"> станций обезжелезивания. </w:t>
      </w:r>
      <w:r w:rsidRPr="00D84B63">
        <w:rPr>
          <w:rFonts w:ascii="Times New Roman" w:eastAsia="Times New Roman" w:hAnsi="Times New Roman"/>
          <w:sz w:val="28"/>
        </w:rPr>
        <w:t xml:space="preserve">Обеспеченность станциями обезжелезивания, локальными установками для обезжелезивания от потребности составляет 62% (исходя из количества водопроводов, пробы воды в распределительной сети которых по содержанию железа превышают один ПДК). </w:t>
      </w:r>
      <w:r w:rsidRPr="00D84B63">
        <w:rPr>
          <w:rFonts w:ascii="Times New Roman" w:hAnsi="Times New Roman" w:cs="Times New Roman"/>
          <w:sz w:val="28"/>
          <w:szCs w:val="28"/>
        </w:rPr>
        <w:t>Обеспеченность централизованными систе</w:t>
      </w:r>
      <w:r w:rsidR="000822C3" w:rsidRPr="00D84B63">
        <w:rPr>
          <w:rFonts w:ascii="Times New Roman" w:hAnsi="Times New Roman" w:cs="Times New Roman"/>
          <w:sz w:val="28"/>
          <w:szCs w:val="28"/>
        </w:rPr>
        <w:t>мами водоснабжения составляет 8</w:t>
      </w:r>
      <w:r w:rsidR="00A6337B">
        <w:rPr>
          <w:rFonts w:ascii="Times New Roman" w:hAnsi="Times New Roman" w:cs="Times New Roman"/>
          <w:sz w:val="28"/>
          <w:szCs w:val="28"/>
        </w:rPr>
        <w:t>6,3</w:t>
      </w:r>
      <w:r w:rsidRPr="00D84B63">
        <w:rPr>
          <w:rFonts w:ascii="Times New Roman" w:hAnsi="Times New Roman" w:cs="Times New Roman"/>
          <w:sz w:val="28"/>
          <w:szCs w:val="28"/>
        </w:rPr>
        <w:t>%, в том числе городского населения – 100</w:t>
      </w:r>
      <w:r w:rsidR="0060447B">
        <w:rPr>
          <w:rFonts w:ascii="Times New Roman" w:hAnsi="Times New Roman" w:cs="Times New Roman"/>
          <w:sz w:val="28"/>
          <w:szCs w:val="28"/>
        </w:rPr>
        <w:t>% сельского</w:t>
      </w:r>
      <w:r w:rsidR="00A40569">
        <w:rPr>
          <w:rFonts w:ascii="Times New Roman" w:hAnsi="Times New Roman" w:cs="Times New Roman"/>
          <w:sz w:val="28"/>
          <w:szCs w:val="28"/>
        </w:rPr>
        <w:t xml:space="preserve"> населения – 62,0%.</w:t>
      </w:r>
    </w:p>
    <w:p w14:paraId="79449A95" w14:textId="77777777" w:rsidR="001F1D4C" w:rsidRPr="00625BB0" w:rsidRDefault="001F1D4C" w:rsidP="00BD1300">
      <w:pPr>
        <w:shd w:val="clear" w:color="auto" w:fill="FFFFFF"/>
        <w:spacing w:before="20" w:after="20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</w:pPr>
      <w:r w:rsidRPr="00625BB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Децентрализованное водоснабжение</w:t>
      </w:r>
    </w:p>
    <w:p w14:paraId="57EB4F65" w14:textId="7E5C24D8" w:rsidR="001F1D4C" w:rsidRPr="00F9561F" w:rsidRDefault="001F1D4C" w:rsidP="00BD1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F">
        <w:rPr>
          <w:rFonts w:ascii="Times New Roman" w:hAnsi="Times New Roman" w:cs="Times New Roman"/>
          <w:sz w:val="28"/>
          <w:szCs w:val="28"/>
        </w:rPr>
        <w:t xml:space="preserve">На контроле санитарно-эпидемиологической службы района </w:t>
      </w:r>
      <w:r w:rsidR="00F9561F" w:rsidRPr="00F9561F">
        <w:rPr>
          <w:rFonts w:ascii="Times New Roman" w:hAnsi="Times New Roman" w:cs="Times New Roman"/>
          <w:sz w:val="28"/>
          <w:szCs w:val="28"/>
        </w:rPr>
        <w:t>78</w:t>
      </w:r>
      <w:r w:rsidRPr="00F9561F">
        <w:rPr>
          <w:rFonts w:ascii="Times New Roman" w:hAnsi="Times New Roman" w:cs="Times New Roman"/>
          <w:sz w:val="28"/>
          <w:szCs w:val="28"/>
        </w:rPr>
        <w:t xml:space="preserve"> общественных колодцев, которые </w:t>
      </w:r>
      <w:r w:rsidRPr="00F9561F">
        <w:rPr>
          <w:rFonts w:ascii="Times New Roman" w:hAnsi="Times New Roman" w:cs="Times New Roman"/>
          <w:spacing w:val="-1"/>
          <w:sz w:val="28"/>
          <w:szCs w:val="28"/>
        </w:rPr>
        <w:t xml:space="preserve">находятся на балансе УП «ЖКХ Ушачского района». </w:t>
      </w:r>
      <w:r w:rsidR="00F9561F" w:rsidRPr="00F9561F">
        <w:rPr>
          <w:rFonts w:ascii="Times New Roman" w:hAnsi="Times New Roman" w:cs="Times New Roman"/>
          <w:sz w:val="28"/>
          <w:szCs w:val="28"/>
        </w:rPr>
        <w:t>За 202</w:t>
      </w:r>
      <w:r w:rsidR="004455DD">
        <w:rPr>
          <w:rFonts w:ascii="Times New Roman" w:hAnsi="Times New Roman" w:cs="Times New Roman"/>
          <w:sz w:val="28"/>
          <w:szCs w:val="28"/>
        </w:rPr>
        <w:t>3</w:t>
      </w:r>
      <w:r w:rsidRPr="00F9561F">
        <w:rPr>
          <w:rFonts w:ascii="Times New Roman" w:hAnsi="Times New Roman" w:cs="Times New Roman"/>
          <w:sz w:val="28"/>
          <w:szCs w:val="28"/>
        </w:rPr>
        <w:t xml:space="preserve"> год осмотрено </w:t>
      </w:r>
      <w:r w:rsidR="00F9561F" w:rsidRPr="00F9561F">
        <w:rPr>
          <w:rFonts w:ascii="Times New Roman" w:hAnsi="Times New Roman" w:cs="Times New Roman"/>
          <w:sz w:val="28"/>
          <w:szCs w:val="28"/>
        </w:rPr>
        <w:t>28</w:t>
      </w:r>
      <w:r w:rsidRPr="00F9561F">
        <w:rPr>
          <w:rFonts w:ascii="Times New Roman" w:hAnsi="Times New Roman" w:cs="Times New Roman"/>
          <w:sz w:val="28"/>
          <w:szCs w:val="28"/>
        </w:rPr>
        <w:t xml:space="preserve"> колодцев, на </w:t>
      </w:r>
      <w:r w:rsidR="00F9561F" w:rsidRPr="00F9561F">
        <w:rPr>
          <w:rFonts w:ascii="Times New Roman" w:hAnsi="Times New Roman" w:cs="Times New Roman"/>
          <w:sz w:val="28"/>
          <w:szCs w:val="28"/>
        </w:rPr>
        <w:t>9</w:t>
      </w:r>
      <w:r w:rsidRPr="00F9561F">
        <w:rPr>
          <w:rFonts w:ascii="Times New Roman" w:hAnsi="Times New Roman" w:cs="Times New Roman"/>
          <w:sz w:val="28"/>
          <w:szCs w:val="28"/>
        </w:rPr>
        <w:t xml:space="preserve"> были выявлены нарушения, а именно требуется ремонт колодцев, из которых отобранные пробы питьевой воды не отвечают требованиям гигиенических нормативов по бактериологическим показателям. Приведено в надлежащее санит</w:t>
      </w:r>
      <w:r w:rsidR="001B3740" w:rsidRPr="00F9561F">
        <w:rPr>
          <w:rFonts w:ascii="Times New Roman" w:hAnsi="Times New Roman" w:cs="Times New Roman"/>
          <w:sz w:val="28"/>
          <w:szCs w:val="28"/>
        </w:rPr>
        <w:t xml:space="preserve">арно-техническое состояние </w:t>
      </w:r>
      <w:r w:rsidR="00F9561F" w:rsidRPr="00F9561F">
        <w:rPr>
          <w:rFonts w:ascii="Times New Roman" w:hAnsi="Times New Roman" w:cs="Times New Roman"/>
          <w:sz w:val="28"/>
          <w:szCs w:val="28"/>
        </w:rPr>
        <w:t>6</w:t>
      </w:r>
      <w:r w:rsidRPr="00F9561F">
        <w:rPr>
          <w:rFonts w:ascii="Times New Roman" w:hAnsi="Times New Roman" w:cs="Times New Roman"/>
          <w:sz w:val="28"/>
          <w:szCs w:val="28"/>
        </w:rPr>
        <w:t xml:space="preserve"> колодц</w:t>
      </w:r>
      <w:r w:rsidR="001B3740" w:rsidRPr="00F9561F">
        <w:rPr>
          <w:rFonts w:ascii="Times New Roman" w:hAnsi="Times New Roman" w:cs="Times New Roman"/>
          <w:sz w:val="28"/>
          <w:szCs w:val="28"/>
        </w:rPr>
        <w:t>ев</w:t>
      </w:r>
      <w:r w:rsidRPr="00F9561F">
        <w:rPr>
          <w:rFonts w:ascii="Times New Roman" w:hAnsi="Times New Roman" w:cs="Times New Roman"/>
          <w:sz w:val="28"/>
          <w:szCs w:val="28"/>
        </w:rPr>
        <w:t xml:space="preserve">, 3 нуждаются в тампонировании. Проблемным вопросом является отсутствие в районе бригады по обслуживанию общественных шахтных колодцев. </w:t>
      </w:r>
    </w:p>
    <w:p w14:paraId="5FD8EBF1" w14:textId="77777777" w:rsidR="002B0DBE" w:rsidRPr="000822C3" w:rsidRDefault="001F1D4C" w:rsidP="00A40569">
      <w:pPr>
        <w:shd w:val="clear" w:color="auto" w:fill="FFFFFF"/>
        <w:spacing w:before="20" w:after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2C3">
        <w:rPr>
          <w:rFonts w:ascii="Times New Roman" w:hAnsi="Times New Roman" w:cs="Times New Roman"/>
          <w:sz w:val="28"/>
          <w:szCs w:val="28"/>
        </w:rPr>
        <w:t xml:space="preserve">За </w:t>
      </w:r>
      <w:r w:rsidR="001B3740" w:rsidRPr="000822C3">
        <w:rPr>
          <w:rFonts w:ascii="Times New Roman" w:hAnsi="Times New Roman" w:cs="Times New Roman"/>
          <w:sz w:val="28"/>
          <w:szCs w:val="28"/>
        </w:rPr>
        <w:t>202</w:t>
      </w:r>
      <w:r w:rsidR="004455DD">
        <w:rPr>
          <w:rFonts w:ascii="Times New Roman" w:hAnsi="Times New Roman" w:cs="Times New Roman"/>
          <w:sz w:val="28"/>
          <w:szCs w:val="28"/>
        </w:rPr>
        <w:t>3</w:t>
      </w:r>
      <w:r w:rsidRPr="000822C3">
        <w:rPr>
          <w:rFonts w:ascii="Times New Roman" w:hAnsi="Times New Roman" w:cs="Times New Roman"/>
          <w:sz w:val="28"/>
          <w:szCs w:val="28"/>
        </w:rPr>
        <w:t xml:space="preserve"> год по химическим показателям исследовано </w:t>
      </w:r>
      <w:r w:rsidR="004455DD">
        <w:rPr>
          <w:rFonts w:ascii="Times New Roman" w:hAnsi="Times New Roman" w:cs="Times New Roman"/>
          <w:sz w:val="28"/>
          <w:szCs w:val="28"/>
        </w:rPr>
        <w:t>7</w:t>
      </w:r>
      <w:r w:rsidRPr="000822C3">
        <w:rPr>
          <w:rFonts w:ascii="Times New Roman" w:hAnsi="Times New Roman" w:cs="Times New Roman"/>
          <w:sz w:val="28"/>
          <w:szCs w:val="28"/>
        </w:rPr>
        <w:t xml:space="preserve"> проб воды из шахтных колодцев</w:t>
      </w:r>
      <w:r w:rsidR="009D0E55">
        <w:rPr>
          <w:rFonts w:ascii="Times New Roman" w:hAnsi="Times New Roman" w:cs="Times New Roman"/>
          <w:sz w:val="28"/>
          <w:szCs w:val="28"/>
        </w:rPr>
        <w:t xml:space="preserve"> </w:t>
      </w:r>
      <w:r w:rsidR="001C6F35" w:rsidRPr="000822C3">
        <w:rPr>
          <w:rFonts w:ascii="Times New Roman" w:hAnsi="Times New Roman" w:cs="Times New Roman"/>
          <w:sz w:val="28"/>
          <w:szCs w:val="28"/>
        </w:rPr>
        <w:t>(</w:t>
      </w:r>
      <w:r w:rsidR="004455DD">
        <w:rPr>
          <w:rFonts w:ascii="Times New Roman" w:hAnsi="Times New Roman" w:cs="Times New Roman"/>
          <w:sz w:val="28"/>
          <w:szCs w:val="28"/>
        </w:rPr>
        <w:t>3 не соответствовало</w:t>
      </w:r>
      <w:r w:rsidR="001C6F35" w:rsidRPr="000822C3">
        <w:rPr>
          <w:rFonts w:ascii="Times New Roman" w:hAnsi="Times New Roman" w:cs="Times New Roman"/>
          <w:sz w:val="28"/>
          <w:szCs w:val="28"/>
        </w:rPr>
        <w:t xml:space="preserve"> гигиеническим нормативам)</w:t>
      </w:r>
      <w:r w:rsidR="00C023A4" w:rsidRPr="000822C3">
        <w:rPr>
          <w:rFonts w:ascii="Times New Roman" w:hAnsi="Times New Roman" w:cs="Times New Roman"/>
          <w:sz w:val="28"/>
          <w:szCs w:val="28"/>
        </w:rPr>
        <w:t>,</w:t>
      </w:r>
      <w:r w:rsidR="001C6F35" w:rsidRPr="000822C3">
        <w:rPr>
          <w:rFonts w:ascii="Times New Roman" w:hAnsi="Times New Roman" w:cs="Times New Roman"/>
          <w:sz w:val="28"/>
          <w:szCs w:val="28"/>
        </w:rPr>
        <w:t xml:space="preserve"> </w:t>
      </w:r>
      <w:r w:rsidR="004455DD">
        <w:rPr>
          <w:rFonts w:ascii="Times New Roman" w:hAnsi="Times New Roman" w:cs="Times New Roman"/>
          <w:sz w:val="28"/>
          <w:szCs w:val="28"/>
        </w:rPr>
        <w:t>41</w:t>
      </w:r>
      <w:r w:rsidR="00C023A4" w:rsidRPr="000822C3">
        <w:rPr>
          <w:rFonts w:ascii="Times New Roman" w:hAnsi="Times New Roman" w:cs="Times New Roman"/>
          <w:sz w:val="28"/>
          <w:szCs w:val="28"/>
        </w:rPr>
        <w:t xml:space="preserve"> </w:t>
      </w:r>
      <w:r w:rsidRPr="000822C3">
        <w:rPr>
          <w:rFonts w:ascii="Times New Roman" w:hAnsi="Times New Roman" w:cs="Times New Roman"/>
          <w:sz w:val="28"/>
          <w:szCs w:val="28"/>
        </w:rPr>
        <w:t>проб</w:t>
      </w:r>
      <w:r w:rsidR="004E34E1">
        <w:rPr>
          <w:rFonts w:ascii="Times New Roman" w:hAnsi="Times New Roman" w:cs="Times New Roman"/>
          <w:sz w:val="28"/>
          <w:szCs w:val="28"/>
        </w:rPr>
        <w:t>а</w:t>
      </w:r>
      <w:r w:rsidRPr="000822C3">
        <w:rPr>
          <w:rFonts w:ascii="Times New Roman" w:hAnsi="Times New Roman" w:cs="Times New Roman"/>
          <w:sz w:val="28"/>
          <w:szCs w:val="28"/>
        </w:rPr>
        <w:t xml:space="preserve"> из артезианских скважин (</w:t>
      </w:r>
      <w:r w:rsidR="004455DD">
        <w:rPr>
          <w:rFonts w:ascii="Times New Roman" w:hAnsi="Times New Roman" w:cs="Times New Roman"/>
          <w:sz w:val="28"/>
          <w:szCs w:val="28"/>
        </w:rPr>
        <w:t>9</w:t>
      </w:r>
      <w:r w:rsidR="00C023A4" w:rsidRPr="000822C3">
        <w:rPr>
          <w:rFonts w:ascii="Times New Roman" w:hAnsi="Times New Roman" w:cs="Times New Roman"/>
          <w:sz w:val="28"/>
          <w:szCs w:val="28"/>
        </w:rPr>
        <w:t xml:space="preserve"> </w:t>
      </w:r>
      <w:r w:rsidRPr="000822C3">
        <w:rPr>
          <w:rFonts w:ascii="Times New Roman" w:hAnsi="Times New Roman" w:cs="Times New Roman"/>
          <w:sz w:val="28"/>
          <w:szCs w:val="28"/>
        </w:rPr>
        <w:t>не соответствовало ГН). По бактериологическим показателям исследовано</w:t>
      </w:r>
      <w:r w:rsidR="004455DD">
        <w:rPr>
          <w:rFonts w:ascii="Times New Roman" w:hAnsi="Times New Roman" w:cs="Times New Roman"/>
          <w:sz w:val="28"/>
          <w:szCs w:val="28"/>
        </w:rPr>
        <w:t xml:space="preserve"> 8 </w:t>
      </w:r>
      <w:r w:rsidRPr="000822C3">
        <w:rPr>
          <w:rFonts w:ascii="Times New Roman" w:hAnsi="Times New Roman" w:cs="Times New Roman"/>
          <w:sz w:val="28"/>
          <w:szCs w:val="28"/>
        </w:rPr>
        <w:t>проб колодезной воды (</w:t>
      </w:r>
      <w:r w:rsidR="004455DD">
        <w:rPr>
          <w:rFonts w:ascii="Times New Roman" w:hAnsi="Times New Roman" w:cs="Times New Roman"/>
          <w:sz w:val="28"/>
          <w:szCs w:val="28"/>
        </w:rPr>
        <w:t>3</w:t>
      </w:r>
      <w:r w:rsidRPr="000822C3">
        <w:rPr>
          <w:rFonts w:ascii="Times New Roman" w:hAnsi="Times New Roman" w:cs="Times New Roman"/>
          <w:sz w:val="28"/>
          <w:szCs w:val="28"/>
        </w:rPr>
        <w:t xml:space="preserve"> проб</w:t>
      </w:r>
      <w:r w:rsidR="001C6F35" w:rsidRPr="000822C3">
        <w:rPr>
          <w:rFonts w:ascii="Times New Roman" w:hAnsi="Times New Roman" w:cs="Times New Roman"/>
          <w:sz w:val="28"/>
          <w:szCs w:val="28"/>
        </w:rPr>
        <w:t>ы</w:t>
      </w:r>
      <w:r w:rsidRPr="000822C3">
        <w:rPr>
          <w:rFonts w:ascii="Times New Roman" w:hAnsi="Times New Roman" w:cs="Times New Roman"/>
          <w:sz w:val="28"/>
          <w:szCs w:val="28"/>
        </w:rPr>
        <w:t xml:space="preserve"> не соответствовали ГН) и </w:t>
      </w:r>
      <w:r w:rsidR="004455DD">
        <w:rPr>
          <w:rFonts w:ascii="Times New Roman" w:hAnsi="Times New Roman" w:cs="Times New Roman"/>
          <w:sz w:val="28"/>
          <w:szCs w:val="28"/>
        </w:rPr>
        <w:t>10 проб</w:t>
      </w:r>
      <w:r w:rsidRPr="000822C3">
        <w:rPr>
          <w:rFonts w:ascii="Times New Roman" w:hAnsi="Times New Roman" w:cs="Times New Roman"/>
          <w:sz w:val="28"/>
          <w:szCs w:val="28"/>
        </w:rPr>
        <w:t xml:space="preserve"> из артезианских скважин (не соответствующих не было).</w:t>
      </w:r>
    </w:p>
    <w:p w14:paraId="68F1CD94" w14:textId="77777777" w:rsidR="001F1D4C" w:rsidRDefault="001F1D4C" w:rsidP="001F1D4C">
      <w:pPr>
        <w:spacing w:line="66" w:lineRule="exact"/>
        <w:ind w:firstLine="709"/>
        <w:rPr>
          <w:rFonts w:ascii="Times New Roman" w:eastAsia="Times New Roman" w:hAnsi="Times New Roman"/>
        </w:rPr>
      </w:pPr>
    </w:p>
    <w:p w14:paraId="1F689942" w14:textId="77777777" w:rsidR="001F1D4C" w:rsidRDefault="001F1D4C" w:rsidP="008661DF">
      <w:pPr>
        <w:spacing w:line="267" w:lineRule="auto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Гигиеническая оценка состояния сбора и обезвреживания отходов, благоустройства и санитарного состояния населённых пунктов.</w:t>
      </w:r>
    </w:p>
    <w:p w14:paraId="0ACC4170" w14:textId="77777777" w:rsidR="001F1D4C" w:rsidRPr="004E34E1" w:rsidRDefault="004E34E1" w:rsidP="00B340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E1">
        <w:rPr>
          <w:rFonts w:ascii="Times New Roman" w:hAnsi="Times New Roman" w:cs="Times New Roman"/>
          <w:sz w:val="28"/>
          <w:szCs w:val="28"/>
        </w:rPr>
        <w:t>За 202</w:t>
      </w:r>
      <w:r w:rsidR="004D3CAB">
        <w:rPr>
          <w:rFonts w:ascii="Times New Roman" w:hAnsi="Times New Roman" w:cs="Times New Roman"/>
          <w:sz w:val="28"/>
          <w:szCs w:val="28"/>
        </w:rPr>
        <w:t>3</w:t>
      </w:r>
      <w:r w:rsidR="001F1D4C" w:rsidRPr="004E34E1">
        <w:rPr>
          <w:rFonts w:ascii="Times New Roman" w:hAnsi="Times New Roman" w:cs="Times New Roman"/>
          <w:sz w:val="28"/>
          <w:szCs w:val="28"/>
        </w:rPr>
        <w:t xml:space="preserve"> год санитарно-эпидемиологической службой Ушачского района проведены мониторинги по вопросам благоустройства и санитарного содержания территорий на </w:t>
      </w:r>
      <w:r w:rsidRPr="004E34E1">
        <w:rPr>
          <w:rFonts w:ascii="Times New Roman" w:hAnsi="Times New Roman" w:cs="Times New Roman"/>
          <w:sz w:val="28"/>
          <w:szCs w:val="28"/>
        </w:rPr>
        <w:t>245</w:t>
      </w:r>
      <w:r w:rsidR="001F1D4C" w:rsidRPr="004E34E1">
        <w:rPr>
          <w:rFonts w:ascii="Times New Roman" w:hAnsi="Times New Roman" w:cs="Times New Roman"/>
          <w:sz w:val="28"/>
          <w:szCs w:val="28"/>
        </w:rPr>
        <w:t xml:space="preserve"> подконтрольных объектах с прилегающими территориями, в том числе</w:t>
      </w:r>
      <w:r w:rsidR="00DD49E8" w:rsidRPr="004E34E1">
        <w:rPr>
          <w:rFonts w:ascii="Times New Roman" w:hAnsi="Times New Roman" w:cs="Times New Roman"/>
          <w:sz w:val="28"/>
          <w:szCs w:val="28"/>
        </w:rPr>
        <w:t xml:space="preserve"> </w:t>
      </w:r>
      <w:r w:rsidR="001F1D4C" w:rsidRPr="004E34E1">
        <w:rPr>
          <w:rFonts w:ascii="Times New Roman" w:hAnsi="Times New Roman" w:cs="Times New Roman"/>
          <w:sz w:val="28"/>
          <w:szCs w:val="28"/>
        </w:rPr>
        <w:t>территории предприятий и организаций района, населенные пункты</w:t>
      </w:r>
      <w:r w:rsidR="001F1D4C" w:rsidRPr="004E34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1D4C" w:rsidRPr="004E34E1">
        <w:rPr>
          <w:rFonts w:ascii="Times New Roman" w:hAnsi="Times New Roman" w:cs="Times New Roman"/>
          <w:sz w:val="28"/>
          <w:szCs w:val="28"/>
        </w:rPr>
        <w:t xml:space="preserve">сельскохозяйственные организации, строительные площадки. </w:t>
      </w:r>
    </w:p>
    <w:p w14:paraId="58F70B9A" w14:textId="77777777" w:rsidR="001F1D4C" w:rsidRPr="004E34E1" w:rsidRDefault="00936583" w:rsidP="00B34029">
      <w:pPr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4E34E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4E34E1" w:rsidRPr="004E34E1">
        <w:rPr>
          <w:rFonts w:ascii="Times New Roman" w:hAnsi="Times New Roman" w:cs="Times New Roman"/>
          <w:sz w:val="28"/>
          <w:szCs w:val="28"/>
        </w:rPr>
        <w:t>4</w:t>
      </w:r>
      <w:r w:rsidR="004D3CAB">
        <w:rPr>
          <w:rFonts w:ascii="Times New Roman" w:hAnsi="Times New Roman" w:cs="Times New Roman"/>
          <w:sz w:val="28"/>
          <w:szCs w:val="28"/>
        </w:rPr>
        <w:t>0</w:t>
      </w:r>
      <w:r w:rsidR="001F1D4C" w:rsidRPr="004E34E1">
        <w:rPr>
          <w:rFonts w:ascii="Times New Roman" w:hAnsi="Times New Roman" w:cs="Times New Roman"/>
          <w:sz w:val="28"/>
          <w:szCs w:val="28"/>
        </w:rPr>
        <w:t xml:space="preserve"> подконтрольных объектах выявлены нарушения санитарно-эпидемиологического законодательства, в том числе на </w:t>
      </w:r>
      <w:r w:rsidR="004D3CAB">
        <w:rPr>
          <w:rFonts w:ascii="Times New Roman" w:hAnsi="Times New Roman" w:cs="Times New Roman"/>
          <w:sz w:val="28"/>
          <w:szCs w:val="28"/>
        </w:rPr>
        <w:t>18</w:t>
      </w:r>
      <w:r w:rsidR="004E34E1" w:rsidRPr="004E34E1">
        <w:rPr>
          <w:rFonts w:ascii="Times New Roman" w:hAnsi="Times New Roman" w:cs="Times New Roman"/>
          <w:sz w:val="28"/>
          <w:szCs w:val="28"/>
        </w:rPr>
        <w:t xml:space="preserve"> </w:t>
      </w:r>
      <w:r w:rsidR="001F1D4C" w:rsidRPr="004E34E1">
        <w:rPr>
          <w:rFonts w:ascii="Times New Roman" w:hAnsi="Times New Roman" w:cs="Times New Roman"/>
          <w:sz w:val="28"/>
          <w:szCs w:val="28"/>
        </w:rPr>
        <w:t>территориях предприятий и организаций.</w:t>
      </w:r>
    </w:p>
    <w:p w14:paraId="1884E957" w14:textId="77777777" w:rsidR="001F1D4C" w:rsidRPr="004E34E1" w:rsidRDefault="001F1D4C" w:rsidP="00B34029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4E34E1">
        <w:rPr>
          <w:rFonts w:ascii="Times New Roman" w:eastAsia="Times New Roman" w:hAnsi="Times New Roman" w:cs="Times New Roman"/>
          <w:sz w:val="28"/>
          <w:szCs w:val="28"/>
        </w:rPr>
        <w:t>Нарушения выявлялись в части содержания контейнерных площадок, скопления мусора в неустановленных местах, несвоевременного вывоза твердых отходов, в том числе крупногабаритных, несвоевременного скашивания и удаления сорных и инвазивных растений.</w:t>
      </w:r>
      <w:r w:rsidR="00BD1300" w:rsidRPr="004E3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4E1">
        <w:rPr>
          <w:rFonts w:ascii="Times New Roman" w:eastAsia="Times New Roman" w:hAnsi="Times New Roman"/>
          <w:sz w:val="28"/>
        </w:rPr>
        <w:t>Удельный вес нарушений на объектах сельского хозяйства по-прежнему остается высоким и составляет при мониторингах 100%.</w:t>
      </w:r>
    </w:p>
    <w:p w14:paraId="3DF872A4" w14:textId="77777777" w:rsidR="001A6689" w:rsidRDefault="001F1D4C" w:rsidP="00F127C3">
      <w:pPr>
        <w:ind w:firstLine="709"/>
        <w:jc w:val="both"/>
        <w:rPr>
          <w:rFonts w:ascii="Times New Roman" w:eastAsia="Times New Roman" w:hAnsi="Times New Roman"/>
          <w:sz w:val="28"/>
        </w:rPr>
      </w:pPr>
      <w:bookmarkStart w:id="37" w:name="page46"/>
      <w:bookmarkEnd w:id="37"/>
      <w:r w:rsidRPr="004E34E1">
        <w:rPr>
          <w:rFonts w:ascii="Times New Roman" w:eastAsia="Times New Roman" w:hAnsi="Times New Roman"/>
          <w:sz w:val="28"/>
        </w:rPr>
        <w:t xml:space="preserve">В целом по </w:t>
      </w:r>
      <w:r w:rsidR="004E34E1" w:rsidRPr="004E34E1">
        <w:rPr>
          <w:rFonts w:ascii="Times New Roman" w:eastAsia="Times New Roman" w:hAnsi="Times New Roman"/>
          <w:sz w:val="28"/>
        </w:rPr>
        <w:t>району</w:t>
      </w:r>
      <w:r w:rsidRPr="004E34E1">
        <w:rPr>
          <w:rFonts w:ascii="Times New Roman" w:eastAsia="Times New Roman" w:hAnsi="Times New Roman"/>
          <w:sz w:val="28"/>
        </w:rPr>
        <w:t xml:space="preserve"> договора </w:t>
      </w:r>
      <w:r w:rsidR="00A6170C" w:rsidRPr="004E34E1">
        <w:rPr>
          <w:rFonts w:ascii="Times New Roman" w:eastAsia="Times New Roman" w:hAnsi="Times New Roman"/>
          <w:sz w:val="28"/>
        </w:rPr>
        <w:t>на вывоз</w:t>
      </w:r>
      <w:r w:rsidR="004E34E1" w:rsidRPr="004E34E1">
        <w:rPr>
          <w:rFonts w:ascii="Times New Roman" w:eastAsia="Times New Roman" w:hAnsi="Times New Roman"/>
          <w:sz w:val="28"/>
        </w:rPr>
        <w:t xml:space="preserve"> ТО с ЖКХ заключены у 8</w:t>
      </w:r>
      <w:r w:rsidR="00A6170C" w:rsidRPr="004E34E1">
        <w:rPr>
          <w:rFonts w:ascii="Times New Roman" w:eastAsia="Times New Roman" w:hAnsi="Times New Roman"/>
          <w:sz w:val="28"/>
        </w:rPr>
        <w:t>0</w:t>
      </w:r>
      <w:r w:rsidRPr="004E34E1">
        <w:rPr>
          <w:rFonts w:ascii="Times New Roman" w:eastAsia="Times New Roman" w:hAnsi="Times New Roman"/>
          <w:sz w:val="28"/>
        </w:rPr>
        <w:t>% домовладельцев.</w:t>
      </w:r>
    </w:p>
    <w:p w14:paraId="7F52D4B7" w14:textId="77777777" w:rsidR="00F127C3" w:rsidRPr="00F127C3" w:rsidRDefault="00F127C3" w:rsidP="00F127C3">
      <w:pPr>
        <w:ind w:firstLine="709"/>
        <w:jc w:val="both"/>
        <w:rPr>
          <w:rFonts w:ascii="Times New Roman" w:eastAsia="Times New Roman" w:hAnsi="Times New Roman"/>
          <w:sz w:val="28"/>
        </w:rPr>
      </w:pPr>
    </w:p>
    <w:p w14:paraId="27B77A33" w14:textId="77777777" w:rsidR="008E7DA0" w:rsidRDefault="008E7DA0" w:rsidP="008E7DA0">
      <w:pPr>
        <w:spacing w:line="0" w:lineRule="atLeast"/>
        <w:ind w:left="48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3.6 </w:t>
      </w:r>
      <w:r w:rsidR="0088198C">
        <w:rPr>
          <w:rFonts w:ascii="Times New Roman" w:eastAsia="Times New Roman" w:hAnsi="Times New Roman"/>
          <w:b/>
          <w:sz w:val="28"/>
        </w:rPr>
        <w:t>Радиационная гигиена и безопасность</w:t>
      </w:r>
    </w:p>
    <w:p w14:paraId="44D7CAF9" w14:textId="191BB7A8" w:rsidR="008E7DA0" w:rsidRPr="00B34029" w:rsidRDefault="00762E2C" w:rsidP="00A92332">
      <w:pPr>
        <w:tabs>
          <w:tab w:val="left" w:pos="110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Ушачском </w:t>
      </w:r>
      <w:r w:rsidR="008E7DA0" w:rsidRPr="007203DE">
        <w:rPr>
          <w:rFonts w:ascii="Times New Roman" w:eastAsia="Times New Roman" w:hAnsi="Times New Roman"/>
          <w:sz w:val="28"/>
          <w:szCs w:val="28"/>
        </w:rPr>
        <w:t xml:space="preserve">районе на контроле государственного санитарно-эпидемиологического надзора состоит 1 организация, использующая источники ионизирующего излучения (далее – ИИИ) </w:t>
      </w:r>
      <w:r w:rsidR="000E3FEC">
        <w:rPr>
          <w:rFonts w:ascii="Times New Roman" w:hAnsi="Times New Roman" w:cs="Times New Roman"/>
          <w:bCs/>
          <w:sz w:val="28"/>
          <w:szCs w:val="28"/>
        </w:rPr>
        <w:t>–</w:t>
      </w:r>
      <w:r w:rsidR="008E7DA0" w:rsidRPr="007203DE">
        <w:rPr>
          <w:rFonts w:ascii="Times New Roman" w:eastAsia="Times New Roman" w:hAnsi="Times New Roman"/>
          <w:sz w:val="28"/>
          <w:szCs w:val="28"/>
        </w:rPr>
        <w:t xml:space="preserve"> УЗ «Ушачская ЦРБ». В целях снижения дозовых нагрузок на пациентов при проведении рентгенологических исследований в 2017 году проведена замена рентгеновского оборудования на </w:t>
      </w:r>
      <w:proofErr w:type="spellStart"/>
      <w:r w:rsidR="008E7DA0" w:rsidRPr="007203DE">
        <w:rPr>
          <w:rFonts w:ascii="Times New Roman" w:eastAsia="Times New Roman" w:hAnsi="Times New Roman"/>
          <w:sz w:val="28"/>
          <w:szCs w:val="28"/>
        </w:rPr>
        <w:t>низкодозовое</w:t>
      </w:r>
      <w:proofErr w:type="spellEnd"/>
      <w:r w:rsidR="008E7DA0" w:rsidRPr="007203DE">
        <w:rPr>
          <w:rFonts w:ascii="Times New Roman" w:eastAsia="Times New Roman" w:hAnsi="Times New Roman"/>
          <w:sz w:val="28"/>
          <w:szCs w:val="28"/>
        </w:rPr>
        <w:t>: проведен кап</w:t>
      </w:r>
      <w:r w:rsidR="00880DEA">
        <w:rPr>
          <w:rFonts w:ascii="Times New Roman" w:eastAsia="Times New Roman" w:hAnsi="Times New Roman"/>
          <w:sz w:val="28"/>
          <w:szCs w:val="28"/>
        </w:rPr>
        <w:t xml:space="preserve">итальный ремонт рентгенкабинета, </w:t>
      </w:r>
      <w:r w:rsidR="008E7DA0" w:rsidRPr="007203DE">
        <w:rPr>
          <w:rFonts w:ascii="Times New Roman" w:eastAsia="Times New Roman" w:hAnsi="Times New Roman"/>
          <w:sz w:val="28"/>
          <w:szCs w:val="28"/>
        </w:rPr>
        <w:t xml:space="preserve">с установкой нового </w:t>
      </w:r>
      <w:proofErr w:type="spellStart"/>
      <w:r w:rsidR="008E7DA0" w:rsidRPr="007203DE">
        <w:rPr>
          <w:rFonts w:ascii="Times New Roman" w:eastAsia="Times New Roman" w:hAnsi="Times New Roman"/>
          <w:sz w:val="28"/>
          <w:szCs w:val="28"/>
        </w:rPr>
        <w:t>рентгенаппарата</w:t>
      </w:r>
      <w:proofErr w:type="spellEnd"/>
      <w:r w:rsidR="008E7DA0" w:rsidRPr="007203DE">
        <w:rPr>
          <w:rFonts w:ascii="Times New Roman" w:eastAsia="Times New Roman" w:hAnsi="Times New Roman"/>
          <w:sz w:val="28"/>
          <w:szCs w:val="28"/>
        </w:rPr>
        <w:t>.</w:t>
      </w:r>
    </w:p>
    <w:p w14:paraId="25928122" w14:textId="77777777" w:rsidR="008E7DA0" w:rsidRPr="007203DE" w:rsidRDefault="008E7DA0" w:rsidP="00B34029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203DE">
        <w:rPr>
          <w:rFonts w:ascii="Times New Roman" w:eastAsia="Times New Roman" w:hAnsi="Times New Roman"/>
          <w:sz w:val="28"/>
          <w:szCs w:val="28"/>
        </w:rPr>
        <w:t>Численность работающих с ИИИ составляет 5 человек, 100% состоит на индивидуальном дозиметрическом контроле. Превышений по ИДК на протяжении 5 последних лет не регистрировалось.</w:t>
      </w:r>
    </w:p>
    <w:p w14:paraId="0070C48E" w14:textId="77777777" w:rsidR="008E7DA0" w:rsidRPr="007203DE" w:rsidRDefault="008E7DA0" w:rsidP="00B34029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203DE">
        <w:rPr>
          <w:rFonts w:ascii="Times New Roman" w:eastAsia="Times New Roman" w:hAnsi="Times New Roman"/>
          <w:sz w:val="28"/>
          <w:szCs w:val="28"/>
        </w:rPr>
        <w:t>Проведены измерения мощности дозы гамма-излучения (МЭД) в 17 жилых и общественных объектах при приемке в эксплуатацию после строительства или реконструкции, несоответствий гигиенически нормативам не выявлено.</w:t>
      </w:r>
    </w:p>
    <w:p w14:paraId="01312ED7" w14:textId="57616E17" w:rsidR="00172947" w:rsidRDefault="008E7DA0" w:rsidP="00FB602E">
      <w:pPr>
        <w:tabs>
          <w:tab w:val="left" w:pos="1029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6DE0">
        <w:rPr>
          <w:rFonts w:ascii="Times New Roman" w:eastAsia="Times New Roman" w:hAnsi="Times New Roman"/>
          <w:sz w:val="28"/>
          <w:szCs w:val="28"/>
        </w:rPr>
        <w:t>Радиологический контроль за объектами внешней среды, водой и пищевыми продуктами в т.ч. поступающими из-з</w:t>
      </w:r>
      <w:r w:rsidR="007203DE" w:rsidRPr="00446DE0">
        <w:rPr>
          <w:rFonts w:ascii="Times New Roman" w:eastAsia="Times New Roman" w:hAnsi="Times New Roman"/>
          <w:sz w:val="28"/>
          <w:szCs w:val="28"/>
        </w:rPr>
        <w:t>а пределов района осуществляют 2</w:t>
      </w:r>
      <w:r w:rsidRPr="00446DE0">
        <w:rPr>
          <w:rFonts w:ascii="Times New Roman" w:eastAsia="Times New Roman" w:hAnsi="Times New Roman"/>
          <w:sz w:val="28"/>
          <w:szCs w:val="28"/>
        </w:rPr>
        <w:t xml:space="preserve"> ведомственных радиологических поста, входящих в состав лабораторий </w:t>
      </w:r>
      <w:r w:rsidR="009F71F0">
        <w:rPr>
          <w:rFonts w:ascii="Times New Roman" w:eastAsia="Times New Roman" w:hAnsi="Times New Roman"/>
          <w:sz w:val="28"/>
          <w:szCs w:val="28"/>
        </w:rPr>
        <w:t>Ушачского филиала Витебского ОПО</w:t>
      </w:r>
      <w:r w:rsidRPr="00446DE0">
        <w:rPr>
          <w:rFonts w:ascii="Times New Roman" w:eastAsia="Times New Roman" w:hAnsi="Times New Roman"/>
          <w:sz w:val="28"/>
          <w:szCs w:val="28"/>
        </w:rPr>
        <w:t>, рай</w:t>
      </w:r>
      <w:r w:rsidR="00A64E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6DE0">
        <w:rPr>
          <w:rFonts w:ascii="Times New Roman" w:eastAsia="Times New Roman" w:hAnsi="Times New Roman"/>
          <w:sz w:val="28"/>
          <w:szCs w:val="28"/>
        </w:rPr>
        <w:t>ветстан</w:t>
      </w:r>
      <w:r w:rsidR="007203DE" w:rsidRPr="00446DE0">
        <w:rPr>
          <w:rFonts w:ascii="Times New Roman" w:eastAsia="Times New Roman" w:hAnsi="Times New Roman"/>
          <w:sz w:val="28"/>
          <w:szCs w:val="28"/>
        </w:rPr>
        <w:t>ции</w:t>
      </w:r>
      <w:r w:rsidRPr="00446DE0">
        <w:rPr>
          <w:rFonts w:ascii="Times New Roman" w:eastAsia="Times New Roman" w:hAnsi="Times New Roman"/>
          <w:sz w:val="28"/>
          <w:szCs w:val="28"/>
        </w:rPr>
        <w:t>. Доставляются также пробы на исс</w:t>
      </w:r>
      <w:r w:rsidR="00371A8C" w:rsidRPr="00446DE0">
        <w:rPr>
          <w:rFonts w:ascii="Times New Roman" w:eastAsia="Times New Roman" w:hAnsi="Times New Roman"/>
          <w:sz w:val="28"/>
          <w:szCs w:val="28"/>
        </w:rPr>
        <w:t>ледование в лабораторию ГУ «ВОЦГЭ и ОЗ»</w:t>
      </w:r>
      <w:r w:rsidRPr="00446DE0">
        <w:rPr>
          <w:rFonts w:ascii="Times New Roman" w:eastAsia="Times New Roman" w:hAnsi="Times New Roman"/>
          <w:sz w:val="28"/>
          <w:szCs w:val="28"/>
        </w:rPr>
        <w:t>, отобранные специалистами рай</w:t>
      </w:r>
      <w:r w:rsidR="000E3F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6DE0">
        <w:rPr>
          <w:rFonts w:ascii="Times New Roman" w:eastAsia="Times New Roman" w:hAnsi="Times New Roman"/>
          <w:sz w:val="28"/>
          <w:szCs w:val="28"/>
        </w:rPr>
        <w:t xml:space="preserve">ЦГЭ. Превышения РДУ в исследованных пробах </w:t>
      </w:r>
      <w:r w:rsidR="00D9735F">
        <w:rPr>
          <w:rFonts w:ascii="Times New Roman" w:eastAsia="Times New Roman" w:hAnsi="Times New Roman"/>
          <w:sz w:val="28"/>
          <w:szCs w:val="28"/>
        </w:rPr>
        <w:t>в 202</w:t>
      </w:r>
      <w:r w:rsidR="004D3CAB">
        <w:rPr>
          <w:rFonts w:ascii="Times New Roman" w:eastAsia="Times New Roman" w:hAnsi="Times New Roman"/>
          <w:sz w:val="28"/>
          <w:szCs w:val="28"/>
        </w:rPr>
        <w:t>3</w:t>
      </w:r>
      <w:r w:rsidR="00446DE0" w:rsidRPr="00446DE0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Pr="00446DE0">
        <w:rPr>
          <w:rFonts w:ascii="Times New Roman" w:eastAsia="Times New Roman" w:hAnsi="Times New Roman"/>
          <w:sz w:val="28"/>
          <w:szCs w:val="28"/>
        </w:rPr>
        <w:t>не обнаружено.</w:t>
      </w:r>
      <w:bookmarkStart w:id="38" w:name="page47"/>
      <w:bookmarkEnd w:id="38"/>
    </w:p>
    <w:p w14:paraId="56DEAADF" w14:textId="77777777" w:rsidR="00E21804" w:rsidRPr="00E21804" w:rsidRDefault="00E21804" w:rsidP="00B34029">
      <w:pPr>
        <w:tabs>
          <w:tab w:val="left" w:pos="1029"/>
        </w:tabs>
        <w:spacing w:line="274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74E1E44" w14:textId="77777777" w:rsidR="008E7DA0" w:rsidRDefault="008E7DA0" w:rsidP="008E7DA0">
      <w:pPr>
        <w:spacing w:line="28" w:lineRule="exact"/>
        <w:rPr>
          <w:rFonts w:ascii="Times New Roman" w:eastAsia="Times New Roman" w:hAnsi="Times New Roman"/>
        </w:rPr>
      </w:pPr>
    </w:p>
    <w:p w14:paraId="4AEBDB7D" w14:textId="77777777" w:rsidR="00CC1FBC" w:rsidRPr="00F127C3" w:rsidRDefault="00CC1FBC" w:rsidP="00F127C3">
      <w:pPr>
        <w:pStyle w:val="a4"/>
        <w:ind w:left="103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3.7 Гигиена организац</w:t>
      </w:r>
      <w:r w:rsidR="00762E2C">
        <w:rPr>
          <w:b/>
          <w:sz w:val="28"/>
          <w:szCs w:val="28"/>
          <w:lang w:val="ru-RU"/>
        </w:rPr>
        <w:t>ий здравоохранения</w:t>
      </w:r>
    </w:p>
    <w:p w14:paraId="55501A82" w14:textId="28280A5A" w:rsidR="00CC0CE5" w:rsidRDefault="009F71F0" w:rsidP="00CC0CE5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4D3CAB">
        <w:rPr>
          <w:rFonts w:ascii="Times New Roman" w:hAnsi="Times New Roman" w:cs="Times New Roman"/>
          <w:sz w:val="28"/>
          <w:szCs w:val="28"/>
        </w:rPr>
        <w:t>4</w:t>
      </w:r>
      <w:r w:rsidR="00CC0CE5">
        <w:rPr>
          <w:rFonts w:ascii="Times New Roman" w:hAnsi="Times New Roman" w:cs="Times New Roman"/>
          <w:sz w:val="28"/>
          <w:szCs w:val="28"/>
        </w:rPr>
        <w:t xml:space="preserve"> на контроле ЦГЭ находилось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C0CE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C0CE5">
        <w:rPr>
          <w:rFonts w:ascii="Times New Roman" w:hAnsi="Times New Roman" w:cs="Times New Roman"/>
          <w:sz w:val="28"/>
          <w:szCs w:val="28"/>
        </w:rPr>
        <w:t xml:space="preserve"> здравоохранения: центральная районная больница (далее – ЦРБ)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поликлиникой</w:t>
      </w:r>
      <w:r w:rsidR="00CC0C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0CE5">
        <w:rPr>
          <w:rFonts w:ascii="Times New Roman" w:hAnsi="Times New Roman" w:cs="Times New Roman"/>
          <w:sz w:val="28"/>
          <w:szCs w:val="28"/>
        </w:rPr>
        <w:t xml:space="preserve"> больницы сестринского ухода (далее – БСУ),</w:t>
      </w:r>
      <w:r>
        <w:rPr>
          <w:rFonts w:ascii="Times New Roman" w:hAnsi="Times New Roman" w:cs="Times New Roman"/>
          <w:sz w:val="28"/>
          <w:szCs w:val="28"/>
        </w:rPr>
        <w:t xml:space="preserve"> 1 АВОП, 15</w:t>
      </w:r>
      <w:r w:rsidR="00CC0CE5">
        <w:rPr>
          <w:rFonts w:ascii="Times New Roman" w:hAnsi="Times New Roman" w:cs="Times New Roman"/>
          <w:sz w:val="28"/>
          <w:szCs w:val="28"/>
        </w:rPr>
        <w:t xml:space="preserve"> фельдшерско-а</w:t>
      </w:r>
      <w:r>
        <w:rPr>
          <w:rFonts w:ascii="Times New Roman" w:hAnsi="Times New Roman" w:cs="Times New Roman"/>
          <w:sz w:val="28"/>
          <w:szCs w:val="28"/>
        </w:rPr>
        <w:t xml:space="preserve">кушерских пункта (далее – ФАП). Состоит на контроле </w:t>
      </w:r>
      <w:r w:rsidR="00CC0CE5">
        <w:rPr>
          <w:rFonts w:ascii="Times New Roman" w:hAnsi="Times New Roman" w:cs="Times New Roman"/>
          <w:sz w:val="28"/>
          <w:szCs w:val="28"/>
        </w:rPr>
        <w:t xml:space="preserve">4 аптечных организации </w:t>
      </w:r>
      <w:r w:rsidR="0060447B">
        <w:rPr>
          <w:rFonts w:ascii="Times New Roman" w:hAnsi="Times New Roman" w:cs="Times New Roman"/>
          <w:sz w:val="28"/>
          <w:szCs w:val="28"/>
        </w:rPr>
        <w:t>государственной формы</w:t>
      </w:r>
      <w:r w:rsidR="00CC0CE5">
        <w:rPr>
          <w:rFonts w:ascii="Times New Roman" w:hAnsi="Times New Roman" w:cs="Times New Roman"/>
          <w:sz w:val="28"/>
          <w:szCs w:val="28"/>
        </w:rPr>
        <w:t xml:space="preserve"> собственности РУП «Фармация», 1 аптечная организация негосударственной формы собственности ЧТУП «Михалевич».</w:t>
      </w:r>
    </w:p>
    <w:p w14:paraId="7D15CDBB" w14:textId="51D227DD" w:rsidR="00CC0CE5" w:rsidRPr="00CC0CE5" w:rsidRDefault="00CC0CE5" w:rsidP="00CC0C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Санитарно-эпидемиологическая ситуация в организациях здравоохранения (далее – ОЗ), как объектах надзора, характеризовалась как благополучная,</w:t>
      </w:r>
      <w:r w:rsidR="000C71D4">
        <w:rPr>
          <w:rFonts w:ascii="Times New Roman" w:hAnsi="Times New Roman" w:cs="Times New Roman"/>
          <w:sz w:val="28"/>
          <w:szCs w:val="28"/>
        </w:rPr>
        <w:t xml:space="preserve"> в т.ч. как результат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="000C71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системы эпидемиологического надзора, </w:t>
      </w:r>
      <w:r w:rsidR="000C71D4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укреплени</w:t>
      </w:r>
      <w:r w:rsidR="000C71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базы.</w:t>
      </w:r>
    </w:p>
    <w:p w14:paraId="48827D56" w14:textId="77777777" w:rsidR="00CC0CE5" w:rsidRDefault="00CC0CE5" w:rsidP="00CC0CE5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контроля за соблюдением требований санитарно-эпидемиологического законодательства в организациях здравоохранения осуществляется в форме мониторингов, мероприятий технического, технологического (поверочного) характера и внутреннего ведомственного контроля, реализуемого в том числе в форме совместных административных обходов.</w:t>
      </w:r>
    </w:p>
    <w:p w14:paraId="510F3691" w14:textId="77777777" w:rsidR="00CC0CE5" w:rsidRPr="0033764E" w:rsidRDefault="00CC0CE5" w:rsidP="00CC0CE5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64E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3376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соблюдения санитарно-эпидемиологического законодательства и </w:t>
      </w:r>
      <w:r w:rsidRPr="0033764E">
        <w:rPr>
          <w:rFonts w:ascii="Times New Roman" w:hAnsi="Times New Roman" w:cs="Times New Roman"/>
          <w:sz w:val="28"/>
          <w:szCs w:val="28"/>
        </w:rPr>
        <w:t>осуществления государственного санитарного надзора за</w:t>
      </w:r>
      <w:r w:rsidRPr="003376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ОЗ,</w:t>
      </w:r>
      <w:r w:rsidRPr="0033764E">
        <w:rPr>
          <w:rFonts w:ascii="Times New Roman" w:hAnsi="Times New Roman" w:cs="Times New Roman"/>
          <w:sz w:val="28"/>
          <w:szCs w:val="28"/>
        </w:rPr>
        <w:t xml:space="preserve"> </w:t>
      </w:r>
      <w:r w:rsidRPr="003376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рассмотрены </w:t>
      </w:r>
      <w:r w:rsidRPr="0033764E">
        <w:rPr>
          <w:rFonts w:ascii="Times New Roman" w:hAnsi="Times New Roman" w:cs="Times New Roman"/>
          <w:color w:val="000000"/>
          <w:sz w:val="28"/>
          <w:szCs w:val="28"/>
        </w:rPr>
        <w:t>на заседаниях медико-санитарных советов, производственных совещаниях</w:t>
      </w:r>
      <w:r w:rsidR="003376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764E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33764E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33764E">
        <w:rPr>
          <w:rFonts w:ascii="Times New Roman" w:hAnsi="Times New Roman" w:cs="Times New Roman"/>
          <w:sz w:val="28"/>
          <w:szCs w:val="28"/>
        </w:rPr>
        <w:t>решения</w:t>
      </w:r>
      <w:r w:rsidR="0033764E">
        <w:rPr>
          <w:rFonts w:ascii="Times New Roman" w:hAnsi="Times New Roman" w:cs="Times New Roman"/>
          <w:sz w:val="28"/>
          <w:szCs w:val="28"/>
        </w:rPr>
        <w:t>.</w:t>
      </w:r>
    </w:p>
    <w:p w14:paraId="4FAD28D9" w14:textId="77777777" w:rsidR="00CC0CE5" w:rsidRDefault="004A10F1" w:rsidP="00CC0CE5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3C1FF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проведено </w:t>
      </w:r>
      <w:r w:rsidR="004D3CAB">
        <w:rPr>
          <w:rFonts w:ascii="Times New Roman" w:eastAsia="Times New Roman" w:hAnsi="Times New Roman" w:cs="Times New Roman"/>
          <w:sz w:val="28"/>
          <w:szCs w:val="28"/>
        </w:rPr>
        <w:t>1 мониторинг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71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D3C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C0CE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обхода (из них </w:t>
      </w:r>
      <w:r w:rsidR="004D3CAB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CC0CE5">
        <w:rPr>
          <w:rFonts w:ascii="Times New Roman" w:eastAsia="Times New Roman" w:hAnsi="Times New Roman" w:cs="Times New Roman"/>
          <w:sz w:val="28"/>
          <w:szCs w:val="28"/>
        </w:rPr>
        <w:t xml:space="preserve">с участием главного врача), </w:t>
      </w:r>
      <w:r w:rsidR="004D3CA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CE5">
        <w:rPr>
          <w:rFonts w:ascii="Times New Roman" w:eastAsia="Times New Roman" w:hAnsi="Times New Roman" w:cs="Times New Roman"/>
          <w:sz w:val="28"/>
          <w:szCs w:val="28"/>
        </w:rPr>
        <w:t xml:space="preserve">мероприятий технического, технологического (поверочного) характера. По фактам выявленных нарушений выдано </w:t>
      </w:r>
      <w:r w:rsidR="004D3C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CE5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="004D3C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0C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71F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предписаний</w:t>
      </w:r>
      <w:r w:rsidR="00CC0CE5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нарушений. В целом отмечается положительная динамика в устранении нарушений в установленные сроки. Текущие несоответствия, не требующие значительных финансовых затрат, устраняются оперативно.</w:t>
      </w:r>
    </w:p>
    <w:p w14:paraId="761D4E9E" w14:textId="32170C1B" w:rsidR="009F71F0" w:rsidRPr="009F71F0" w:rsidRDefault="00CC0CE5" w:rsidP="007E3B3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0CE5">
        <w:rPr>
          <w:rFonts w:ascii="Times New Roman" w:hAnsi="Times New Roman" w:cs="Times New Roman"/>
          <w:sz w:val="28"/>
          <w:szCs w:val="28"/>
        </w:rPr>
        <w:t xml:space="preserve">Специалистами ЦГЭ </w:t>
      </w:r>
      <w:r w:rsidR="00723BC5">
        <w:rPr>
          <w:rFonts w:ascii="Times New Roman" w:hAnsi="Times New Roman" w:cs="Times New Roman"/>
          <w:sz w:val="28"/>
          <w:szCs w:val="28"/>
        </w:rPr>
        <w:t>п</w:t>
      </w:r>
      <w:r w:rsidR="008E487B" w:rsidRPr="009F71F0">
        <w:rPr>
          <w:rFonts w:ascii="Times New Roman" w:hAnsi="Times New Roman" w:cs="Times New Roman"/>
          <w:sz w:val="28"/>
          <w:szCs w:val="28"/>
          <w:lang w:eastAsia="en-US"/>
        </w:rPr>
        <w:t xml:space="preserve">роведено </w:t>
      </w:r>
      <w:r w:rsidR="009F71F0" w:rsidRPr="009F71F0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E487B" w:rsidRPr="009F71F0">
        <w:rPr>
          <w:rFonts w:ascii="Times New Roman" w:hAnsi="Times New Roman" w:cs="Times New Roman"/>
          <w:sz w:val="28"/>
          <w:szCs w:val="28"/>
          <w:lang w:eastAsia="en-US"/>
        </w:rPr>
        <w:t xml:space="preserve"> обучающ</w:t>
      </w:r>
      <w:r w:rsidR="009F71F0" w:rsidRPr="009F71F0">
        <w:rPr>
          <w:rFonts w:ascii="Times New Roman" w:hAnsi="Times New Roman" w:cs="Times New Roman"/>
          <w:sz w:val="28"/>
          <w:szCs w:val="28"/>
          <w:lang w:eastAsia="en-US"/>
        </w:rPr>
        <w:t>их занятия, обучено – 146 человек</w:t>
      </w:r>
      <w:r w:rsidR="008E487B" w:rsidRPr="009F71F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BD1300" w:rsidRPr="009F71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5D5DEE05" w14:textId="77777777" w:rsidR="00CC0CE5" w:rsidRPr="009F71F0" w:rsidRDefault="00CC0CE5" w:rsidP="00CC0C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1F0">
        <w:rPr>
          <w:rFonts w:ascii="Times New Roman" w:hAnsi="Times New Roman" w:cs="Times New Roman"/>
          <w:sz w:val="28"/>
          <w:szCs w:val="28"/>
        </w:rPr>
        <w:t>В ОЗ района проведена максимальная централизация, сельские ОЗ обеспечиваются медицинскими изделиями одноразового применения или в упаковках с длительным сроком хранения.</w:t>
      </w:r>
    </w:p>
    <w:p w14:paraId="778121EF" w14:textId="393847CB" w:rsidR="00CC0CE5" w:rsidRDefault="00CC0CE5" w:rsidP="00CF47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ЦРБ актуализирована программа производственного лабораторного контроля. Отмечается положительная динамика выполнения норм среднесуточного набора продуктов на 1 пациента по УЗ «Ушачская ЦРБ».</w:t>
      </w:r>
    </w:p>
    <w:p w14:paraId="2FFFD226" w14:textId="66575353" w:rsidR="00CC0CE5" w:rsidRDefault="00CC0CE5" w:rsidP="00CC0C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укрепления материально-технической базы ОЗ осуществлялась модернизация и ремонт </w:t>
      </w:r>
      <w:r w:rsidR="0060447B">
        <w:rPr>
          <w:rFonts w:ascii="Times New Roman" w:hAnsi="Times New Roman" w:cs="Times New Roman"/>
          <w:sz w:val="28"/>
          <w:szCs w:val="28"/>
        </w:rPr>
        <w:t>поликлиники Ушачской</w:t>
      </w:r>
      <w:r>
        <w:rPr>
          <w:rFonts w:ascii="Times New Roman" w:hAnsi="Times New Roman" w:cs="Times New Roman"/>
          <w:sz w:val="28"/>
          <w:szCs w:val="28"/>
        </w:rPr>
        <w:t xml:space="preserve"> ЦРБ. В соответствии с планами укрепления материально-технической базы УЗ «Ушачская ЦРБ» в пределах выделенного финансирования проведены текущие ремонтные работы в</w:t>
      </w:r>
      <w:r w:rsidR="0033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ОЗ, замена мебели и оборудования.</w:t>
      </w:r>
    </w:p>
    <w:p w14:paraId="042DCD41" w14:textId="77777777" w:rsidR="00CC0CE5" w:rsidRDefault="00CC0CE5" w:rsidP="00CC0CE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П</w:t>
      </w:r>
      <w:r>
        <w:rPr>
          <w:rFonts w:ascii="Times New Roman" w:hAnsi="Times New Roman" w:cs="Times New Roman"/>
          <w:w w:val="105"/>
          <w:sz w:val="28"/>
          <w:szCs w:val="28"/>
          <w:lang w:val="ig-NG"/>
        </w:rPr>
        <w:t>роводимая работа по улучшени</w:t>
      </w:r>
      <w:r>
        <w:rPr>
          <w:rFonts w:ascii="Times New Roman" w:hAnsi="Times New Roman" w:cs="Times New Roman"/>
          <w:w w:val="105"/>
          <w:sz w:val="28"/>
          <w:szCs w:val="28"/>
        </w:rPr>
        <w:t>ю</w:t>
      </w:r>
      <w:r>
        <w:rPr>
          <w:rFonts w:ascii="Times New Roman" w:hAnsi="Times New Roman" w:cs="Times New Roman"/>
          <w:w w:val="105"/>
          <w:sz w:val="28"/>
          <w:szCs w:val="28"/>
          <w:lang w:val="ig-NG"/>
        </w:rPr>
        <w:t xml:space="preserve"> санитарно-технического состояния пищеблоков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, раздаточных, повышение внутреннего контроля соблюдения требований при организации питания пациентов способствовало снижению </w:t>
      </w:r>
      <w:r>
        <w:rPr>
          <w:rFonts w:ascii="Times New Roman" w:hAnsi="Times New Roman" w:cs="Times New Roman"/>
          <w:w w:val="105"/>
          <w:sz w:val="28"/>
          <w:szCs w:val="28"/>
          <w:lang w:val="ig-NG"/>
        </w:rPr>
        <w:t>нарушений текущего характера</w:t>
      </w:r>
      <w:r>
        <w:rPr>
          <w:rFonts w:ascii="Times New Roman" w:hAnsi="Times New Roman" w:cs="Times New Roman"/>
          <w:w w:val="105"/>
          <w:sz w:val="28"/>
          <w:szCs w:val="28"/>
        </w:rPr>
        <w:t>, повторных нарушений.</w:t>
      </w:r>
    </w:p>
    <w:p w14:paraId="6C27FB18" w14:textId="77777777" w:rsidR="00CC0CE5" w:rsidRPr="00723BC5" w:rsidRDefault="00CC0CE5" w:rsidP="00CC0CE5">
      <w:pPr>
        <w:tabs>
          <w:tab w:val="left" w:pos="610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3BC5">
        <w:rPr>
          <w:rFonts w:ascii="Times New Roman" w:hAnsi="Times New Roman" w:cs="Times New Roman"/>
          <w:sz w:val="28"/>
          <w:szCs w:val="28"/>
          <w:u w:val="single"/>
        </w:rPr>
        <w:t>В целях повышения эффективности и результативности осуществления государственного санитарного надзора за ОЗ, в том числе по обеспечению безопасных и благополучных условий пр</w:t>
      </w:r>
      <w:r w:rsidR="00FD0DFB" w:rsidRPr="00723BC5">
        <w:rPr>
          <w:rFonts w:ascii="Times New Roman" w:hAnsi="Times New Roman" w:cs="Times New Roman"/>
          <w:sz w:val="28"/>
          <w:szCs w:val="28"/>
          <w:u w:val="single"/>
        </w:rPr>
        <w:t>ебывания в ОЗ деятельность ЦГЭ в 202</w:t>
      </w:r>
      <w:r w:rsidR="009F71F0" w:rsidRPr="00723BC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D0DFB" w:rsidRPr="00723BC5">
        <w:rPr>
          <w:rFonts w:ascii="Times New Roman" w:hAnsi="Times New Roman" w:cs="Times New Roman"/>
          <w:sz w:val="28"/>
          <w:szCs w:val="28"/>
          <w:u w:val="single"/>
        </w:rPr>
        <w:t xml:space="preserve"> году </w:t>
      </w:r>
      <w:r w:rsidRPr="00723BC5">
        <w:rPr>
          <w:rFonts w:ascii="Times New Roman" w:hAnsi="Times New Roman" w:cs="Times New Roman"/>
          <w:sz w:val="28"/>
          <w:szCs w:val="28"/>
          <w:u w:val="single"/>
        </w:rPr>
        <w:t xml:space="preserve">должна быть </w:t>
      </w:r>
      <w:r w:rsidRPr="00723BC5">
        <w:rPr>
          <w:rFonts w:ascii="Times New Roman" w:hAnsi="Times New Roman" w:cs="Times New Roman"/>
          <w:bCs/>
          <w:sz w:val="28"/>
          <w:szCs w:val="28"/>
          <w:u w:val="single"/>
        </w:rPr>
        <w:t>направлена на</w:t>
      </w:r>
      <w:r w:rsidRPr="00723BC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4D8C8AB" w14:textId="77777777" w:rsidR="00CC0CE5" w:rsidRDefault="00CC0CE5" w:rsidP="00CC0C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системы инфекционного контроля в больничных организациях здравоохранения, повышение уровня безопасности оказания медицинской помощи населению; </w:t>
      </w:r>
    </w:p>
    <w:p w14:paraId="1B973931" w14:textId="77777777" w:rsidR="00CC0CE5" w:rsidRDefault="00CC0CE5" w:rsidP="00CC0C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работы по осуществлению надзора за</w:t>
      </w:r>
      <w:r w:rsidR="00337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 с максимальным использованием мер профилактической направленности, реализуемых во взаимодействии с субъектами хозяйствования; </w:t>
      </w:r>
    </w:p>
    <w:p w14:paraId="1379C3F3" w14:textId="77777777" w:rsidR="00CC0CE5" w:rsidRDefault="00CC0CE5" w:rsidP="00CC0C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результативного государственного санитарного надзора за организацией питания;</w:t>
      </w:r>
    </w:p>
    <w:p w14:paraId="76D43442" w14:textId="77777777" w:rsidR="00CC0CE5" w:rsidRDefault="00CC0CE5" w:rsidP="00CC0CE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во взаимодействии с заинтересованными Дополнительного комплекса мер по наведению необходимого порядка и целевому использованию финансовых средств при организации питания пациентов.</w:t>
      </w:r>
    </w:p>
    <w:p w14:paraId="45E5CEEC" w14:textId="77777777" w:rsidR="00F9110B" w:rsidRDefault="00F9110B" w:rsidP="00A40569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14:paraId="1C4012D2" w14:textId="77777777" w:rsidR="008E7DA0" w:rsidRPr="00233A22" w:rsidRDefault="008E7DA0" w:rsidP="00A246E4">
      <w:pPr>
        <w:spacing w:line="0" w:lineRule="atLeast"/>
        <w:ind w:left="104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3A22">
        <w:rPr>
          <w:rFonts w:ascii="Times New Roman" w:eastAsia="Times New Roman" w:hAnsi="Times New Roman"/>
          <w:b/>
          <w:sz w:val="28"/>
          <w:szCs w:val="28"/>
        </w:rPr>
        <w:t xml:space="preserve">IV. ОБЕСПЕЧЕНИЕ САНИТАРНО-ПРОТИВОЭПИДЕМИЧЕСКОЙ УСТОЙЧИВОСТИ </w:t>
      </w:r>
      <w:r w:rsidR="0058317D" w:rsidRPr="00233A22">
        <w:rPr>
          <w:rFonts w:ascii="Times New Roman" w:eastAsia="Times New Roman" w:hAnsi="Times New Roman"/>
          <w:b/>
          <w:sz w:val="28"/>
          <w:szCs w:val="28"/>
        </w:rPr>
        <w:t>Т</w:t>
      </w:r>
      <w:r w:rsidRPr="00233A22">
        <w:rPr>
          <w:rFonts w:ascii="Times New Roman" w:eastAsia="Times New Roman" w:hAnsi="Times New Roman"/>
          <w:b/>
          <w:sz w:val="28"/>
          <w:szCs w:val="28"/>
        </w:rPr>
        <w:t>ЕРРИТОРИИ</w:t>
      </w:r>
    </w:p>
    <w:p w14:paraId="611EC905" w14:textId="77777777" w:rsidR="008E7DA0" w:rsidRPr="00233A22" w:rsidRDefault="008E7DA0" w:rsidP="008E7DA0">
      <w:pPr>
        <w:spacing w:line="217" w:lineRule="exact"/>
        <w:rPr>
          <w:rFonts w:ascii="Times New Roman" w:eastAsia="Times New Roman" w:hAnsi="Times New Roman"/>
          <w:sz w:val="28"/>
          <w:szCs w:val="28"/>
        </w:rPr>
      </w:pPr>
    </w:p>
    <w:p w14:paraId="7512B0A3" w14:textId="77777777" w:rsidR="00BD08B7" w:rsidRDefault="008E7DA0" w:rsidP="00BD08B7">
      <w:pPr>
        <w:spacing w:line="0" w:lineRule="atLeast"/>
        <w:ind w:left="84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4.1 Эпидемиологический анализ инфекционной заболеваемости</w:t>
      </w:r>
    </w:p>
    <w:p w14:paraId="690F45AA" w14:textId="77777777" w:rsidR="008E2B99" w:rsidRPr="00CC64F6" w:rsidRDefault="00BD08B7" w:rsidP="00CF47A5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E7DA0" w:rsidRPr="00CC64F6">
        <w:rPr>
          <w:rFonts w:ascii="Times New Roman" w:eastAsia="Times New Roman" w:hAnsi="Times New Roman" w:cs="Times New Roman"/>
          <w:sz w:val="28"/>
          <w:szCs w:val="28"/>
        </w:rPr>
        <w:t>результате реализации комплекса организационных, профилактических и противоэпидемических мероприятий</w:t>
      </w:r>
      <w:r w:rsidR="00983FAE" w:rsidRPr="00CC64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DA0" w:rsidRPr="00CC64F6">
        <w:rPr>
          <w:rFonts w:ascii="Times New Roman" w:eastAsia="Times New Roman" w:hAnsi="Times New Roman" w:cs="Times New Roman"/>
          <w:sz w:val="28"/>
          <w:szCs w:val="28"/>
        </w:rPr>
        <w:t>координации с органами исполнительной власти и совместно с заинтересованными ведомствами в городском посёлке Ушачи и Ушачском районе сохранялась тенденция к стабилизации показателей по ряду наиболее распространенных инфекций. Групповой и вспышечной заболеваемости не зарегистрировано.</w:t>
      </w:r>
    </w:p>
    <w:p w14:paraId="09F06CB1" w14:textId="2E0C7B69" w:rsidR="008E2B99" w:rsidRPr="00130134" w:rsidRDefault="008E2B99" w:rsidP="00CF47A5">
      <w:pPr>
        <w:pStyle w:val="3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CC64F6">
        <w:rPr>
          <w:rFonts w:ascii="Times New Roman" w:hAnsi="Times New Roman" w:cs="Times New Roman"/>
          <w:bCs/>
          <w:sz w:val="28"/>
          <w:szCs w:val="28"/>
        </w:rPr>
        <w:t>На те</w:t>
      </w:r>
      <w:r w:rsidR="00D14CC8" w:rsidRPr="00CC64F6">
        <w:rPr>
          <w:rFonts w:ascii="Times New Roman" w:hAnsi="Times New Roman" w:cs="Times New Roman"/>
          <w:bCs/>
          <w:sz w:val="28"/>
          <w:szCs w:val="28"/>
        </w:rPr>
        <w:t>рритории Ушачского района в 202</w:t>
      </w:r>
      <w:r w:rsidR="00F602A7">
        <w:rPr>
          <w:rFonts w:ascii="Times New Roman" w:hAnsi="Times New Roman" w:cs="Times New Roman"/>
          <w:bCs/>
          <w:sz w:val="28"/>
          <w:szCs w:val="28"/>
        </w:rPr>
        <w:t>3</w:t>
      </w:r>
      <w:r w:rsidRPr="00CC64F6">
        <w:rPr>
          <w:rFonts w:ascii="Times New Roman" w:hAnsi="Times New Roman" w:cs="Times New Roman"/>
          <w:bCs/>
          <w:sz w:val="28"/>
          <w:szCs w:val="28"/>
        </w:rPr>
        <w:t xml:space="preserve"> году зарегистрировано всего </w:t>
      </w:r>
      <w:r w:rsidR="00872F6A">
        <w:rPr>
          <w:rFonts w:ascii="Times New Roman" w:hAnsi="Times New Roman" w:cs="Times New Roman"/>
          <w:bCs/>
          <w:sz w:val="28"/>
          <w:szCs w:val="28"/>
        </w:rPr>
        <w:t>153</w:t>
      </w:r>
      <w:r w:rsidR="00E96972" w:rsidRPr="00CC6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2F6A">
        <w:rPr>
          <w:rFonts w:ascii="Times New Roman" w:hAnsi="Times New Roman" w:cs="Times New Roman"/>
          <w:bCs/>
          <w:sz w:val="28"/>
          <w:szCs w:val="28"/>
        </w:rPr>
        <w:t>случая</w:t>
      </w:r>
      <w:r w:rsidRPr="00CC64F6">
        <w:rPr>
          <w:rFonts w:ascii="Times New Roman" w:hAnsi="Times New Roman" w:cs="Times New Roman"/>
          <w:bCs/>
          <w:sz w:val="28"/>
          <w:szCs w:val="28"/>
        </w:rPr>
        <w:t xml:space="preserve"> инфекционных и паразитарных заболеваний</w:t>
      </w:r>
      <w:r w:rsidR="00130134" w:rsidRPr="00BA16E7">
        <w:rPr>
          <w:rFonts w:ascii="Times New Roman" w:hAnsi="Times New Roman" w:cs="Times New Roman"/>
          <w:bCs/>
          <w:sz w:val="28"/>
          <w:szCs w:val="28"/>
        </w:rPr>
        <w:t>.</w:t>
      </w:r>
      <w:r w:rsidR="00BA16E7" w:rsidRPr="00BA1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6E7" w:rsidRPr="00BA16E7">
        <w:rPr>
          <w:rFonts w:ascii="Times New Roman" w:hAnsi="Times New Roman" w:cs="Times New Roman"/>
          <w:sz w:val="28"/>
          <w:szCs w:val="28"/>
        </w:rPr>
        <w:t>В 2023 году отмечается увеличение количества случаев заболеваемости по ряду нозологических форм, что обусловило рост показателя общей инфекционной заболеваемости до 1316,24 на 100 т.н., что на 27,2% больше, чем в 2022 году (1034,63 на 100 т.н.)</w:t>
      </w:r>
      <w:r w:rsidR="00155869" w:rsidRPr="00155869">
        <w:rPr>
          <w:rFonts w:ascii="Times New Roman" w:hAnsi="Times New Roman" w:cs="Times New Roman"/>
          <w:sz w:val="28"/>
          <w:szCs w:val="28"/>
        </w:rPr>
        <w:t>, при этом данный показатель по-прежнему ниже, чем был в период до пандемии (2019</w:t>
      </w:r>
      <w:r w:rsidR="003024F8">
        <w:rPr>
          <w:rFonts w:ascii="Times New Roman" w:hAnsi="Times New Roman" w:cs="Times New Roman"/>
          <w:sz w:val="28"/>
          <w:szCs w:val="28"/>
        </w:rPr>
        <w:t xml:space="preserve"> </w:t>
      </w:r>
      <w:r w:rsidR="00155869" w:rsidRPr="00155869">
        <w:rPr>
          <w:rFonts w:ascii="Times New Roman" w:hAnsi="Times New Roman" w:cs="Times New Roman"/>
          <w:sz w:val="28"/>
          <w:szCs w:val="28"/>
        </w:rPr>
        <w:t>г. – 983,53 на 100 т.н.)</w:t>
      </w:r>
      <w:r w:rsidR="003024F8">
        <w:rPr>
          <w:rFonts w:ascii="Times New Roman" w:hAnsi="Times New Roman" w:cs="Times New Roman"/>
          <w:sz w:val="28"/>
          <w:szCs w:val="28"/>
        </w:rPr>
        <w:t xml:space="preserve"> </w:t>
      </w:r>
      <w:r w:rsidR="00C36FA8">
        <w:rPr>
          <w:rFonts w:ascii="Times New Roman" w:hAnsi="Times New Roman" w:cs="Times New Roman"/>
          <w:sz w:val="28"/>
          <w:szCs w:val="28"/>
        </w:rPr>
        <w:t>(рис.6).</w:t>
      </w:r>
    </w:p>
    <w:p w14:paraId="2EB42A32" w14:textId="66BCD0E8" w:rsidR="008E2B99" w:rsidRPr="008E2B99" w:rsidRDefault="008E2B99" w:rsidP="00C8007D">
      <w:pPr>
        <w:pStyle w:val="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2B99">
        <w:rPr>
          <w:rFonts w:ascii="Times New Roman" w:hAnsi="Times New Roman" w:cs="Times New Roman"/>
          <w:bCs/>
          <w:noProof/>
          <w:color w:val="FF0000"/>
          <w:sz w:val="28"/>
          <w:szCs w:val="28"/>
        </w:rPr>
        <w:drawing>
          <wp:inline distT="0" distB="0" distL="0" distR="0" wp14:anchorId="06618269" wp14:editId="12A0F257">
            <wp:extent cx="4937760" cy="1744980"/>
            <wp:effectExtent l="0" t="0" r="0" b="7620"/>
            <wp:docPr id="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844A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0C3907D" w14:textId="3DB5684B" w:rsidR="008E2B99" w:rsidRPr="00F127C3" w:rsidRDefault="004979A4" w:rsidP="00C8007D">
      <w:pPr>
        <w:pStyle w:val="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36FA8">
        <w:rPr>
          <w:rFonts w:ascii="Times New Roman" w:hAnsi="Times New Roman" w:cs="Times New Roman"/>
          <w:bCs/>
          <w:i/>
          <w:sz w:val="24"/>
          <w:szCs w:val="24"/>
        </w:rPr>
        <w:t>Рис.</w:t>
      </w:r>
      <w:r w:rsidR="00C36FA8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8E2B99" w:rsidRPr="00F127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9300D" w:rsidRPr="00F127C3">
        <w:rPr>
          <w:rFonts w:ascii="Times New Roman" w:hAnsi="Times New Roman" w:cs="Times New Roman"/>
          <w:bCs/>
          <w:i/>
          <w:sz w:val="24"/>
          <w:szCs w:val="24"/>
        </w:rPr>
        <w:t>Динамика первичной заболеваемости</w:t>
      </w:r>
      <w:r w:rsidR="008E2B99" w:rsidRPr="00F127C3">
        <w:rPr>
          <w:rFonts w:ascii="Times New Roman" w:hAnsi="Times New Roman" w:cs="Times New Roman"/>
          <w:bCs/>
          <w:i/>
          <w:sz w:val="24"/>
          <w:szCs w:val="24"/>
        </w:rPr>
        <w:t xml:space="preserve"> инфекционной и паразитарной патолог</w:t>
      </w:r>
      <w:r w:rsidR="0039300D" w:rsidRPr="00F127C3">
        <w:rPr>
          <w:rFonts w:ascii="Times New Roman" w:hAnsi="Times New Roman" w:cs="Times New Roman"/>
          <w:bCs/>
          <w:i/>
          <w:sz w:val="24"/>
          <w:szCs w:val="24"/>
        </w:rPr>
        <w:t>ией</w:t>
      </w:r>
    </w:p>
    <w:p w14:paraId="798ADA75" w14:textId="7A9F728B" w:rsidR="008E2B99" w:rsidRPr="00F127C3" w:rsidRDefault="008E2B99" w:rsidP="00C8007D">
      <w:pPr>
        <w:pStyle w:val="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127C3">
        <w:rPr>
          <w:rFonts w:ascii="Times New Roman" w:hAnsi="Times New Roman" w:cs="Times New Roman"/>
          <w:bCs/>
          <w:i/>
          <w:sz w:val="24"/>
          <w:szCs w:val="24"/>
        </w:rPr>
        <w:t>населения (на 100</w:t>
      </w:r>
      <w:r w:rsidR="00A4531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127C3">
        <w:rPr>
          <w:rFonts w:ascii="Times New Roman" w:hAnsi="Times New Roman" w:cs="Times New Roman"/>
          <w:bCs/>
          <w:i/>
          <w:sz w:val="24"/>
          <w:szCs w:val="24"/>
        </w:rPr>
        <w:t>000 населения)</w:t>
      </w:r>
    </w:p>
    <w:p w14:paraId="5EEBAC8B" w14:textId="77777777" w:rsidR="0039300D" w:rsidRDefault="008E2B99" w:rsidP="00B145F7">
      <w:pPr>
        <w:pStyle w:val="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2B99">
        <w:rPr>
          <w:rFonts w:ascii="Times New Roman" w:hAnsi="Times New Roman" w:cs="Times New Roman"/>
          <w:sz w:val="28"/>
          <w:szCs w:val="28"/>
          <w:lang w:eastAsia="en-US"/>
        </w:rPr>
        <w:t>Отмечались характерные для инфекционных патологий сезонные колебания.</w:t>
      </w:r>
      <w:r w:rsidR="00DD49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E2B99">
        <w:rPr>
          <w:rFonts w:ascii="Times New Roman" w:hAnsi="Times New Roman" w:cs="Times New Roman"/>
          <w:sz w:val="28"/>
          <w:szCs w:val="28"/>
          <w:lang w:eastAsia="en-US"/>
        </w:rPr>
        <w:t>Вспышки инфекционных заболеваний среди населения и в организованных коллективах не регистрировались.</w:t>
      </w:r>
    </w:p>
    <w:p w14:paraId="36E531EC" w14:textId="2FE73074" w:rsidR="00D91A38" w:rsidRPr="007F5E90" w:rsidRDefault="00C36FA8" w:rsidP="007F5E90">
      <w:pPr>
        <w:pStyle w:val="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6FA8">
        <w:rPr>
          <w:rFonts w:ascii="Times New Roman" w:hAnsi="Times New Roman" w:cs="Times New Roman"/>
          <w:noProof/>
          <w:sz w:val="28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B39E4F" wp14:editId="393663DF">
                <wp:simplePos x="0" y="0"/>
                <wp:positionH relativeFrom="column">
                  <wp:posOffset>-6079962</wp:posOffset>
                </wp:positionH>
                <wp:positionV relativeFrom="paragraph">
                  <wp:posOffset>3795</wp:posOffset>
                </wp:positionV>
                <wp:extent cx="2374265" cy="1403985"/>
                <wp:effectExtent l="0" t="0" r="8255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E895" w14:textId="2FFAE7CE" w:rsidR="00C36FA8" w:rsidRPr="00C36FA8" w:rsidRDefault="00C36FA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C36FA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Рис.7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39E4F" id="_x0000_s1028" type="#_x0000_t202" style="position:absolute;left:0;text-align:left;margin-left:-478.75pt;margin-top:.3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BEl+R/4QAAAAoBAAAPAAAAAAAAAAAAAAAAAG0EAABkcnMvZG93bnJldi54bWxQSwUGAAAA&#10;AAQABADzAAAAewUAAAAA&#10;" stroked="f">
                <v:textbox style="mso-fit-shape-to-text:t">
                  <w:txbxContent>
                    <w:p w14:paraId="2839E895" w14:textId="2FFAE7CE" w:rsidR="00C36FA8" w:rsidRPr="00C36FA8" w:rsidRDefault="00C36FA8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C36FA8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Рис.7</w:t>
                      </w:r>
                    </w:p>
                  </w:txbxContent>
                </v:textbox>
              </v:shape>
            </w:pict>
          </mc:Fallback>
        </mc:AlternateContent>
      </w:r>
      <w:r w:rsidR="000F0BC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BCE6CCD" wp14:editId="4F601BEE">
            <wp:simplePos x="0" y="0"/>
            <wp:positionH relativeFrom="column">
              <wp:posOffset>246380</wp:posOffset>
            </wp:positionH>
            <wp:positionV relativeFrom="paragraph">
              <wp:posOffset>97155</wp:posOffset>
            </wp:positionV>
            <wp:extent cx="5964555" cy="3147060"/>
            <wp:effectExtent l="0" t="0" r="0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BBC" w:rsidRPr="00300FF8">
        <w:rPr>
          <w:rFonts w:ascii="Times New Roman" w:hAnsi="Times New Roman" w:cs="Times New Roman"/>
          <w:sz w:val="28"/>
          <w:szCs w:val="30"/>
        </w:rPr>
        <w:t>В структуре инфекционной заболеваемости преобладали ви</w:t>
      </w:r>
      <w:r w:rsidR="000F0BCF">
        <w:rPr>
          <w:rFonts w:ascii="Times New Roman" w:hAnsi="Times New Roman" w:cs="Times New Roman"/>
          <w:sz w:val="28"/>
          <w:szCs w:val="30"/>
        </w:rPr>
        <w:t xml:space="preserve">русные респираторные инфекции </w:t>
      </w:r>
      <w:r w:rsidR="00E57BBC" w:rsidRPr="00300FF8">
        <w:rPr>
          <w:rFonts w:ascii="Times New Roman" w:hAnsi="Times New Roman" w:cs="Times New Roman"/>
          <w:sz w:val="28"/>
          <w:szCs w:val="30"/>
        </w:rPr>
        <w:t>94,9%. Без гриппа и ОРИ в 2023 году различные группы инфекционных заболеваний имеют следующий удельный вес: другие вирусные респираторные инфекции – 50,98%</w:t>
      </w:r>
      <w:r w:rsidR="003024F8">
        <w:rPr>
          <w:rFonts w:ascii="Times New Roman" w:hAnsi="Times New Roman" w:cs="Times New Roman"/>
          <w:sz w:val="28"/>
          <w:szCs w:val="30"/>
        </w:rPr>
        <w:t xml:space="preserve"> </w:t>
      </w:r>
      <w:r w:rsidR="00E57BBC" w:rsidRPr="00300FF8">
        <w:rPr>
          <w:rFonts w:ascii="Times New Roman" w:hAnsi="Times New Roman" w:cs="Times New Roman"/>
          <w:sz w:val="28"/>
          <w:szCs w:val="30"/>
        </w:rPr>
        <w:t xml:space="preserve">(2022 – </w:t>
      </w:r>
      <w:r w:rsidR="00300FF8" w:rsidRPr="00300FF8">
        <w:rPr>
          <w:rFonts w:ascii="Times New Roman" w:hAnsi="Times New Roman" w:cs="Times New Roman"/>
          <w:sz w:val="28"/>
          <w:szCs w:val="30"/>
        </w:rPr>
        <w:t>16,0</w:t>
      </w:r>
      <w:r w:rsidR="00E57BBC" w:rsidRPr="00300FF8">
        <w:rPr>
          <w:rFonts w:ascii="Times New Roman" w:hAnsi="Times New Roman" w:cs="Times New Roman"/>
          <w:sz w:val="28"/>
          <w:szCs w:val="30"/>
        </w:rPr>
        <w:t xml:space="preserve">%), </w:t>
      </w:r>
      <w:r w:rsidR="00300FF8" w:rsidRPr="00300FF8">
        <w:rPr>
          <w:rFonts w:ascii="Times New Roman" w:hAnsi="Times New Roman" w:cs="Times New Roman"/>
          <w:sz w:val="28"/>
          <w:szCs w:val="30"/>
        </w:rPr>
        <w:t>бактериальные и вирусные кишечные инфекции – 5,9% (2022-40%), парентеральные и инвазивные болезни – 9,2% (2022-2%),  бактериальные инфекции дыхательных путей – 1,3% (2022-8%), паразитарные болезни – 8,5% (2022-1%), острые заразные кожные и венериче</w:t>
      </w:r>
      <w:r>
        <w:rPr>
          <w:rFonts w:ascii="Times New Roman" w:hAnsi="Times New Roman" w:cs="Times New Roman"/>
          <w:sz w:val="28"/>
          <w:szCs w:val="30"/>
        </w:rPr>
        <w:t>ские болезни – 24,2% (2022-14%) (рис.7).</w:t>
      </w:r>
    </w:p>
    <w:p w14:paraId="12473C05" w14:textId="2201B764" w:rsidR="007213E8" w:rsidRPr="000B4494" w:rsidRDefault="008E2B99" w:rsidP="00A42411">
      <w:pPr>
        <w:pStyle w:val="3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4494">
        <w:rPr>
          <w:rFonts w:ascii="Times New Roman" w:hAnsi="Times New Roman" w:cs="Times New Roman"/>
          <w:bCs/>
          <w:iCs/>
          <w:sz w:val="28"/>
          <w:szCs w:val="28"/>
          <w:u w:val="single"/>
        </w:rPr>
        <w:t>Воздушно-капельные инфекции</w:t>
      </w:r>
      <w:r w:rsidR="00925596" w:rsidRPr="000B4494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A42411" w:rsidRPr="000B449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51D65864" w14:textId="3273458F" w:rsidR="008F7073" w:rsidRPr="008E2B99" w:rsidRDefault="00925596" w:rsidP="007213E8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42411">
        <w:rPr>
          <w:rFonts w:ascii="Times New Roman" w:hAnsi="Times New Roman" w:cs="Times New Roman"/>
          <w:i/>
          <w:iCs/>
          <w:sz w:val="28"/>
          <w:szCs w:val="28"/>
        </w:rPr>
        <w:t>ветряная</w:t>
      </w:r>
      <w:r w:rsidR="008E2B99" w:rsidRPr="00A42411">
        <w:rPr>
          <w:rFonts w:ascii="Times New Roman" w:hAnsi="Times New Roman" w:cs="Times New Roman"/>
          <w:i/>
          <w:iCs/>
          <w:sz w:val="28"/>
          <w:szCs w:val="28"/>
        </w:rPr>
        <w:t xml:space="preserve"> оспа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596">
        <w:rPr>
          <w:rFonts w:ascii="Times New Roman" w:hAnsi="Times New Roman" w:cs="Times New Roman"/>
          <w:bCs/>
          <w:sz w:val="28"/>
          <w:szCs w:val="28"/>
        </w:rPr>
        <w:t>в</w:t>
      </w:r>
      <w:r w:rsidR="00C45793" w:rsidRPr="0092559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45793">
        <w:rPr>
          <w:rFonts w:ascii="Times New Roman" w:hAnsi="Times New Roman" w:cs="Times New Roman"/>
          <w:sz w:val="28"/>
          <w:szCs w:val="28"/>
        </w:rPr>
        <w:t>2</w:t>
      </w:r>
      <w:r w:rsidR="00EB2725">
        <w:rPr>
          <w:rFonts w:ascii="Times New Roman" w:hAnsi="Times New Roman" w:cs="Times New Roman"/>
          <w:sz w:val="28"/>
          <w:szCs w:val="28"/>
        </w:rPr>
        <w:t>3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году показатель заболеваемости</w:t>
      </w:r>
      <w:r w:rsidR="00C45793">
        <w:rPr>
          <w:rFonts w:ascii="Times New Roman" w:hAnsi="Times New Roman" w:cs="Times New Roman"/>
          <w:sz w:val="28"/>
          <w:szCs w:val="28"/>
        </w:rPr>
        <w:t xml:space="preserve"> </w:t>
      </w:r>
      <w:r w:rsidR="00BA16E7">
        <w:rPr>
          <w:rFonts w:ascii="Times New Roman" w:hAnsi="Times New Roman" w:cs="Times New Roman"/>
          <w:sz w:val="28"/>
          <w:szCs w:val="28"/>
        </w:rPr>
        <w:t>всего населения составил 671,02 (выше уровня предыдущего года на 358,82%)</w:t>
      </w:r>
      <w:r w:rsidR="00BA16E7" w:rsidRPr="008E2B99">
        <w:rPr>
          <w:rFonts w:ascii="Times New Roman" w:hAnsi="Times New Roman" w:cs="Times New Roman"/>
          <w:sz w:val="28"/>
          <w:szCs w:val="28"/>
        </w:rPr>
        <w:t xml:space="preserve">, </w:t>
      </w:r>
      <w:r w:rsidR="00C45793">
        <w:rPr>
          <w:rFonts w:ascii="Times New Roman" w:hAnsi="Times New Roman" w:cs="Times New Roman"/>
          <w:sz w:val="28"/>
          <w:szCs w:val="28"/>
        </w:rPr>
        <w:t xml:space="preserve">взрослого населения составил </w:t>
      </w:r>
      <w:r w:rsidR="00EB2725">
        <w:rPr>
          <w:rFonts w:ascii="Times New Roman" w:hAnsi="Times New Roman" w:cs="Times New Roman"/>
          <w:sz w:val="28"/>
          <w:szCs w:val="28"/>
        </w:rPr>
        <w:t>40,83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на 100 тыс. населения</w:t>
      </w:r>
      <w:r w:rsidR="00BA16E7">
        <w:rPr>
          <w:rFonts w:ascii="Times New Roman" w:hAnsi="Times New Roman" w:cs="Times New Roman"/>
          <w:sz w:val="28"/>
          <w:szCs w:val="28"/>
        </w:rPr>
        <w:t xml:space="preserve"> </w:t>
      </w:r>
      <w:r w:rsidR="008E2B99" w:rsidRPr="008E2B99">
        <w:rPr>
          <w:rFonts w:ascii="Times New Roman" w:hAnsi="Times New Roman" w:cs="Times New Roman"/>
          <w:sz w:val="28"/>
          <w:szCs w:val="28"/>
        </w:rPr>
        <w:t>п</w:t>
      </w:r>
      <w:r w:rsidR="009307E3">
        <w:rPr>
          <w:rFonts w:ascii="Times New Roman" w:hAnsi="Times New Roman" w:cs="Times New Roman"/>
          <w:sz w:val="28"/>
          <w:szCs w:val="28"/>
        </w:rPr>
        <w:t>ок</w:t>
      </w:r>
      <w:r w:rsidR="00EB2725">
        <w:rPr>
          <w:rFonts w:ascii="Times New Roman" w:hAnsi="Times New Roman" w:cs="Times New Roman"/>
          <w:sz w:val="28"/>
          <w:szCs w:val="28"/>
        </w:rPr>
        <w:t>азатель детского населения 4297,33. З</w:t>
      </w:r>
      <w:r w:rsidR="008E2B99" w:rsidRPr="008E2B99">
        <w:rPr>
          <w:rFonts w:ascii="Times New Roman" w:hAnsi="Times New Roman" w:cs="Times New Roman"/>
          <w:sz w:val="28"/>
          <w:szCs w:val="28"/>
        </w:rPr>
        <w:t>аболеваемость ветряной оспой регистрируется, в основном, среди детей, посещающих организованные коллективы, и характеризуется естественными многолетними циклическими колебаниями эпидемического процесса, ситуация эпидемиологически благополучная</w:t>
      </w:r>
      <w:r w:rsidR="008F7073">
        <w:rPr>
          <w:rFonts w:ascii="Times New Roman" w:hAnsi="Times New Roman" w:cs="Times New Roman"/>
          <w:sz w:val="28"/>
          <w:szCs w:val="28"/>
        </w:rPr>
        <w:t>;</w:t>
      </w:r>
    </w:p>
    <w:p w14:paraId="2709E698" w14:textId="77777777" w:rsidR="008E2B99" w:rsidRPr="008E2B99" w:rsidRDefault="008F7073" w:rsidP="00CF47A5">
      <w:pPr>
        <w:pStyle w:val="af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="008E2B99" w:rsidRPr="008F7073">
        <w:rPr>
          <w:rFonts w:ascii="Times New Roman" w:hAnsi="Times New Roman" w:cs="Times New Roman"/>
          <w:bCs/>
          <w:i/>
          <w:iCs/>
          <w:sz w:val="28"/>
          <w:szCs w:val="28"/>
        </w:rPr>
        <w:t>карлатина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</w:t>
      </w:r>
      <w:r w:rsidR="00C45793">
        <w:rPr>
          <w:rFonts w:ascii="Times New Roman" w:hAnsi="Times New Roman" w:cs="Times New Roman"/>
          <w:sz w:val="28"/>
          <w:szCs w:val="28"/>
        </w:rPr>
        <w:t xml:space="preserve"> 202</w:t>
      </w:r>
      <w:r w:rsidR="00EB2725">
        <w:rPr>
          <w:rFonts w:ascii="Times New Roman" w:hAnsi="Times New Roman" w:cs="Times New Roman"/>
          <w:sz w:val="28"/>
          <w:szCs w:val="28"/>
        </w:rPr>
        <w:t>3</w:t>
      </w:r>
      <w:r w:rsidR="00BD1300">
        <w:rPr>
          <w:rFonts w:ascii="Times New Roman" w:hAnsi="Times New Roman" w:cs="Times New Roman"/>
          <w:sz w:val="28"/>
          <w:szCs w:val="28"/>
        </w:rPr>
        <w:t xml:space="preserve"> 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году </w:t>
      </w:r>
      <w:r w:rsidR="00EB2725">
        <w:rPr>
          <w:rFonts w:ascii="Times New Roman" w:hAnsi="Times New Roman" w:cs="Times New Roman"/>
          <w:sz w:val="28"/>
          <w:szCs w:val="28"/>
        </w:rPr>
        <w:t>не регистрировались случаи заболевания;</w:t>
      </w:r>
    </w:p>
    <w:p w14:paraId="41E02F22" w14:textId="77777777" w:rsidR="008E2B99" w:rsidRDefault="008F7073" w:rsidP="00CF47A5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73">
        <w:rPr>
          <w:rFonts w:ascii="Times New Roman" w:hAnsi="Times New Roman" w:cs="Times New Roman"/>
          <w:bCs/>
          <w:i/>
          <w:iCs/>
          <w:sz w:val="28"/>
          <w:szCs w:val="28"/>
        </w:rPr>
        <w:t>м</w:t>
      </w:r>
      <w:r w:rsidR="008E2B99" w:rsidRPr="008F7073">
        <w:rPr>
          <w:rFonts w:ascii="Times New Roman" w:hAnsi="Times New Roman" w:cs="Times New Roman"/>
          <w:bCs/>
          <w:i/>
          <w:iCs/>
          <w:sz w:val="28"/>
          <w:szCs w:val="28"/>
        </w:rPr>
        <w:t>енингококковая инфекция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725">
        <w:rPr>
          <w:rFonts w:ascii="Times New Roman" w:hAnsi="Times New Roman" w:cs="Times New Roman"/>
          <w:sz w:val="28"/>
          <w:szCs w:val="28"/>
        </w:rPr>
        <w:t xml:space="preserve">в 2023 </w:t>
      </w:r>
      <w:r w:rsidR="00EB2725" w:rsidRPr="008E2B99">
        <w:rPr>
          <w:rFonts w:ascii="Times New Roman" w:hAnsi="Times New Roman" w:cs="Times New Roman"/>
          <w:sz w:val="28"/>
          <w:szCs w:val="28"/>
        </w:rPr>
        <w:t xml:space="preserve">году </w:t>
      </w:r>
      <w:r w:rsidR="00EB2725">
        <w:rPr>
          <w:rFonts w:ascii="Times New Roman" w:hAnsi="Times New Roman" w:cs="Times New Roman"/>
          <w:sz w:val="28"/>
          <w:szCs w:val="28"/>
        </w:rPr>
        <w:t>не регистрировались случаи заболевания.</w:t>
      </w:r>
    </w:p>
    <w:p w14:paraId="507D03FE" w14:textId="77777777" w:rsidR="007213E8" w:rsidRPr="000B4494" w:rsidRDefault="008E2B99" w:rsidP="00B145F7">
      <w:pPr>
        <w:pStyle w:val="3"/>
        <w:spacing w:after="0"/>
        <w:ind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0B4494">
        <w:rPr>
          <w:rFonts w:ascii="Times New Roman" w:hAnsi="Times New Roman" w:cs="Times New Roman"/>
          <w:bCs/>
          <w:sz w:val="28"/>
          <w:szCs w:val="28"/>
          <w:u w:val="single"/>
        </w:rPr>
        <w:t>Иммуноуправляемые</w:t>
      </w:r>
      <w:proofErr w:type="spellEnd"/>
      <w:r w:rsidRPr="000B449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воздушно-капельные инфекции</w:t>
      </w:r>
      <w:r w:rsidR="00B145F7" w:rsidRPr="000B449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670EFC8A" w14:textId="12DEDF0C" w:rsidR="008E2B99" w:rsidRPr="008E2B99" w:rsidRDefault="007213E8" w:rsidP="00B145F7">
      <w:pPr>
        <w:pStyle w:val="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B99" w:rsidRPr="008E2B99">
        <w:rPr>
          <w:rFonts w:ascii="Times New Roman" w:hAnsi="Times New Roman" w:cs="Times New Roman"/>
          <w:sz w:val="28"/>
          <w:szCs w:val="28"/>
        </w:rPr>
        <w:t>роведение на территории Ушачского района комплекса мероприятий по выполнению Программы иммунопрофилактики в соответствии с национальным календарем позволил за последние 5 лет обеспечить охват вакцинацией детского и взрослого населения на</w:t>
      </w:r>
      <w:r w:rsidR="00DD49E8">
        <w:rPr>
          <w:rFonts w:ascii="Times New Roman" w:hAnsi="Times New Roman" w:cs="Times New Roman"/>
          <w:sz w:val="28"/>
          <w:szCs w:val="28"/>
        </w:rPr>
        <w:t xml:space="preserve"> </w:t>
      </w:r>
      <w:r w:rsidR="008E2B99" w:rsidRPr="008E2B99">
        <w:rPr>
          <w:rFonts w:ascii="Times New Roman" w:hAnsi="Times New Roman" w:cs="Times New Roman"/>
          <w:sz w:val="28"/>
          <w:szCs w:val="28"/>
        </w:rPr>
        <w:t>оптимальных уровнях, рекомендованных Всемирной организацией здравоохранения.</w:t>
      </w:r>
    </w:p>
    <w:p w14:paraId="44FB2F19" w14:textId="74D30926" w:rsidR="008E2B99" w:rsidRPr="008E2B99" w:rsidRDefault="008E2B99" w:rsidP="00CF47A5">
      <w:pPr>
        <w:pStyle w:val="3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B99">
        <w:rPr>
          <w:rFonts w:ascii="Times New Roman" w:hAnsi="Times New Roman" w:cs="Times New Roman"/>
          <w:sz w:val="28"/>
          <w:szCs w:val="28"/>
        </w:rPr>
        <w:lastRenderedPageBreak/>
        <w:t xml:space="preserve">Это обусловило эпидблагополучие территории района по управляемым инфекциям: кори, дифтерии, коклюшу, </w:t>
      </w:r>
      <w:proofErr w:type="spellStart"/>
      <w:r w:rsidRPr="008E2B99">
        <w:rPr>
          <w:rFonts w:ascii="Times New Roman" w:hAnsi="Times New Roman" w:cs="Times New Roman"/>
          <w:sz w:val="28"/>
          <w:szCs w:val="28"/>
        </w:rPr>
        <w:t>эпидпаротиту</w:t>
      </w:r>
      <w:proofErr w:type="spellEnd"/>
      <w:r w:rsidRPr="008E2B99">
        <w:rPr>
          <w:rFonts w:ascii="Times New Roman" w:hAnsi="Times New Roman" w:cs="Times New Roman"/>
          <w:sz w:val="28"/>
          <w:szCs w:val="28"/>
        </w:rPr>
        <w:t xml:space="preserve">, краснухе. </w:t>
      </w:r>
      <w:proofErr w:type="spellStart"/>
      <w:r w:rsidRPr="008E2B99">
        <w:rPr>
          <w:rFonts w:ascii="Times New Roman" w:hAnsi="Times New Roman" w:cs="Times New Roman"/>
          <w:sz w:val="28"/>
          <w:szCs w:val="28"/>
        </w:rPr>
        <w:t>Эпидпаротит</w:t>
      </w:r>
      <w:proofErr w:type="spellEnd"/>
      <w:r w:rsidRPr="008E2B99">
        <w:rPr>
          <w:rFonts w:ascii="Times New Roman" w:hAnsi="Times New Roman" w:cs="Times New Roman"/>
          <w:sz w:val="28"/>
          <w:szCs w:val="28"/>
        </w:rPr>
        <w:t xml:space="preserve"> не регистрируется </w:t>
      </w:r>
      <w:r w:rsidR="0060447B" w:rsidRPr="008E2B99">
        <w:rPr>
          <w:rFonts w:ascii="Times New Roman" w:hAnsi="Times New Roman" w:cs="Times New Roman"/>
          <w:sz w:val="28"/>
          <w:szCs w:val="28"/>
        </w:rPr>
        <w:t>с 2006</w:t>
      </w:r>
      <w:r w:rsidRPr="008E2B99">
        <w:rPr>
          <w:rFonts w:ascii="Times New Roman" w:hAnsi="Times New Roman" w:cs="Times New Roman"/>
          <w:sz w:val="28"/>
          <w:szCs w:val="28"/>
        </w:rPr>
        <w:t xml:space="preserve"> года, коклюш с 2015 г., краснуха с 2011 года.</w:t>
      </w:r>
    </w:p>
    <w:p w14:paraId="734A9A4F" w14:textId="77777777" w:rsidR="008E2B99" w:rsidRPr="008E2B99" w:rsidRDefault="008E2B99" w:rsidP="00CF47A5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2B99">
        <w:rPr>
          <w:rFonts w:ascii="Times New Roman" w:hAnsi="Times New Roman" w:cs="Times New Roman"/>
          <w:sz w:val="28"/>
          <w:szCs w:val="28"/>
        </w:rPr>
        <w:t xml:space="preserve">С целью защиты от гриппа проведена иммунизация населения. Привито </w:t>
      </w:r>
      <w:r w:rsidR="004172FC">
        <w:rPr>
          <w:rFonts w:ascii="Times New Roman" w:hAnsi="Times New Roman" w:cs="Times New Roman"/>
          <w:sz w:val="28"/>
          <w:szCs w:val="28"/>
        </w:rPr>
        <w:t>16,08</w:t>
      </w:r>
      <w:r w:rsidRPr="008E2B99">
        <w:rPr>
          <w:rFonts w:ascii="Times New Roman" w:hAnsi="Times New Roman" w:cs="Times New Roman"/>
          <w:sz w:val="28"/>
          <w:szCs w:val="28"/>
        </w:rPr>
        <w:t>% населения (</w:t>
      </w:r>
      <w:r w:rsidR="004172FC">
        <w:rPr>
          <w:rFonts w:ascii="Times New Roman" w:hAnsi="Times New Roman" w:cs="Times New Roman"/>
          <w:sz w:val="28"/>
          <w:szCs w:val="28"/>
        </w:rPr>
        <w:t>1886</w:t>
      </w:r>
      <w:r w:rsidR="0072551F">
        <w:rPr>
          <w:rFonts w:ascii="Times New Roman" w:hAnsi="Times New Roman" w:cs="Times New Roman"/>
          <w:sz w:val="28"/>
          <w:szCs w:val="28"/>
        </w:rPr>
        <w:t xml:space="preserve"> </w:t>
      </w:r>
      <w:r w:rsidRPr="008E2B99">
        <w:rPr>
          <w:rFonts w:ascii="Times New Roman" w:hAnsi="Times New Roman" w:cs="Times New Roman"/>
          <w:sz w:val="28"/>
          <w:szCs w:val="28"/>
        </w:rPr>
        <w:t>человека), в т.ч. за счет средств</w:t>
      </w:r>
      <w:r w:rsidR="00953E1E">
        <w:rPr>
          <w:rFonts w:ascii="Times New Roman" w:hAnsi="Times New Roman" w:cs="Times New Roman"/>
          <w:sz w:val="28"/>
          <w:szCs w:val="28"/>
        </w:rPr>
        <w:t xml:space="preserve"> респуб</w:t>
      </w:r>
      <w:r w:rsidR="00C45793">
        <w:rPr>
          <w:rFonts w:ascii="Times New Roman" w:hAnsi="Times New Roman" w:cs="Times New Roman"/>
          <w:sz w:val="28"/>
          <w:szCs w:val="28"/>
        </w:rPr>
        <w:t xml:space="preserve">ликанского бюджета – </w:t>
      </w:r>
      <w:r w:rsidR="004172FC">
        <w:rPr>
          <w:rFonts w:ascii="Times New Roman" w:hAnsi="Times New Roman" w:cs="Times New Roman"/>
          <w:sz w:val="28"/>
          <w:szCs w:val="28"/>
        </w:rPr>
        <w:t>5</w:t>
      </w:r>
      <w:r w:rsidR="00C45793">
        <w:rPr>
          <w:rFonts w:ascii="Times New Roman" w:hAnsi="Times New Roman" w:cs="Times New Roman"/>
          <w:sz w:val="28"/>
          <w:szCs w:val="28"/>
        </w:rPr>
        <w:t>,8% (</w:t>
      </w:r>
      <w:r w:rsidR="004172FC">
        <w:rPr>
          <w:rFonts w:ascii="Times New Roman" w:hAnsi="Times New Roman" w:cs="Times New Roman"/>
          <w:sz w:val="28"/>
          <w:szCs w:val="28"/>
        </w:rPr>
        <w:t xml:space="preserve">683 </w:t>
      </w:r>
      <w:r w:rsidRPr="008E2B99">
        <w:rPr>
          <w:rFonts w:ascii="Times New Roman" w:hAnsi="Times New Roman" w:cs="Times New Roman"/>
          <w:sz w:val="28"/>
          <w:szCs w:val="28"/>
        </w:rPr>
        <w:t>ч</w:t>
      </w:r>
      <w:r w:rsidR="00953E1E">
        <w:rPr>
          <w:rFonts w:ascii="Times New Roman" w:hAnsi="Times New Roman" w:cs="Times New Roman"/>
          <w:sz w:val="28"/>
          <w:szCs w:val="28"/>
        </w:rPr>
        <w:t>еловек</w:t>
      </w:r>
      <w:r w:rsidR="004172FC">
        <w:rPr>
          <w:rFonts w:ascii="Times New Roman" w:hAnsi="Times New Roman" w:cs="Times New Roman"/>
          <w:sz w:val="28"/>
          <w:szCs w:val="28"/>
        </w:rPr>
        <w:t>а</w:t>
      </w:r>
      <w:r w:rsidR="00953E1E">
        <w:rPr>
          <w:rFonts w:ascii="Times New Roman" w:hAnsi="Times New Roman" w:cs="Times New Roman"/>
          <w:sz w:val="28"/>
          <w:szCs w:val="28"/>
        </w:rPr>
        <w:t>)</w:t>
      </w:r>
      <w:r w:rsidR="00C45793">
        <w:rPr>
          <w:rFonts w:ascii="Times New Roman" w:hAnsi="Times New Roman" w:cs="Times New Roman"/>
          <w:sz w:val="28"/>
          <w:szCs w:val="28"/>
        </w:rPr>
        <w:t xml:space="preserve">, местных бюджетов – </w:t>
      </w:r>
      <w:r w:rsidR="004172FC">
        <w:rPr>
          <w:rFonts w:ascii="Times New Roman" w:hAnsi="Times New Roman" w:cs="Times New Roman"/>
          <w:sz w:val="28"/>
          <w:szCs w:val="28"/>
        </w:rPr>
        <w:t>8,9</w:t>
      </w:r>
      <w:r w:rsidR="00C45793">
        <w:rPr>
          <w:rFonts w:ascii="Times New Roman" w:hAnsi="Times New Roman" w:cs="Times New Roman"/>
          <w:sz w:val="28"/>
          <w:szCs w:val="28"/>
        </w:rPr>
        <w:t>% (</w:t>
      </w:r>
      <w:r w:rsidR="004172FC">
        <w:rPr>
          <w:rFonts w:ascii="Times New Roman" w:hAnsi="Times New Roman" w:cs="Times New Roman"/>
          <w:sz w:val="28"/>
          <w:szCs w:val="28"/>
        </w:rPr>
        <w:t>1040</w:t>
      </w:r>
      <w:r w:rsidRPr="008E2B99">
        <w:rPr>
          <w:rFonts w:ascii="Times New Roman" w:hAnsi="Times New Roman" w:cs="Times New Roman"/>
          <w:sz w:val="28"/>
          <w:szCs w:val="28"/>
        </w:rPr>
        <w:t xml:space="preserve"> человек), средс</w:t>
      </w:r>
      <w:r w:rsidR="00953E1E">
        <w:rPr>
          <w:rFonts w:ascii="Times New Roman" w:hAnsi="Times New Roman" w:cs="Times New Roman"/>
          <w:sz w:val="28"/>
          <w:szCs w:val="28"/>
        </w:rPr>
        <w:t>тв орган</w:t>
      </w:r>
      <w:r w:rsidR="004172FC">
        <w:rPr>
          <w:rFonts w:ascii="Times New Roman" w:hAnsi="Times New Roman" w:cs="Times New Roman"/>
          <w:sz w:val="28"/>
          <w:szCs w:val="28"/>
        </w:rPr>
        <w:t>изаций и предприятий – 1,4</w:t>
      </w:r>
      <w:r w:rsidR="00C45793">
        <w:rPr>
          <w:rFonts w:ascii="Times New Roman" w:hAnsi="Times New Roman" w:cs="Times New Roman"/>
          <w:sz w:val="28"/>
          <w:szCs w:val="28"/>
        </w:rPr>
        <w:t>% (</w:t>
      </w:r>
      <w:r w:rsidR="004172FC">
        <w:rPr>
          <w:rFonts w:ascii="Times New Roman" w:hAnsi="Times New Roman" w:cs="Times New Roman"/>
          <w:sz w:val="28"/>
          <w:szCs w:val="28"/>
        </w:rPr>
        <w:t>160</w:t>
      </w:r>
      <w:r w:rsidRPr="008E2B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45793">
        <w:rPr>
          <w:rFonts w:ascii="Times New Roman" w:hAnsi="Times New Roman" w:cs="Times New Roman"/>
          <w:sz w:val="28"/>
          <w:szCs w:val="28"/>
        </w:rPr>
        <w:t>), личных средств граждан – 0,026% (3</w:t>
      </w:r>
      <w:r w:rsidRPr="008E2B9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45793">
        <w:rPr>
          <w:rFonts w:ascii="Times New Roman" w:hAnsi="Times New Roman" w:cs="Times New Roman"/>
          <w:sz w:val="28"/>
          <w:szCs w:val="28"/>
        </w:rPr>
        <w:t>а</w:t>
      </w:r>
      <w:r w:rsidRPr="008E2B9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6A5839D" w14:textId="77777777" w:rsidR="00605C9C" w:rsidRDefault="008E2B99" w:rsidP="00605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99">
        <w:rPr>
          <w:rFonts w:ascii="Times New Roman" w:hAnsi="Times New Roman" w:cs="Times New Roman"/>
          <w:sz w:val="28"/>
          <w:szCs w:val="28"/>
        </w:rPr>
        <w:t>По данным а</w:t>
      </w:r>
      <w:r w:rsidR="00C3456C">
        <w:rPr>
          <w:rFonts w:ascii="Times New Roman" w:hAnsi="Times New Roman" w:cs="Times New Roman"/>
          <w:sz w:val="28"/>
          <w:szCs w:val="28"/>
        </w:rPr>
        <w:t>нализа за 2020-202</w:t>
      </w:r>
      <w:r w:rsidR="004172FC">
        <w:rPr>
          <w:rFonts w:ascii="Times New Roman" w:hAnsi="Times New Roman" w:cs="Times New Roman"/>
          <w:sz w:val="28"/>
          <w:szCs w:val="28"/>
        </w:rPr>
        <w:t>3</w:t>
      </w:r>
      <w:r w:rsidRPr="008E2B99">
        <w:rPr>
          <w:rFonts w:ascii="Times New Roman" w:hAnsi="Times New Roman" w:cs="Times New Roman"/>
          <w:sz w:val="28"/>
          <w:szCs w:val="28"/>
        </w:rPr>
        <w:t xml:space="preserve"> годы заболеваемость ОРИ в Ушачском районе среди не привитых в </w:t>
      </w:r>
      <w:r w:rsidR="00605C9C">
        <w:rPr>
          <w:rFonts w:ascii="Times New Roman" w:hAnsi="Times New Roman" w:cs="Times New Roman"/>
          <w:sz w:val="28"/>
          <w:szCs w:val="28"/>
        </w:rPr>
        <w:t>2 раза выше, чем среди привитых.</w:t>
      </w:r>
    </w:p>
    <w:p w14:paraId="22D390F1" w14:textId="66B6DB66" w:rsidR="00F127C3" w:rsidRDefault="001300FD" w:rsidP="00605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9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C47F5BE" wp14:editId="1D3D1DCF">
            <wp:simplePos x="0" y="0"/>
            <wp:positionH relativeFrom="column">
              <wp:posOffset>3810</wp:posOffset>
            </wp:positionH>
            <wp:positionV relativeFrom="paragraph">
              <wp:posOffset>487680</wp:posOffset>
            </wp:positionV>
            <wp:extent cx="4029075" cy="1371600"/>
            <wp:effectExtent l="0" t="0" r="0" b="0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14:paraId="296C376F" w14:textId="43EB74B1" w:rsidR="001300FD" w:rsidRPr="00F127C3" w:rsidRDefault="00F127C3" w:rsidP="00F127C3">
      <w:pPr>
        <w:pStyle w:val="af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FA8">
        <w:rPr>
          <w:rFonts w:ascii="Times New Roman" w:hAnsi="Times New Roman" w:cs="Times New Roman"/>
          <w:i/>
          <w:noProof/>
          <w:sz w:val="24"/>
          <w:szCs w:val="24"/>
        </w:rPr>
        <w:t>Рис.</w:t>
      </w:r>
      <w:r w:rsidR="00C36FA8" w:rsidRPr="00C36FA8">
        <w:rPr>
          <w:rFonts w:ascii="Times New Roman" w:hAnsi="Times New Roman" w:cs="Times New Roman"/>
          <w:i/>
          <w:noProof/>
          <w:sz w:val="24"/>
          <w:szCs w:val="24"/>
        </w:rPr>
        <w:t>8</w:t>
      </w:r>
      <w:r w:rsidRPr="00C36FA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C36FA8">
        <w:rPr>
          <w:rFonts w:ascii="Times New Roman" w:hAnsi="Times New Roman" w:cs="Times New Roman"/>
          <w:i/>
          <w:sz w:val="24"/>
          <w:szCs w:val="24"/>
        </w:rPr>
        <w:t>Динамика заболеваемости туберкулезом</w:t>
      </w:r>
    </w:p>
    <w:p w14:paraId="3797548C" w14:textId="0250AB37" w:rsidR="00BD1300" w:rsidRDefault="0046746C" w:rsidP="009A0A3E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A1F0F">
        <w:rPr>
          <w:rFonts w:ascii="Times New Roman" w:hAnsi="Times New Roman" w:cs="Times New Roman"/>
          <w:sz w:val="28"/>
          <w:szCs w:val="28"/>
        </w:rPr>
        <w:t>3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</w:t>
      </w:r>
      <w:r w:rsidR="0060447B" w:rsidRPr="008E2B99">
        <w:rPr>
          <w:rFonts w:ascii="Times New Roman" w:hAnsi="Times New Roman" w:cs="Times New Roman"/>
          <w:sz w:val="28"/>
          <w:szCs w:val="28"/>
        </w:rPr>
        <w:t>году заболеваемость</w:t>
      </w:r>
      <w:r>
        <w:rPr>
          <w:rFonts w:ascii="Times New Roman" w:hAnsi="Times New Roman" w:cs="Times New Roman"/>
          <w:sz w:val="28"/>
          <w:szCs w:val="28"/>
        </w:rPr>
        <w:t xml:space="preserve"> туберкулезом в сравнении с 202</w:t>
      </w:r>
      <w:r w:rsidR="00DA1F0F">
        <w:rPr>
          <w:rFonts w:ascii="Times New Roman" w:hAnsi="Times New Roman" w:cs="Times New Roman"/>
          <w:sz w:val="28"/>
          <w:szCs w:val="28"/>
        </w:rPr>
        <w:t>2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1F0F">
        <w:rPr>
          <w:rFonts w:ascii="Times New Roman" w:hAnsi="Times New Roman" w:cs="Times New Roman"/>
          <w:sz w:val="28"/>
          <w:szCs w:val="28"/>
        </w:rPr>
        <w:t xml:space="preserve">меньшилась на </w:t>
      </w:r>
      <w:r w:rsidR="00605C9C">
        <w:rPr>
          <w:rFonts w:ascii="Times New Roman" w:hAnsi="Times New Roman" w:cs="Times New Roman"/>
          <w:sz w:val="28"/>
          <w:szCs w:val="28"/>
        </w:rPr>
        <w:t>74,7</w:t>
      </w:r>
      <w:r w:rsidR="008E2B99" w:rsidRPr="008E2B99">
        <w:rPr>
          <w:rFonts w:ascii="Times New Roman" w:hAnsi="Times New Roman" w:cs="Times New Roman"/>
          <w:sz w:val="28"/>
          <w:szCs w:val="28"/>
        </w:rPr>
        <w:t>% и состав</w:t>
      </w:r>
      <w:r w:rsidR="00DA1F0F">
        <w:rPr>
          <w:rFonts w:ascii="Times New Roman" w:hAnsi="Times New Roman" w:cs="Times New Roman"/>
          <w:sz w:val="28"/>
          <w:szCs w:val="28"/>
        </w:rPr>
        <w:t xml:space="preserve">ила </w:t>
      </w:r>
      <w:r w:rsidR="00605C9C">
        <w:rPr>
          <w:rFonts w:ascii="Times New Roman" w:hAnsi="Times New Roman" w:cs="Times New Roman"/>
          <w:sz w:val="28"/>
          <w:szCs w:val="28"/>
        </w:rPr>
        <w:t>8,5</w:t>
      </w:r>
      <w:r w:rsidR="00CC0A26">
        <w:rPr>
          <w:rFonts w:ascii="Times New Roman" w:hAnsi="Times New Roman" w:cs="Times New Roman"/>
          <w:sz w:val="28"/>
          <w:szCs w:val="28"/>
        </w:rPr>
        <w:t xml:space="preserve"> на 100 тысяч населения </w:t>
      </w:r>
      <w:r w:rsidR="005949F7">
        <w:rPr>
          <w:rFonts w:ascii="Times New Roman" w:hAnsi="Times New Roman" w:cs="Times New Roman"/>
          <w:sz w:val="28"/>
          <w:szCs w:val="28"/>
        </w:rPr>
        <w:t>(рис.</w:t>
      </w:r>
      <w:r w:rsidR="00C36FA8">
        <w:rPr>
          <w:rFonts w:ascii="Times New Roman" w:hAnsi="Times New Roman" w:cs="Times New Roman"/>
          <w:sz w:val="28"/>
          <w:szCs w:val="28"/>
        </w:rPr>
        <w:t>8</w:t>
      </w:r>
      <w:r w:rsidR="00C73209">
        <w:rPr>
          <w:rFonts w:ascii="Times New Roman" w:hAnsi="Times New Roman" w:cs="Times New Roman"/>
          <w:sz w:val="28"/>
          <w:szCs w:val="28"/>
        </w:rPr>
        <w:t>).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</w:t>
      </w:r>
      <w:r w:rsidR="008E2B99" w:rsidRPr="00F71EB7">
        <w:rPr>
          <w:rFonts w:ascii="Times New Roman" w:hAnsi="Times New Roman" w:cs="Times New Roman"/>
          <w:sz w:val="28"/>
          <w:szCs w:val="28"/>
        </w:rPr>
        <w:t xml:space="preserve">Показатель заболеваемости туберкулезом </w:t>
      </w:r>
      <w:r w:rsidR="00605C9C">
        <w:rPr>
          <w:rFonts w:ascii="Times New Roman" w:hAnsi="Times New Roman" w:cs="Times New Roman"/>
          <w:sz w:val="28"/>
          <w:szCs w:val="28"/>
        </w:rPr>
        <w:t xml:space="preserve">ниже </w:t>
      </w:r>
      <w:r w:rsidR="008E2B99" w:rsidRPr="00F71EB7">
        <w:rPr>
          <w:rFonts w:ascii="Times New Roman" w:hAnsi="Times New Roman" w:cs="Times New Roman"/>
          <w:sz w:val="28"/>
          <w:szCs w:val="28"/>
        </w:rPr>
        <w:t>среднеоб</w:t>
      </w:r>
      <w:r w:rsidRPr="00F71EB7">
        <w:rPr>
          <w:rFonts w:ascii="Times New Roman" w:hAnsi="Times New Roman" w:cs="Times New Roman"/>
          <w:sz w:val="28"/>
          <w:szCs w:val="28"/>
        </w:rPr>
        <w:t>ла</w:t>
      </w:r>
      <w:r w:rsidR="00F71EB7" w:rsidRPr="00F71EB7">
        <w:rPr>
          <w:rFonts w:ascii="Times New Roman" w:hAnsi="Times New Roman" w:cs="Times New Roman"/>
          <w:sz w:val="28"/>
          <w:szCs w:val="28"/>
        </w:rPr>
        <w:t xml:space="preserve">стного показателя на </w:t>
      </w:r>
      <w:r w:rsidR="00605C9C">
        <w:rPr>
          <w:rFonts w:ascii="Times New Roman" w:hAnsi="Times New Roman" w:cs="Times New Roman"/>
          <w:sz w:val="28"/>
          <w:szCs w:val="28"/>
        </w:rPr>
        <w:t>69,41</w:t>
      </w:r>
      <w:r w:rsidR="00F71EB7" w:rsidRPr="00F71EB7">
        <w:rPr>
          <w:rFonts w:ascii="Times New Roman" w:hAnsi="Times New Roman" w:cs="Times New Roman"/>
          <w:sz w:val="28"/>
          <w:szCs w:val="28"/>
        </w:rPr>
        <w:t>% (14</w:t>
      </w:r>
      <w:r w:rsidR="00FF0CD8" w:rsidRPr="00F71EB7">
        <w:rPr>
          <w:rFonts w:ascii="Times New Roman" w:hAnsi="Times New Roman" w:cs="Times New Roman"/>
          <w:sz w:val="28"/>
          <w:szCs w:val="28"/>
        </w:rPr>
        <w:t>,</w:t>
      </w:r>
      <w:r w:rsidR="00605C9C">
        <w:rPr>
          <w:rFonts w:ascii="Times New Roman" w:hAnsi="Times New Roman" w:cs="Times New Roman"/>
          <w:sz w:val="28"/>
          <w:szCs w:val="28"/>
        </w:rPr>
        <w:t>4</w:t>
      </w:r>
      <w:r w:rsidR="008E2B99" w:rsidRPr="00F71EB7">
        <w:rPr>
          <w:rFonts w:ascii="Times New Roman" w:hAnsi="Times New Roman" w:cs="Times New Roman"/>
          <w:sz w:val="28"/>
          <w:szCs w:val="28"/>
        </w:rPr>
        <w:t xml:space="preserve"> на 100 тысяч населения</w:t>
      </w:r>
      <w:r w:rsidR="009307E3" w:rsidRPr="00F71EB7">
        <w:rPr>
          <w:rFonts w:ascii="Times New Roman" w:hAnsi="Times New Roman" w:cs="Times New Roman"/>
          <w:sz w:val="28"/>
          <w:szCs w:val="28"/>
        </w:rPr>
        <w:t>)</w:t>
      </w:r>
      <w:r w:rsidR="008E2B99" w:rsidRPr="00F71EB7">
        <w:rPr>
          <w:rFonts w:ascii="Times New Roman" w:hAnsi="Times New Roman" w:cs="Times New Roman"/>
          <w:sz w:val="28"/>
          <w:szCs w:val="28"/>
        </w:rPr>
        <w:t xml:space="preserve">. </w:t>
      </w:r>
      <w:r w:rsidR="008E2B99" w:rsidRPr="0046746C">
        <w:rPr>
          <w:rFonts w:ascii="Times New Roman" w:hAnsi="Times New Roman" w:cs="Times New Roman"/>
          <w:sz w:val="28"/>
          <w:szCs w:val="28"/>
        </w:rPr>
        <w:t>Среди заболевших туберкулезом преобладает нераб</w:t>
      </w:r>
      <w:r w:rsidR="009307E3" w:rsidRPr="0046746C">
        <w:rPr>
          <w:rFonts w:ascii="Times New Roman" w:hAnsi="Times New Roman" w:cs="Times New Roman"/>
          <w:sz w:val="28"/>
          <w:szCs w:val="28"/>
        </w:rPr>
        <w:t xml:space="preserve">отающее население. </w:t>
      </w:r>
      <w:r w:rsidRPr="0046746C">
        <w:rPr>
          <w:rFonts w:ascii="Times New Roman" w:hAnsi="Times New Roman" w:cs="Times New Roman"/>
          <w:sz w:val="28"/>
          <w:szCs w:val="28"/>
        </w:rPr>
        <w:t>В 202</w:t>
      </w:r>
      <w:r w:rsidR="00DA1F0F">
        <w:rPr>
          <w:rFonts w:ascii="Times New Roman" w:hAnsi="Times New Roman" w:cs="Times New Roman"/>
          <w:sz w:val="28"/>
          <w:szCs w:val="28"/>
        </w:rPr>
        <w:t>3</w:t>
      </w:r>
      <w:r w:rsidR="008E2B99" w:rsidRPr="0046746C">
        <w:rPr>
          <w:rFonts w:ascii="Times New Roman" w:hAnsi="Times New Roman" w:cs="Times New Roman"/>
          <w:sz w:val="28"/>
          <w:szCs w:val="28"/>
        </w:rPr>
        <w:t xml:space="preserve"> году не регистрировались случаи заболе</w:t>
      </w:r>
      <w:r w:rsidR="002167AD">
        <w:rPr>
          <w:rFonts w:ascii="Times New Roman" w:hAnsi="Times New Roman" w:cs="Times New Roman"/>
          <w:sz w:val="28"/>
          <w:szCs w:val="28"/>
        </w:rPr>
        <w:t>вания среди детей и подростков.</w:t>
      </w:r>
    </w:p>
    <w:p w14:paraId="1C4D2D0A" w14:textId="343621C0" w:rsidR="00DB04DD" w:rsidRDefault="006739C2" w:rsidP="00793AE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97E426" wp14:editId="0FDD175D">
                <wp:simplePos x="0" y="0"/>
                <wp:positionH relativeFrom="column">
                  <wp:posOffset>353695</wp:posOffset>
                </wp:positionH>
                <wp:positionV relativeFrom="paragraph">
                  <wp:posOffset>-294005</wp:posOffset>
                </wp:positionV>
                <wp:extent cx="12065" cy="12065"/>
                <wp:effectExtent l="0" t="0" r="6985" b="6985"/>
                <wp:wrapNone/>
                <wp:docPr id="164175543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2CB49" id="Прямоугольник 4" o:spid="_x0000_s1026" style="position:absolute;margin-left:27.85pt;margin-top:-23.1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" fillcolor="black" strokecolor="white"/>
            </w:pict>
          </mc:Fallback>
        </mc:AlternateContent>
      </w:r>
      <w:bookmarkStart w:id="39" w:name="page62"/>
      <w:bookmarkEnd w:id="39"/>
      <w:r w:rsidR="00402320">
        <w:rPr>
          <w:rFonts w:ascii="Times New Roman" w:hAnsi="Times New Roman" w:cs="Times New Roman"/>
          <w:sz w:val="28"/>
          <w:szCs w:val="28"/>
        </w:rPr>
        <w:t xml:space="preserve">Динамика заболеваемости за период 2014-2023 годы характеризуется достоверной тенденцией к выраженному снижению со среднегодовым темпом </w:t>
      </w:r>
      <w:r w:rsidR="00A13658">
        <w:rPr>
          <w:rFonts w:ascii="Times New Roman" w:hAnsi="Times New Roman" w:cs="Times New Roman"/>
          <w:sz w:val="28"/>
          <w:szCs w:val="28"/>
        </w:rPr>
        <w:t>прироста (-11,9%). Снижение заболеваемости к уровню предыдущего года составило</w:t>
      </w:r>
      <w:r w:rsidR="00F440BE">
        <w:rPr>
          <w:rFonts w:ascii="Times New Roman" w:hAnsi="Times New Roman" w:cs="Times New Roman"/>
          <w:sz w:val="28"/>
          <w:szCs w:val="28"/>
        </w:rPr>
        <w:t xml:space="preserve"> (-74,7%).</w:t>
      </w:r>
    </w:p>
    <w:p w14:paraId="70162C98" w14:textId="161A654C" w:rsidR="00E50CAA" w:rsidRDefault="00E50CAA" w:rsidP="009A0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целевого показател</w:t>
      </w:r>
      <w:r w:rsidR="003F79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ЦУР</w:t>
      </w:r>
      <w:r w:rsidR="003F7972">
        <w:rPr>
          <w:rFonts w:ascii="Times New Roman" w:hAnsi="Times New Roman" w:cs="Times New Roman"/>
          <w:sz w:val="28"/>
          <w:szCs w:val="28"/>
        </w:rPr>
        <w:t xml:space="preserve"> 3.3.2 «Заболеваемость туберкулезом на 100 000 населения» (целе</w:t>
      </w:r>
      <w:r w:rsidR="003A37C4">
        <w:rPr>
          <w:rFonts w:ascii="Times New Roman" w:hAnsi="Times New Roman" w:cs="Times New Roman"/>
          <w:sz w:val="28"/>
          <w:szCs w:val="28"/>
        </w:rPr>
        <w:t>вое значение 2020 – 21,5; 2025 – 20,43)</w:t>
      </w:r>
      <w:r w:rsidR="00EA6980">
        <w:rPr>
          <w:rFonts w:ascii="Times New Roman" w:hAnsi="Times New Roman" w:cs="Times New Roman"/>
          <w:sz w:val="28"/>
          <w:szCs w:val="28"/>
        </w:rPr>
        <w:t xml:space="preserve"> – показатель заболеваемости в Ушачском районе 8,5. </w:t>
      </w:r>
    </w:p>
    <w:p w14:paraId="312D2626" w14:textId="5C642C4C" w:rsidR="00622F9E" w:rsidRDefault="00622F9E" w:rsidP="009A0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необходимо отметить, что среднемноголетний уровень заболеваемости </w:t>
      </w:r>
      <w:r w:rsidR="00187621">
        <w:rPr>
          <w:rFonts w:ascii="Times New Roman" w:hAnsi="Times New Roman" w:cs="Times New Roman"/>
          <w:sz w:val="28"/>
          <w:szCs w:val="28"/>
        </w:rPr>
        <w:t>туберкулезом за период 2014-2023 годы в Ушачском районе значительно выше среднемноголетнего областного</w:t>
      </w:r>
      <w:r w:rsidR="00642B53">
        <w:rPr>
          <w:rFonts w:ascii="Times New Roman" w:hAnsi="Times New Roman" w:cs="Times New Roman"/>
          <w:sz w:val="28"/>
          <w:szCs w:val="28"/>
        </w:rPr>
        <w:t xml:space="preserve"> и республиканского и </w:t>
      </w:r>
      <w:r w:rsidR="00474AFF">
        <w:rPr>
          <w:rFonts w:ascii="Times New Roman" w:hAnsi="Times New Roman" w:cs="Times New Roman"/>
          <w:sz w:val="28"/>
          <w:szCs w:val="28"/>
        </w:rPr>
        <w:t>(Ушачский район – 32,29; Витебская область – 19,17</w:t>
      </w:r>
      <w:r w:rsidR="00BF65CE">
        <w:rPr>
          <w:rFonts w:ascii="Times New Roman" w:hAnsi="Times New Roman" w:cs="Times New Roman"/>
          <w:sz w:val="28"/>
          <w:szCs w:val="28"/>
        </w:rPr>
        <w:t xml:space="preserve">; Республика Беларусь </w:t>
      </w:r>
      <w:r w:rsidR="00D349E1">
        <w:rPr>
          <w:rFonts w:ascii="Times New Roman" w:hAnsi="Times New Roman" w:cs="Times New Roman"/>
          <w:sz w:val="28"/>
          <w:szCs w:val="28"/>
        </w:rPr>
        <w:t>–</w:t>
      </w:r>
      <w:r w:rsidR="00BF65CE">
        <w:rPr>
          <w:rFonts w:ascii="Times New Roman" w:hAnsi="Times New Roman" w:cs="Times New Roman"/>
          <w:sz w:val="28"/>
          <w:szCs w:val="28"/>
        </w:rPr>
        <w:t xml:space="preserve"> </w:t>
      </w:r>
      <w:r w:rsidR="00D349E1">
        <w:rPr>
          <w:rFonts w:ascii="Times New Roman" w:hAnsi="Times New Roman" w:cs="Times New Roman"/>
          <w:sz w:val="28"/>
          <w:szCs w:val="28"/>
        </w:rPr>
        <w:t>21,3).</w:t>
      </w:r>
    </w:p>
    <w:p w14:paraId="05FE055E" w14:textId="6EF445EF" w:rsidR="008E2B99" w:rsidRPr="00DA1F0F" w:rsidRDefault="008E2B99" w:rsidP="009A0A3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42353">
        <w:rPr>
          <w:rFonts w:ascii="Times New Roman" w:hAnsi="Times New Roman" w:cs="Times New Roman"/>
          <w:sz w:val="28"/>
          <w:szCs w:val="28"/>
          <w:u w:val="single"/>
        </w:rPr>
        <w:t>Острые кишечные инфекции</w:t>
      </w:r>
      <w:r w:rsidR="00766B21" w:rsidRPr="00F42353">
        <w:rPr>
          <w:rFonts w:ascii="Times New Roman" w:hAnsi="Times New Roman" w:cs="Times New Roman"/>
          <w:sz w:val="28"/>
          <w:szCs w:val="28"/>
          <w:u w:val="single"/>
        </w:rPr>
        <w:t xml:space="preserve"> (ОКИ</w:t>
      </w:r>
      <w:proofErr w:type="gramStart"/>
      <w:r w:rsidR="00766B21" w:rsidRPr="00F42353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  <w:r w:rsidR="0076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46C">
        <w:rPr>
          <w:rFonts w:ascii="Times New Roman" w:hAnsi="Times New Roman" w:cs="Times New Roman"/>
          <w:sz w:val="28"/>
          <w:szCs w:val="28"/>
        </w:rPr>
        <w:t>В 202</w:t>
      </w:r>
      <w:r w:rsidR="00DA1F0F">
        <w:rPr>
          <w:rFonts w:ascii="Times New Roman" w:hAnsi="Times New Roman" w:cs="Times New Roman"/>
          <w:sz w:val="28"/>
          <w:szCs w:val="28"/>
        </w:rPr>
        <w:t>3</w:t>
      </w:r>
      <w:r w:rsidRPr="008E2B99">
        <w:rPr>
          <w:rFonts w:ascii="Times New Roman" w:hAnsi="Times New Roman" w:cs="Times New Roman"/>
          <w:sz w:val="28"/>
          <w:szCs w:val="28"/>
        </w:rPr>
        <w:t xml:space="preserve"> г. отмечается</w:t>
      </w:r>
      <w:r w:rsidR="0046746C">
        <w:rPr>
          <w:rFonts w:ascii="Times New Roman" w:hAnsi="Times New Roman" w:cs="Times New Roman"/>
          <w:sz w:val="28"/>
          <w:szCs w:val="28"/>
        </w:rPr>
        <w:t xml:space="preserve"> значительное</w:t>
      </w:r>
      <w:r w:rsidRPr="008E2B99">
        <w:rPr>
          <w:rFonts w:ascii="Times New Roman" w:hAnsi="Times New Roman" w:cs="Times New Roman"/>
          <w:sz w:val="28"/>
          <w:szCs w:val="28"/>
        </w:rPr>
        <w:t xml:space="preserve"> </w:t>
      </w:r>
      <w:r w:rsidR="00DA1F0F">
        <w:rPr>
          <w:rFonts w:ascii="Times New Roman" w:hAnsi="Times New Roman" w:cs="Times New Roman"/>
          <w:sz w:val="28"/>
          <w:szCs w:val="28"/>
        </w:rPr>
        <w:t>снижение</w:t>
      </w:r>
      <w:r w:rsidR="00766B21">
        <w:rPr>
          <w:rFonts w:ascii="Times New Roman" w:hAnsi="Times New Roman" w:cs="Times New Roman"/>
          <w:sz w:val="28"/>
          <w:szCs w:val="28"/>
        </w:rPr>
        <w:t xml:space="preserve"> </w:t>
      </w:r>
      <w:r w:rsidRPr="008E2B99">
        <w:rPr>
          <w:rFonts w:ascii="Times New Roman" w:hAnsi="Times New Roman" w:cs="Times New Roman"/>
          <w:sz w:val="28"/>
          <w:szCs w:val="28"/>
        </w:rPr>
        <w:t>за</w:t>
      </w:r>
      <w:r w:rsidR="00D14CC8">
        <w:rPr>
          <w:rFonts w:ascii="Times New Roman" w:hAnsi="Times New Roman" w:cs="Times New Roman"/>
          <w:sz w:val="28"/>
          <w:szCs w:val="28"/>
        </w:rPr>
        <w:t xml:space="preserve">болеваемости по </w:t>
      </w:r>
      <w:r w:rsidR="00D14CC8" w:rsidRPr="00F71EB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0447B" w:rsidRPr="00F71EB7">
        <w:rPr>
          <w:rFonts w:ascii="Times New Roman" w:hAnsi="Times New Roman" w:cs="Times New Roman"/>
          <w:sz w:val="28"/>
          <w:szCs w:val="28"/>
        </w:rPr>
        <w:t>ОКИ 86</w:t>
      </w:r>
      <w:r w:rsidR="00F71EB7" w:rsidRPr="00F71EB7">
        <w:rPr>
          <w:rFonts w:ascii="Times New Roman" w:hAnsi="Times New Roman" w:cs="Times New Roman"/>
          <w:sz w:val="28"/>
          <w:szCs w:val="28"/>
        </w:rPr>
        <w:t>,0</w:t>
      </w:r>
      <w:r w:rsidR="00DA1F0F" w:rsidRPr="00F71EB7">
        <w:rPr>
          <w:rFonts w:ascii="Times New Roman" w:hAnsi="Times New Roman" w:cs="Times New Roman"/>
          <w:sz w:val="28"/>
          <w:szCs w:val="28"/>
        </w:rPr>
        <w:t>7</w:t>
      </w:r>
      <w:r w:rsidRPr="00F71EB7">
        <w:rPr>
          <w:rFonts w:ascii="Times New Roman" w:hAnsi="Times New Roman" w:cs="Times New Roman"/>
          <w:sz w:val="28"/>
          <w:szCs w:val="28"/>
        </w:rPr>
        <w:t xml:space="preserve">% по сравнению с прошлым годом, показатель составил </w:t>
      </w:r>
      <w:r w:rsidR="00F71EB7" w:rsidRPr="00F71EB7">
        <w:rPr>
          <w:rFonts w:ascii="Times New Roman" w:hAnsi="Times New Roman" w:cs="Times New Roman"/>
          <w:sz w:val="28"/>
          <w:szCs w:val="28"/>
        </w:rPr>
        <w:t>68,</w:t>
      </w:r>
      <w:r w:rsidR="00BA16E7">
        <w:rPr>
          <w:rFonts w:ascii="Times New Roman" w:hAnsi="Times New Roman" w:cs="Times New Roman"/>
          <w:sz w:val="28"/>
          <w:szCs w:val="28"/>
        </w:rPr>
        <w:t>8</w:t>
      </w:r>
      <w:r w:rsidR="00E85660" w:rsidRPr="00F71EB7">
        <w:rPr>
          <w:rFonts w:ascii="Times New Roman" w:hAnsi="Times New Roman" w:cs="Times New Roman"/>
          <w:sz w:val="28"/>
          <w:szCs w:val="28"/>
        </w:rPr>
        <w:t xml:space="preserve"> на 100 тыс. </w:t>
      </w:r>
      <w:r w:rsidR="009A07C8" w:rsidRPr="00F71EB7">
        <w:rPr>
          <w:rFonts w:ascii="Times New Roman" w:hAnsi="Times New Roman" w:cs="Times New Roman"/>
          <w:sz w:val="28"/>
          <w:szCs w:val="28"/>
        </w:rPr>
        <w:t>населения</w:t>
      </w:r>
      <w:r w:rsidR="00FF1C56" w:rsidRPr="00F71EB7">
        <w:rPr>
          <w:rFonts w:ascii="Times New Roman" w:hAnsi="Times New Roman" w:cs="Times New Roman"/>
          <w:sz w:val="28"/>
          <w:szCs w:val="28"/>
        </w:rPr>
        <w:t xml:space="preserve"> </w:t>
      </w:r>
      <w:r w:rsidR="009A07C8" w:rsidRPr="00F71EB7">
        <w:rPr>
          <w:rFonts w:ascii="Times New Roman" w:hAnsi="Times New Roman" w:cs="Times New Roman"/>
          <w:sz w:val="28"/>
          <w:szCs w:val="28"/>
        </w:rPr>
        <w:t>(</w:t>
      </w:r>
      <w:r w:rsidR="00D14CC8" w:rsidRPr="00F71EB7">
        <w:rPr>
          <w:rFonts w:ascii="Times New Roman" w:hAnsi="Times New Roman" w:cs="Times New Roman"/>
          <w:sz w:val="28"/>
          <w:szCs w:val="28"/>
        </w:rPr>
        <w:t>за 202</w:t>
      </w:r>
      <w:r w:rsidR="00DA1F0F" w:rsidRPr="00F71EB7">
        <w:rPr>
          <w:rFonts w:ascii="Times New Roman" w:hAnsi="Times New Roman" w:cs="Times New Roman"/>
          <w:sz w:val="28"/>
          <w:szCs w:val="28"/>
        </w:rPr>
        <w:t>2</w:t>
      </w:r>
      <w:r w:rsidR="00D14CC8" w:rsidRPr="00F71EB7">
        <w:rPr>
          <w:rFonts w:ascii="Times New Roman" w:hAnsi="Times New Roman" w:cs="Times New Roman"/>
          <w:sz w:val="28"/>
          <w:szCs w:val="28"/>
        </w:rPr>
        <w:t xml:space="preserve"> год</w:t>
      </w:r>
      <w:r w:rsidR="003024F8">
        <w:rPr>
          <w:rFonts w:ascii="Times New Roman" w:hAnsi="Times New Roman" w:cs="Times New Roman"/>
          <w:sz w:val="28"/>
          <w:szCs w:val="28"/>
        </w:rPr>
        <w:t xml:space="preserve"> </w:t>
      </w:r>
      <w:r w:rsidR="003024F8">
        <w:rPr>
          <w:rFonts w:ascii="Times New Roman" w:hAnsi="Times New Roman" w:cs="Times New Roman"/>
          <w:bCs/>
          <w:sz w:val="28"/>
          <w:szCs w:val="28"/>
        </w:rPr>
        <w:t>–</w:t>
      </w:r>
      <w:r w:rsidR="00302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EB7" w:rsidRPr="00F71EB7">
        <w:rPr>
          <w:rFonts w:ascii="Times New Roman" w:hAnsi="Times New Roman" w:cs="Times New Roman"/>
          <w:sz w:val="28"/>
          <w:szCs w:val="28"/>
        </w:rPr>
        <w:t>4</w:t>
      </w:r>
      <w:r w:rsidR="00BA16E7">
        <w:rPr>
          <w:rFonts w:ascii="Times New Roman" w:hAnsi="Times New Roman" w:cs="Times New Roman"/>
          <w:sz w:val="28"/>
          <w:szCs w:val="28"/>
        </w:rPr>
        <w:t>96,0</w:t>
      </w:r>
      <w:r w:rsidR="009A07C8" w:rsidRPr="00F71EB7">
        <w:rPr>
          <w:rFonts w:ascii="Times New Roman" w:hAnsi="Times New Roman" w:cs="Times New Roman"/>
          <w:sz w:val="28"/>
          <w:szCs w:val="28"/>
        </w:rPr>
        <w:t>)</w:t>
      </w:r>
      <w:r w:rsidR="00D14CC8" w:rsidRPr="00F71EB7">
        <w:rPr>
          <w:rFonts w:ascii="Times New Roman" w:hAnsi="Times New Roman" w:cs="Times New Roman"/>
          <w:sz w:val="28"/>
          <w:szCs w:val="28"/>
        </w:rPr>
        <w:t xml:space="preserve">. </w:t>
      </w:r>
      <w:r w:rsidR="009A07C8" w:rsidRPr="00F71EB7">
        <w:rPr>
          <w:rFonts w:ascii="Times New Roman" w:hAnsi="Times New Roman" w:cs="Times New Roman"/>
          <w:sz w:val="28"/>
          <w:szCs w:val="28"/>
        </w:rPr>
        <w:t>О</w:t>
      </w:r>
      <w:r w:rsidR="00F71EB7" w:rsidRPr="00F71EB7">
        <w:rPr>
          <w:rFonts w:ascii="Times New Roman" w:hAnsi="Times New Roman" w:cs="Times New Roman"/>
          <w:sz w:val="28"/>
          <w:szCs w:val="28"/>
        </w:rPr>
        <w:t>бластной показатель составил 124</w:t>
      </w:r>
      <w:r w:rsidR="009A07C8" w:rsidRPr="00F71EB7">
        <w:rPr>
          <w:rFonts w:ascii="Times New Roman" w:hAnsi="Times New Roman" w:cs="Times New Roman"/>
          <w:sz w:val="28"/>
          <w:szCs w:val="28"/>
        </w:rPr>
        <w:t>,6</w:t>
      </w:r>
      <w:r w:rsidR="00F71EB7" w:rsidRPr="00F71EB7">
        <w:rPr>
          <w:rFonts w:ascii="Times New Roman" w:hAnsi="Times New Roman" w:cs="Times New Roman"/>
          <w:sz w:val="28"/>
          <w:szCs w:val="28"/>
        </w:rPr>
        <w:t>5</w:t>
      </w:r>
      <w:r w:rsidR="009A07C8" w:rsidRPr="00F71EB7">
        <w:rPr>
          <w:rFonts w:ascii="Times New Roman" w:hAnsi="Times New Roman" w:cs="Times New Roman"/>
          <w:sz w:val="28"/>
          <w:szCs w:val="28"/>
        </w:rPr>
        <w:t xml:space="preserve"> на 100 тыс.</w:t>
      </w:r>
      <w:r w:rsidR="001C33CB" w:rsidRPr="00F71EB7">
        <w:rPr>
          <w:rFonts w:ascii="Times New Roman" w:hAnsi="Times New Roman" w:cs="Times New Roman"/>
          <w:sz w:val="28"/>
          <w:szCs w:val="28"/>
        </w:rPr>
        <w:t xml:space="preserve"> </w:t>
      </w:r>
      <w:r w:rsidR="009A07C8" w:rsidRPr="00F71EB7">
        <w:rPr>
          <w:rFonts w:ascii="Times New Roman" w:hAnsi="Times New Roman" w:cs="Times New Roman"/>
          <w:sz w:val="28"/>
          <w:szCs w:val="28"/>
        </w:rPr>
        <w:t xml:space="preserve">населения, что </w:t>
      </w:r>
      <w:r w:rsidR="00F71EB7" w:rsidRPr="00F71EB7">
        <w:rPr>
          <w:rFonts w:ascii="Times New Roman" w:hAnsi="Times New Roman" w:cs="Times New Roman"/>
          <w:sz w:val="28"/>
          <w:szCs w:val="28"/>
        </w:rPr>
        <w:t>выше на 82,8%</w:t>
      </w:r>
      <w:r w:rsidR="00FF1C56" w:rsidRPr="00F71EB7">
        <w:rPr>
          <w:rFonts w:ascii="Times New Roman" w:hAnsi="Times New Roman" w:cs="Times New Roman"/>
          <w:sz w:val="28"/>
          <w:szCs w:val="28"/>
        </w:rPr>
        <w:t xml:space="preserve"> районного показателя.</w:t>
      </w:r>
      <w:r w:rsidRPr="00F71EB7">
        <w:rPr>
          <w:rFonts w:ascii="Times New Roman" w:hAnsi="Times New Roman" w:cs="Times New Roman"/>
          <w:sz w:val="28"/>
          <w:szCs w:val="28"/>
        </w:rPr>
        <w:t xml:space="preserve"> По</w:t>
      </w:r>
      <w:r w:rsidR="001C33CB" w:rsidRPr="00F71EB7">
        <w:rPr>
          <w:rFonts w:ascii="Times New Roman" w:hAnsi="Times New Roman" w:cs="Times New Roman"/>
          <w:sz w:val="28"/>
          <w:szCs w:val="28"/>
        </w:rPr>
        <w:t>-</w:t>
      </w:r>
      <w:r w:rsidRPr="00F71EB7">
        <w:rPr>
          <w:rFonts w:ascii="Times New Roman" w:hAnsi="Times New Roman" w:cs="Times New Roman"/>
          <w:sz w:val="28"/>
          <w:szCs w:val="28"/>
        </w:rPr>
        <w:t>прежнему, как и в предыдущие годы, основной причиной заболеваний острыми кишечными инфекциями явилось употребление населением домашней пищи с нарушением правил приготовления и хранения, а также нарушение правил личной гигиены.</w:t>
      </w:r>
    </w:p>
    <w:p w14:paraId="7D20A1BD" w14:textId="77777777" w:rsidR="008E2B99" w:rsidRPr="008E2B99" w:rsidRDefault="00D14CC8" w:rsidP="009A0A3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DA1F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из 9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з</w:t>
      </w:r>
      <w:r w:rsidR="00E85660">
        <w:rPr>
          <w:rFonts w:ascii="Times New Roman" w:hAnsi="Times New Roman" w:cs="Times New Roman"/>
          <w:sz w:val="28"/>
          <w:szCs w:val="28"/>
        </w:rPr>
        <w:t xml:space="preserve">арегистрированных случаев ОКИ: </w:t>
      </w:r>
      <w:r w:rsidR="00DA1F0F">
        <w:rPr>
          <w:rFonts w:ascii="Times New Roman" w:hAnsi="Times New Roman" w:cs="Times New Roman"/>
          <w:sz w:val="28"/>
          <w:szCs w:val="28"/>
        </w:rPr>
        <w:t>7</w:t>
      </w:r>
      <w:r w:rsidR="004A0F98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инфекции,</w:t>
      </w:r>
      <w:r w:rsidR="004A0F98">
        <w:rPr>
          <w:rFonts w:ascii="Times New Roman" w:hAnsi="Times New Roman" w:cs="Times New Roman"/>
          <w:sz w:val="28"/>
          <w:szCs w:val="28"/>
        </w:rPr>
        <w:t xml:space="preserve"> вызванные</w:t>
      </w:r>
      <w:r w:rsidR="00E85660">
        <w:rPr>
          <w:rFonts w:ascii="Times New Roman" w:hAnsi="Times New Roman" w:cs="Times New Roman"/>
          <w:sz w:val="28"/>
          <w:szCs w:val="28"/>
        </w:rPr>
        <w:t xml:space="preserve"> неустановленным возбудителем, </w:t>
      </w:r>
      <w:r w:rsidR="00DA1F0F">
        <w:rPr>
          <w:rFonts w:ascii="Times New Roman" w:hAnsi="Times New Roman" w:cs="Times New Roman"/>
          <w:sz w:val="28"/>
          <w:szCs w:val="28"/>
        </w:rPr>
        <w:t>1</w:t>
      </w:r>
      <w:r w:rsidR="00E8566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DA1F0F">
        <w:rPr>
          <w:rFonts w:ascii="Times New Roman" w:hAnsi="Times New Roman" w:cs="Times New Roman"/>
          <w:sz w:val="28"/>
          <w:szCs w:val="28"/>
        </w:rPr>
        <w:t>й</w:t>
      </w:r>
      <w:r w:rsidR="004A0F98">
        <w:rPr>
          <w:rFonts w:ascii="Times New Roman" w:hAnsi="Times New Roman" w:cs="Times New Roman"/>
          <w:sz w:val="28"/>
          <w:szCs w:val="28"/>
        </w:rPr>
        <w:t xml:space="preserve"> </w:t>
      </w:r>
      <w:r w:rsidR="00DA1F0F">
        <w:rPr>
          <w:rFonts w:ascii="Times New Roman" w:hAnsi="Times New Roman" w:cs="Times New Roman"/>
          <w:sz w:val="28"/>
          <w:szCs w:val="28"/>
        </w:rPr>
        <w:t>других сальмонеллезных инфекций, 1 случай ротавирусного энтерита.</w:t>
      </w:r>
    </w:p>
    <w:p w14:paraId="67E9D182" w14:textId="77777777" w:rsidR="003C5331" w:rsidRPr="000C1AA7" w:rsidRDefault="008E2B99" w:rsidP="009A0A3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E2B99">
        <w:rPr>
          <w:rFonts w:ascii="Times New Roman" w:hAnsi="Times New Roman" w:cs="Times New Roman"/>
          <w:sz w:val="28"/>
          <w:szCs w:val="28"/>
          <w:lang w:eastAsia="en-US"/>
        </w:rPr>
        <w:t>Вспышек и групповых заболеваний ОКИ, связанных с питанием в организованных коллективах, потреблением недоброкачественной продукции предприятий пищевой промышленности, общепита не регистрировались.</w:t>
      </w:r>
    </w:p>
    <w:p w14:paraId="10176031" w14:textId="2C2BDA89" w:rsidR="00E85660" w:rsidRDefault="00CF47A5" w:rsidP="009A0A3E">
      <w:pPr>
        <w:pStyle w:val="3"/>
        <w:tabs>
          <w:tab w:val="left" w:pos="91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0A">
        <w:rPr>
          <w:rFonts w:ascii="Times New Roman" w:hAnsi="Times New Roman" w:cs="Times New Roman"/>
          <w:sz w:val="28"/>
          <w:szCs w:val="28"/>
          <w:u w:val="single"/>
        </w:rPr>
        <w:t>Вирусные гепатиты</w:t>
      </w:r>
      <w:r w:rsidR="00114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447B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–</w:t>
      </w:r>
      <w:r w:rsidR="00114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45AE" w:rsidRPr="0032384E">
        <w:rPr>
          <w:rFonts w:ascii="Times New Roman" w:hAnsi="Times New Roman" w:cs="Times New Roman"/>
          <w:bCs/>
          <w:sz w:val="28"/>
          <w:szCs w:val="28"/>
        </w:rPr>
        <w:t>в</w:t>
      </w:r>
      <w:r w:rsidR="008E2B99" w:rsidRPr="008E2B99">
        <w:rPr>
          <w:rFonts w:ascii="Times New Roman" w:hAnsi="Times New Roman" w:cs="Times New Roman"/>
          <w:sz w:val="28"/>
          <w:szCs w:val="28"/>
        </w:rPr>
        <w:t>ирусный гепатит А не регистрируется</w:t>
      </w:r>
      <w:r w:rsidR="00DB1810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с 2013 года. Заболеваемость хроническими </w:t>
      </w:r>
      <w:r w:rsidR="00E85660">
        <w:rPr>
          <w:rFonts w:ascii="Times New Roman" w:hAnsi="Times New Roman" w:cs="Times New Roman"/>
          <w:sz w:val="28"/>
          <w:szCs w:val="28"/>
        </w:rPr>
        <w:t>в</w:t>
      </w:r>
      <w:r w:rsidR="00D14CC8">
        <w:rPr>
          <w:rFonts w:ascii="Times New Roman" w:hAnsi="Times New Roman" w:cs="Times New Roman"/>
          <w:sz w:val="28"/>
          <w:szCs w:val="28"/>
        </w:rPr>
        <w:t xml:space="preserve">ирусными гепатитами составила </w:t>
      </w:r>
      <w:r w:rsidR="00DA1F0F">
        <w:rPr>
          <w:rFonts w:ascii="Times New Roman" w:hAnsi="Times New Roman" w:cs="Times New Roman"/>
          <w:sz w:val="28"/>
          <w:szCs w:val="28"/>
        </w:rPr>
        <w:t>104,2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на 100 ты</w:t>
      </w:r>
      <w:r w:rsidR="00E85660">
        <w:rPr>
          <w:rFonts w:ascii="Times New Roman" w:hAnsi="Times New Roman" w:cs="Times New Roman"/>
          <w:sz w:val="28"/>
          <w:szCs w:val="28"/>
        </w:rPr>
        <w:t xml:space="preserve">с. населения, зарегистрировано </w:t>
      </w:r>
      <w:r w:rsidR="00DA1F0F">
        <w:rPr>
          <w:rFonts w:ascii="Times New Roman" w:hAnsi="Times New Roman" w:cs="Times New Roman"/>
          <w:sz w:val="28"/>
          <w:szCs w:val="28"/>
        </w:rPr>
        <w:t>12 случаев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(</w:t>
      </w:r>
      <w:r w:rsidR="00D14CC8">
        <w:rPr>
          <w:rFonts w:ascii="Times New Roman" w:hAnsi="Times New Roman" w:cs="Times New Roman"/>
          <w:sz w:val="28"/>
          <w:szCs w:val="28"/>
        </w:rPr>
        <w:t>2 случая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хронического </w:t>
      </w:r>
      <w:r w:rsidR="009A0A3E">
        <w:rPr>
          <w:rFonts w:ascii="Times New Roman" w:hAnsi="Times New Roman" w:cs="Times New Roman"/>
          <w:sz w:val="28"/>
          <w:szCs w:val="28"/>
        </w:rPr>
        <w:t>в</w:t>
      </w:r>
      <w:r w:rsidR="008E2B99" w:rsidRPr="008E2B99">
        <w:rPr>
          <w:rFonts w:ascii="Times New Roman" w:hAnsi="Times New Roman" w:cs="Times New Roman"/>
          <w:sz w:val="28"/>
          <w:szCs w:val="28"/>
        </w:rPr>
        <w:t>ирусного гепатита В и</w:t>
      </w:r>
      <w:r w:rsidR="00E85660">
        <w:rPr>
          <w:rFonts w:ascii="Times New Roman" w:hAnsi="Times New Roman" w:cs="Times New Roman"/>
          <w:sz w:val="28"/>
          <w:szCs w:val="28"/>
        </w:rPr>
        <w:t xml:space="preserve"> </w:t>
      </w:r>
      <w:r w:rsidR="00D14CC8">
        <w:rPr>
          <w:rFonts w:ascii="Times New Roman" w:hAnsi="Times New Roman" w:cs="Times New Roman"/>
          <w:sz w:val="28"/>
          <w:szCs w:val="28"/>
        </w:rPr>
        <w:t>1</w:t>
      </w:r>
      <w:r w:rsidR="00DA1F0F">
        <w:rPr>
          <w:rFonts w:ascii="Times New Roman" w:hAnsi="Times New Roman" w:cs="Times New Roman"/>
          <w:sz w:val="28"/>
          <w:szCs w:val="28"/>
        </w:rPr>
        <w:t>0 случаев</w:t>
      </w:r>
      <w:r w:rsidR="00E85660">
        <w:rPr>
          <w:rFonts w:ascii="Times New Roman" w:hAnsi="Times New Roman" w:cs="Times New Roman"/>
          <w:sz w:val="28"/>
          <w:szCs w:val="28"/>
        </w:rPr>
        <w:t xml:space="preserve"> хронического вирусного гепатита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С). </w:t>
      </w:r>
    </w:p>
    <w:p w14:paraId="28B16887" w14:textId="1CE2B22D" w:rsidR="00605C9C" w:rsidRPr="00605C9C" w:rsidRDefault="00605C9C" w:rsidP="00605C9C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9C">
        <w:rPr>
          <w:rFonts w:ascii="Times New Roman" w:hAnsi="Times New Roman" w:cs="Times New Roman"/>
          <w:sz w:val="28"/>
          <w:szCs w:val="28"/>
        </w:rPr>
        <w:t xml:space="preserve">Итоги мониторинга достижения показателя ЦУР 3.3.4. </w:t>
      </w:r>
      <w:r w:rsidR="003024F8">
        <w:rPr>
          <w:rFonts w:ascii="Times New Roman" w:hAnsi="Times New Roman" w:cs="Times New Roman"/>
          <w:bCs/>
          <w:sz w:val="28"/>
          <w:szCs w:val="28"/>
        </w:rPr>
        <w:t>–</w:t>
      </w:r>
      <w:r w:rsidRPr="00605C9C">
        <w:rPr>
          <w:rFonts w:ascii="Times New Roman" w:hAnsi="Times New Roman" w:cs="Times New Roman"/>
          <w:sz w:val="28"/>
          <w:szCs w:val="28"/>
        </w:rPr>
        <w:t xml:space="preserve"> </w:t>
      </w:r>
      <w:r w:rsidRPr="00605C9C">
        <w:rPr>
          <w:rFonts w:ascii="Times New Roman" w:hAnsi="Times New Roman" w:cs="Times New Roman"/>
          <w:b/>
          <w:bCs/>
          <w:sz w:val="28"/>
          <w:szCs w:val="28"/>
        </w:rPr>
        <w:t>Заболеваемость гепатитом В на 100 000 человек</w:t>
      </w:r>
      <w:r w:rsidRPr="00605C9C">
        <w:rPr>
          <w:rFonts w:ascii="Times New Roman" w:hAnsi="Times New Roman" w:cs="Times New Roman"/>
          <w:sz w:val="28"/>
          <w:szCs w:val="28"/>
        </w:rPr>
        <w:t xml:space="preserve"> (целевое значение </w:t>
      </w:r>
      <w:r w:rsidRPr="00605C9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605C9C">
        <w:rPr>
          <w:rFonts w:ascii="Times New Roman" w:hAnsi="Times New Roman" w:cs="Times New Roman"/>
          <w:sz w:val="28"/>
          <w:szCs w:val="28"/>
        </w:rPr>
        <w:t xml:space="preserve"> 11,2; </w:t>
      </w:r>
      <w:r>
        <w:rPr>
          <w:rFonts w:ascii="Times New Roman" w:hAnsi="Times New Roman" w:cs="Times New Roman"/>
          <w:sz w:val="28"/>
          <w:szCs w:val="28"/>
        </w:rPr>
        <w:t>Ушачский район</w:t>
      </w:r>
      <w:r w:rsidRPr="00605C9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17,0</w:t>
      </w:r>
      <w:r w:rsidRPr="00605C9C">
        <w:rPr>
          <w:rFonts w:ascii="Times New Roman" w:hAnsi="Times New Roman" w:cs="Times New Roman"/>
          <w:sz w:val="28"/>
          <w:szCs w:val="28"/>
        </w:rPr>
        <w:t xml:space="preserve">), многолетняя динамика заболеваемости характеризуется достоверной тенденцией к выраженному </w:t>
      </w:r>
      <w:r w:rsidR="00F60E87">
        <w:rPr>
          <w:rFonts w:ascii="Times New Roman" w:hAnsi="Times New Roman" w:cs="Times New Roman"/>
          <w:sz w:val="28"/>
          <w:szCs w:val="28"/>
        </w:rPr>
        <w:t>росту со средним темпом прироста (+10,22</w:t>
      </w:r>
      <w:r w:rsidRPr="00605C9C">
        <w:rPr>
          <w:rFonts w:ascii="Times New Roman" w:hAnsi="Times New Roman" w:cs="Times New Roman"/>
          <w:sz w:val="28"/>
          <w:szCs w:val="28"/>
        </w:rPr>
        <w:t>%).</w:t>
      </w:r>
    </w:p>
    <w:p w14:paraId="6814A2C3" w14:textId="5CBD4E21" w:rsidR="00F60E87" w:rsidRPr="00F60E87" w:rsidRDefault="00F60E87" w:rsidP="00F60E87">
      <w:pPr>
        <w:widowControl w:val="0"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87">
        <w:rPr>
          <w:rFonts w:ascii="Times New Roman" w:hAnsi="Times New Roman" w:cs="Times New Roman"/>
          <w:sz w:val="28"/>
          <w:szCs w:val="28"/>
        </w:rPr>
        <w:t>Для улучшения эпидемиологической ситуации необходимо продолжить работу по следующим направлениям:</w:t>
      </w:r>
    </w:p>
    <w:p w14:paraId="647174FE" w14:textId="6F192D76" w:rsidR="0092420A" w:rsidRPr="00F60E87" w:rsidRDefault="00F60E87" w:rsidP="00F60E87">
      <w:pPr>
        <w:widowControl w:val="0"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87">
        <w:rPr>
          <w:rFonts w:ascii="Times New Roman" w:hAnsi="Times New Roman" w:cs="Times New Roman"/>
          <w:sz w:val="28"/>
          <w:szCs w:val="28"/>
        </w:rPr>
        <w:t xml:space="preserve">повышение качества работы по эпидемиологическому расследованию случаев ПВГ в части установления путей и факторов передачи, с целью снижения либо устранения неустановленных путей передачи; повышение качества разъяснительной работы с контактными лицами с целью снижения уровня отказов от вакцинации с учетом отсутствия возрастных ограничений; обеспечение всеобщего доступа населения (в том числе и ключевых групп) к услугам по профилактике, диагностике и лечению гепатитов В; обеспечение безопасности оказания медицинских услуг, в т.ч. с повышением эффективности системы внутреннего (производственного) контроля. </w:t>
      </w:r>
    </w:p>
    <w:p w14:paraId="6BD1E3DB" w14:textId="77777777" w:rsidR="008E2B99" w:rsidRPr="008E2B99" w:rsidRDefault="008E2B99" w:rsidP="008E2B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99">
        <w:rPr>
          <w:rFonts w:ascii="Times New Roman" w:hAnsi="Times New Roman" w:cs="Times New Roman"/>
          <w:b/>
          <w:sz w:val="28"/>
          <w:szCs w:val="28"/>
        </w:rPr>
        <w:t>В</w:t>
      </w:r>
      <w:r w:rsidRPr="008E2B99">
        <w:rPr>
          <w:rFonts w:ascii="Times New Roman" w:hAnsi="Times New Roman" w:cs="Times New Roman"/>
          <w:b/>
          <w:bCs/>
          <w:sz w:val="28"/>
          <w:szCs w:val="28"/>
        </w:rPr>
        <w:t>ИЧ-инфекция</w:t>
      </w:r>
      <w:r w:rsidR="001145AE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5A4B89">
        <w:rPr>
          <w:rFonts w:ascii="Times New Roman" w:hAnsi="Times New Roman" w:cs="Times New Roman"/>
          <w:sz w:val="28"/>
          <w:szCs w:val="28"/>
        </w:rPr>
        <w:t>а 01.01.202</w:t>
      </w:r>
      <w:r w:rsidR="00944A62">
        <w:rPr>
          <w:rFonts w:ascii="Times New Roman" w:hAnsi="Times New Roman" w:cs="Times New Roman"/>
          <w:sz w:val="28"/>
          <w:szCs w:val="28"/>
        </w:rPr>
        <w:t>4</w:t>
      </w:r>
      <w:r w:rsidRPr="008E2B99">
        <w:rPr>
          <w:rFonts w:ascii="Times New Roman" w:hAnsi="Times New Roman" w:cs="Times New Roman"/>
          <w:sz w:val="28"/>
          <w:szCs w:val="28"/>
        </w:rPr>
        <w:t xml:space="preserve"> года в Уша</w:t>
      </w:r>
      <w:r w:rsidR="005A4B89">
        <w:rPr>
          <w:rFonts w:ascii="Times New Roman" w:hAnsi="Times New Roman" w:cs="Times New Roman"/>
          <w:sz w:val="28"/>
          <w:szCs w:val="28"/>
        </w:rPr>
        <w:t>чском районе зарегистрировано 11</w:t>
      </w:r>
      <w:r w:rsidRPr="008E2B99">
        <w:rPr>
          <w:rFonts w:ascii="Times New Roman" w:hAnsi="Times New Roman" w:cs="Times New Roman"/>
          <w:sz w:val="28"/>
          <w:szCs w:val="28"/>
        </w:rPr>
        <w:t xml:space="preserve"> случаев ВИЧ инфекции, из них 100% случаев городское население. За весь период наблюдений с диагнозом ВИЧ-инфекция умерло </w:t>
      </w:r>
      <w:r w:rsidR="00EC3D9A">
        <w:rPr>
          <w:rFonts w:ascii="Times New Roman" w:hAnsi="Times New Roman" w:cs="Times New Roman"/>
          <w:sz w:val="28"/>
          <w:szCs w:val="28"/>
        </w:rPr>
        <w:t>5 человек</w:t>
      </w:r>
      <w:r w:rsidRPr="008E2B99">
        <w:rPr>
          <w:rFonts w:ascii="Times New Roman" w:hAnsi="Times New Roman" w:cs="Times New Roman"/>
          <w:sz w:val="28"/>
          <w:szCs w:val="28"/>
        </w:rPr>
        <w:t>. Показатель распространенности ВИЧ-инфекции ниже</w:t>
      </w:r>
      <w:r w:rsidR="009D0E55">
        <w:rPr>
          <w:rFonts w:ascii="Times New Roman" w:hAnsi="Times New Roman" w:cs="Times New Roman"/>
          <w:sz w:val="28"/>
          <w:szCs w:val="28"/>
        </w:rPr>
        <w:t xml:space="preserve"> </w:t>
      </w:r>
      <w:r w:rsidRPr="008E2B99">
        <w:rPr>
          <w:rFonts w:ascii="Times New Roman" w:hAnsi="Times New Roman" w:cs="Times New Roman"/>
          <w:sz w:val="28"/>
          <w:szCs w:val="28"/>
        </w:rPr>
        <w:t>област</w:t>
      </w:r>
      <w:r w:rsidR="005A4B89">
        <w:rPr>
          <w:rFonts w:ascii="Times New Roman" w:hAnsi="Times New Roman" w:cs="Times New Roman"/>
          <w:sz w:val="28"/>
          <w:szCs w:val="28"/>
        </w:rPr>
        <w:t>ного показателя</w:t>
      </w:r>
      <w:r w:rsidR="00FF1C56">
        <w:rPr>
          <w:rFonts w:ascii="Times New Roman" w:hAnsi="Times New Roman" w:cs="Times New Roman"/>
          <w:sz w:val="28"/>
          <w:szCs w:val="28"/>
        </w:rPr>
        <w:t xml:space="preserve"> и </w:t>
      </w:r>
      <w:r w:rsidR="005A4B89">
        <w:rPr>
          <w:rFonts w:ascii="Times New Roman" w:hAnsi="Times New Roman" w:cs="Times New Roman"/>
          <w:sz w:val="28"/>
          <w:szCs w:val="28"/>
        </w:rPr>
        <w:t>составляет</w:t>
      </w:r>
      <w:r w:rsidR="00381AA3">
        <w:rPr>
          <w:rFonts w:ascii="Times New Roman" w:hAnsi="Times New Roman" w:cs="Times New Roman"/>
          <w:sz w:val="28"/>
          <w:szCs w:val="28"/>
        </w:rPr>
        <w:t xml:space="preserve"> </w:t>
      </w:r>
      <w:r w:rsidR="00EC3D9A">
        <w:rPr>
          <w:rFonts w:ascii="Times New Roman" w:hAnsi="Times New Roman" w:cs="Times New Roman"/>
          <w:sz w:val="28"/>
          <w:szCs w:val="28"/>
        </w:rPr>
        <w:t>51,1</w:t>
      </w:r>
      <w:r w:rsidRPr="008E2B99">
        <w:rPr>
          <w:rFonts w:ascii="Times New Roman" w:hAnsi="Times New Roman" w:cs="Times New Roman"/>
          <w:sz w:val="28"/>
          <w:szCs w:val="28"/>
        </w:rPr>
        <w:t xml:space="preserve"> на 100 тысяч населения (показатель распространенности по </w:t>
      </w:r>
      <w:r w:rsidR="005A4B89">
        <w:rPr>
          <w:rFonts w:ascii="Times New Roman" w:hAnsi="Times New Roman" w:cs="Times New Roman"/>
          <w:sz w:val="28"/>
          <w:szCs w:val="28"/>
        </w:rPr>
        <w:t>Ви</w:t>
      </w:r>
      <w:r w:rsidR="00EC3D9A">
        <w:rPr>
          <w:rFonts w:ascii="Times New Roman" w:hAnsi="Times New Roman" w:cs="Times New Roman"/>
          <w:sz w:val="28"/>
          <w:szCs w:val="28"/>
        </w:rPr>
        <w:t>тебской области составляет 132,4</w:t>
      </w:r>
      <w:r w:rsidRPr="008E2B99">
        <w:rPr>
          <w:rFonts w:ascii="Times New Roman" w:hAnsi="Times New Roman" w:cs="Times New Roman"/>
          <w:sz w:val="28"/>
          <w:szCs w:val="28"/>
        </w:rPr>
        <w:t xml:space="preserve"> на 100 тыс. населения. Показ</w:t>
      </w:r>
      <w:r w:rsidR="00FF1C56">
        <w:rPr>
          <w:rFonts w:ascii="Times New Roman" w:hAnsi="Times New Roman" w:cs="Times New Roman"/>
          <w:sz w:val="28"/>
          <w:szCs w:val="28"/>
        </w:rPr>
        <w:t xml:space="preserve">атель заболеваемости составил </w:t>
      </w:r>
      <w:r w:rsidR="00EC3D9A">
        <w:rPr>
          <w:rFonts w:ascii="Times New Roman" w:hAnsi="Times New Roman" w:cs="Times New Roman"/>
          <w:sz w:val="28"/>
          <w:szCs w:val="28"/>
        </w:rPr>
        <w:t>0,0</w:t>
      </w:r>
      <w:r w:rsidRPr="008E2B99">
        <w:rPr>
          <w:rFonts w:ascii="Times New Roman" w:hAnsi="Times New Roman" w:cs="Times New Roman"/>
          <w:sz w:val="28"/>
          <w:szCs w:val="28"/>
        </w:rPr>
        <w:t xml:space="preserve"> на 100 тыс.</w:t>
      </w:r>
      <w:r w:rsidR="001C33CB">
        <w:rPr>
          <w:rFonts w:ascii="Times New Roman" w:hAnsi="Times New Roman" w:cs="Times New Roman"/>
          <w:sz w:val="28"/>
          <w:szCs w:val="28"/>
        </w:rPr>
        <w:t xml:space="preserve"> </w:t>
      </w:r>
      <w:r w:rsidRPr="008E2B99">
        <w:rPr>
          <w:rFonts w:ascii="Times New Roman" w:hAnsi="Times New Roman" w:cs="Times New Roman"/>
          <w:sz w:val="28"/>
          <w:szCs w:val="28"/>
        </w:rPr>
        <w:t xml:space="preserve">населения, что </w:t>
      </w:r>
      <w:r w:rsidR="00FF1C56">
        <w:rPr>
          <w:rFonts w:ascii="Times New Roman" w:hAnsi="Times New Roman" w:cs="Times New Roman"/>
          <w:sz w:val="28"/>
          <w:szCs w:val="28"/>
        </w:rPr>
        <w:t>незначительно выше</w:t>
      </w:r>
      <w:r w:rsidRPr="008E2B99">
        <w:rPr>
          <w:rFonts w:ascii="Times New Roman" w:hAnsi="Times New Roman" w:cs="Times New Roman"/>
          <w:sz w:val="28"/>
          <w:szCs w:val="28"/>
        </w:rPr>
        <w:t xml:space="preserve"> областного показателя </w:t>
      </w:r>
      <w:r w:rsidRPr="00FF1C56">
        <w:rPr>
          <w:rFonts w:ascii="Times New Roman" w:hAnsi="Times New Roman" w:cs="Times New Roman"/>
          <w:sz w:val="28"/>
          <w:szCs w:val="28"/>
        </w:rPr>
        <w:t>(</w:t>
      </w:r>
      <w:r w:rsidR="00EC3D9A">
        <w:rPr>
          <w:rFonts w:ascii="Times New Roman" w:hAnsi="Times New Roman" w:cs="Times New Roman"/>
          <w:sz w:val="28"/>
          <w:szCs w:val="28"/>
        </w:rPr>
        <w:t>11,0</w:t>
      </w:r>
      <w:r w:rsidR="00FF1C56" w:rsidRPr="00FF1C56">
        <w:rPr>
          <w:rFonts w:ascii="Times New Roman" w:hAnsi="Times New Roman" w:cs="Times New Roman"/>
          <w:sz w:val="28"/>
          <w:szCs w:val="28"/>
        </w:rPr>
        <w:t xml:space="preserve"> </w:t>
      </w:r>
      <w:r w:rsidRPr="00FF1C56">
        <w:rPr>
          <w:rFonts w:ascii="Times New Roman" w:hAnsi="Times New Roman" w:cs="Times New Roman"/>
          <w:sz w:val="28"/>
          <w:szCs w:val="28"/>
        </w:rPr>
        <w:t>на 100 тысяч населения)</w:t>
      </w:r>
      <w:r w:rsidR="005A4B89" w:rsidRPr="00FF1C56">
        <w:rPr>
          <w:rFonts w:ascii="Times New Roman" w:hAnsi="Times New Roman" w:cs="Times New Roman"/>
          <w:sz w:val="28"/>
          <w:szCs w:val="28"/>
        </w:rPr>
        <w:t>.</w:t>
      </w:r>
    </w:p>
    <w:p w14:paraId="6E1F4144" w14:textId="5D62B412" w:rsidR="008E2B99" w:rsidRPr="008E2B99" w:rsidRDefault="0092420A" w:rsidP="009A0A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Лидирует </w:t>
      </w:r>
      <w:r w:rsidR="005A4B89">
        <w:rPr>
          <w:rFonts w:ascii="Times New Roman" w:hAnsi="Times New Roman" w:cs="Times New Roman"/>
          <w:sz w:val="28"/>
          <w:szCs w:val="28"/>
        </w:rPr>
        <w:t>полово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A4B89">
        <w:rPr>
          <w:rFonts w:ascii="Times New Roman" w:hAnsi="Times New Roman" w:cs="Times New Roman"/>
          <w:sz w:val="28"/>
          <w:szCs w:val="28"/>
        </w:rPr>
        <w:t xml:space="preserve"> пут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A4B89">
        <w:rPr>
          <w:rFonts w:ascii="Times New Roman" w:hAnsi="Times New Roman" w:cs="Times New Roman"/>
          <w:sz w:val="28"/>
          <w:szCs w:val="28"/>
        </w:rPr>
        <w:t xml:space="preserve"> передачи – 90,9%, инфицирование парентеральным путем – 9,01%.</w:t>
      </w:r>
    </w:p>
    <w:p w14:paraId="4017BF85" w14:textId="3FDA335A" w:rsidR="008E2B99" w:rsidRPr="008E2B99" w:rsidRDefault="005A4B89" w:rsidP="009A0A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EC3D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C3D9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зарегистрирован</w:t>
      </w:r>
      <w:r w:rsidR="00EC3D9A">
        <w:rPr>
          <w:rFonts w:ascii="Times New Roman" w:hAnsi="Times New Roman" w:cs="Times New Roman"/>
          <w:sz w:val="28"/>
          <w:szCs w:val="28"/>
        </w:rPr>
        <w:t>о новых случаев. За 2022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 год в Ушачском районе на ВИЧ-инфекцию обследовано </w:t>
      </w:r>
      <w:r w:rsidR="00EC3D9A">
        <w:rPr>
          <w:rFonts w:ascii="Times New Roman" w:hAnsi="Times New Roman" w:cs="Times New Roman"/>
          <w:sz w:val="28"/>
          <w:szCs w:val="28"/>
        </w:rPr>
        <w:t>1146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2B99" w:rsidRPr="008E2B99">
        <w:rPr>
          <w:rFonts w:ascii="Times New Roman" w:hAnsi="Times New Roman" w:cs="Times New Roman"/>
          <w:sz w:val="28"/>
          <w:szCs w:val="28"/>
        </w:rPr>
        <w:t>, что составил</w:t>
      </w:r>
      <w:r w:rsidR="00EC3D9A">
        <w:rPr>
          <w:rFonts w:ascii="Times New Roman" w:hAnsi="Times New Roman" w:cs="Times New Roman"/>
          <w:sz w:val="28"/>
          <w:szCs w:val="28"/>
        </w:rPr>
        <w:t>о 9,2</w:t>
      </w:r>
      <w:r w:rsidR="008E2B99" w:rsidRPr="008E2B99">
        <w:rPr>
          <w:rFonts w:ascii="Times New Roman" w:hAnsi="Times New Roman" w:cs="Times New Roman"/>
          <w:sz w:val="28"/>
          <w:szCs w:val="28"/>
        </w:rPr>
        <w:t xml:space="preserve">% от населения. Показатель охвата скринингом </w:t>
      </w:r>
      <w:r>
        <w:rPr>
          <w:rFonts w:ascii="Times New Roman" w:hAnsi="Times New Roman" w:cs="Times New Roman"/>
          <w:sz w:val="28"/>
          <w:szCs w:val="28"/>
        </w:rPr>
        <w:t>повысился</w:t>
      </w:r>
      <w:r w:rsidR="00E85660">
        <w:rPr>
          <w:rFonts w:ascii="Times New Roman" w:hAnsi="Times New Roman" w:cs="Times New Roman"/>
          <w:sz w:val="28"/>
          <w:szCs w:val="28"/>
        </w:rPr>
        <w:t xml:space="preserve"> в сравнении с показат</w:t>
      </w:r>
      <w:r>
        <w:rPr>
          <w:rFonts w:ascii="Times New Roman" w:hAnsi="Times New Roman" w:cs="Times New Roman"/>
          <w:sz w:val="28"/>
          <w:szCs w:val="28"/>
        </w:rPr>
        <w:t>елем 202</w:t>
      </w:r>
      <w:r w:rsidR="00EC3D9A">
        <w:rPr>
          <w:rFonts w:ascii="Times New Roman" w:hAnsi="Times New Roman" w:cs="Times New Roman"/>
          <w:sz w:val="28"/>
          <w:szCs w:val="28"/>
        </w:rPr>
        <w:t>2 года (8</w:t>
      </w:r>
      <w:r w:rsidR="008E2B99" w:rsidRPr="008E2B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8E2B99" w:rsidRPr="008E2B99">
        <w:rPr>
          <w:rFonts w:ascii="Times New Roman" w:hAnsi="Times New Roman" w:cs="Times New Roman"/>
          <w:sz w:val="28"/>
          <w:szCs w:val="28"/>
        </w:rPr>
        <w:t>%)</w:t>
      </w:r>
      <w:r w:rsidR="003024F8">
        <w:rPr>
          <w:rFonts w:ascii="Times New Roman" w:hAnsi="Times New Roman" w:cs="Times New Roman"/>
          <w:sz w:val="28"/>
          <w:szCs w:val="28"/>
        </w:rPr>
        <w:t>.</w:t>
      </w:r>
    </w:p>
    <w:p w14:paraId="6A1B27DB" w14:textId="30F0D6B8" w:rsidR="008E2B99" w:rsidRDefault="008E2B99" w:rsidP="009A0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B99">
        <w:rPr>
          <w:rFonts w:ascii="Times New Roman" w:hAnsi="Times New Roman" w:cs="Times New Roman"/>
          <w:sz w:val="28"/>
          <w:szCs w:val="28"/>
        </w:rPr>
        <w:t>Деятельность по профилактике ВИЧ-инфекции в районе осуществлялась в соответствии с государственной подпрограммой «Профилактика ВИЧ-инфекции» государственной программы «Здоровье народа и демографическая безопасн</w:t>
      </w:r>
      <w:r w:rsidR="00E85660">
        <w:rPr>
          <w:rFonts w:ascii="Times New Roman" w:hAnsi="Times New Roman" w:cs="Times New Roman"/>
          <w:sz w:val="28"/>
          <w:szCs w:val="28"/>
        </w:rPr>
        <w:t>ость Республики Беларусь на 2021-2025</w:t>
      </w:r>
      <w:r w:rsidRPr="008E2B99">
        <w:rPr>
          <w:rFonts w:ascii="Times New Roman" w:hAnsi="Times New Roman" w:cs="Times New Roman"/>
          <w:sz w:val="28"/>
          <w:szCs w:val="28"/>
        </w:rPr>
        <w:t xml:space="preserve"> гг.»</w:t>
      </w:r>
      <w:r w:rsidR="003024F8">
        <w:rPr>
          <w:rFonts w:ascii="Times New Roman" w:hAnsi="Times New Roman" w:cs="Times New Roman"/>
          <w:sz w:val="28"/>
          <w:szCs w:val="28"/>
        </w:rPr>
        <w:t>.</w:t>
      </w:r>
    </w:p>
    <w:p w14:paraId="2ED4F4E5" w14:textId="77777777" w:rsidR="00006C17" w:rsidRDefault="00006C17" w:rsidP="009A0A3E">
      <w:pPr>
        <w:spacing w:line="13" w:lineRule="exact"/>
        <w:jc w:val="both"/>
        <w:rPr>
          <w:rFonts w:ascii="Times New Roman" w:eastAsia="Times New Roman" w:hAnsi="Times New Roman"/>
        </w:rPr>
      </w:pPr>
    </w:p>
    <w:p w14:paraId="3AC3C417" w14:textId="77777777" w:rsidR="00D023AC" w:rsidRPr="00A03A03" w:rsidRDefault="00006C17" w:rsidP="009A0A3E">
      <w:pPr>
        <w:numPr>
          <w:ilvl w:val="0"/>
          <w:numId w:val="23"/>
        </w:numPr>
        <w:tabs>
          <w:tab w:val="left" w:pos="1075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результате реализации мероприятий подпрограммы № 5 Государственной программы «Здоровье народа и демографическая безопасность Республики Беларусь</w:t>
      </w:r>
      <w:r w:rsidR="00E85660">
        <w:rPr>
          <w:rFonts w:ascii="Times New Roman" w:eastAsia="Times New Roman" w:hAnsi="Times New Roman"/>
          <w:sz w:val="28"/>
        </w:rPr>
        <w:t xml:space="preserve"> на 2021-2025 гг.» в 202</w:t>
      </w:r>
      <w:r w:rsidR="00A03A03"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году:</w:t>
      </w:r>
      <w:bookmarkStart w:id="40" w:name="page64"/>
      <w:bookmarkEnd w:id="40"/>
    </w:p>
    <w:p w14:paraId="03468A77" w14:textId="77777777" w:rsidR="00D023AC" w:rsidRPr="00A03A03" w:rsidRDefault="005A4B89" w:rsidP="009A0A3E">
      <w:pPr>
        <w:pStyle w:val="a4"/>
        <w:tabs>
          <w:tab w:val="left" w:pos="1075"/>
        </w:tabs>
        <w:spacing w:line="235" w:lineRule="auto"/>
        <w:jc w:val="both"/>
        <w:rPr>
          <w:sz w:val="28"/>
          <w:lang w:val="ru-RU"/>
        </w:rPr>
      </w:pPr>
      <w:r w:rsidRPr="00A03A03">
        <w:rPr>
          <w:sz w:val="28"/>
          <w:lang w:val="ru-RU"/>
        </w:rPr>
        <w:t>не</w:t>
      </w:r>
      <w:r w:rsidR="00BC2D09" w:rsidRPr="00A03A03">
        <w:rPr>
          <w:sz w:val="28"/>
          <w:lang w:val="ru-RU"/>
        </w:rPr>
        <w:t xml:space="preserve"> </w:t>
      </w:r>
      <w:r w:rsidRPr="00A03A03">
        <w:rPr>
          <w:sz w:val="28"/>
          <w:lang w:val="ru-RU"/>
        </w:rPr>
        <w:t>достигнут прогнозный показатель: охват АРВТ – 67,7</w:t>
      </w:r>
      <w:r w:rsidR="00FE5FA0" w:rsidRPr="00A03A03">
        <w:rPr>
          <w:sz w:val="28"/>
          <w:lang w:val="ru-RU"/>
        </w:rPr>
        <w:t>% (прогнозный показатель – 92</w:t>
      </w:r>
      <w:r w:rsidRPr="00A03A03">
        <w:rPr>
          <w:sz w:val="28"/>
          <w:lang w:val="ru-RU"/>
        </w:rPr>
        <w:t>,0%)</w:t>
      </w:r>
    </w:p>
    <w:p w14:paraId="443A9E1E" w14:textId="77777777" w:rsidR="00D023AC" w:rsidRDefault="005A4B89" w:rsidP="009A0A3E">
      <w:pPr>
        <w:pStyle w:val="a4"/>
        <w:tabs>
          <w:tab w:val="left" w:pos="1075"/>
        </w:tabs>
        <w:spacing w:line="235" w:lineRule="auto"/>
        <w:jc w:val="both"/>
        <w:rPr>
          <w:sz w:val="28"/>
          <w:lang w:val="ru-RU"/>
        </w:rPr>
      </w:pPr>
      <w:r w:rsidRPr="00D023AC">
        <w:rPr>
          <w:sz w:val="28"/>
          <w:lang w:val="ru-RU"/>
        </w:rPr>
        <w:t>достигнут прогнозной</w:t>
      </w:r>
      <w:r w:rsidR="00006C17" w:rsidRPr="00D023AC">
        <w:rPr>
          <w:sz w:val="28"/>
          <w:lang w:val="ru-RU"/>
        </w:rPr>
        <w:t xml:space="preserve"> риск верти</w:t>
      </w:r>
      <w:r w:rsidR="00BC2D09" w:rsidRPr="00D023AC">
        <w:rPr>
          <w:sz w:val="28"/>
          <w:lang w:val="ru-RU"/>
        </w:rPr>
        <w:t>кальной передачи ВИЧ – 0,00</w:t>
      </w:r>
      <w:r w:rsidR="00FE5FA0" w:rsidRPr="00D023AC">
        <w:rPr>
          <w:sz w:val="28"/>
          <w:lang w:val="ru-RU"/>
        </w:rPr>
        <w:t>% (прогнозный показатель – 2,0</w:t>
      </w:r>
      <w:r w:rsidR="00006C17" w:rsidRPr="00D023AC">
        <w:rPr>
          <w:sz w:val="28"/>
          <w:lang w:val="ru-RU"/>
        </w:rPr>
        <w:t>%).</w:t>
      </w:r>
    </w:p>
    <w:p w14:paraId="17D0C928" w14:textId="77777777" w:rsidR="00006C17" w:rsidRPr="00D023AC" w:rsidRDefault="00006C17" w:rsidP="009A0A3E">
      <w:pPr>
        <w:pStyle w:val="a4"/>
        <w:tabs>
          <w:tab w:val="left" w:pos="1075"/>
        </w:tabs>
        <w:spacing w:line="235" w:lineRule="auto"/>
        <w:ind w:left="0" w:firstLine="709"/>
        <w:jc w:val="both"/>
        <w:rPr>
          <w:sz w:val="28"/>
          <w:lang w:val="ru-RU"/>
        </w:rPr>
      </w:pPr>
      <w:r w:rsidRPr="006302DA">
        <w:rPr>
          <w:sz w:val="28"/>
          <w:lang w:val="ru-RU"/>
        </w:rPr>
        <w:t>проведена работа по внедрению и расширению применения экспресс-тестирования. Закуплены тест-системы для ОЗ</w:t>
      </w:r>
      <w:r w:rsidR="007B4481" w:rsidRPr="006302DA">
        <w:rPr>
          <w:sz w:val="28"/>
          <w:lang w:val="ru-RU"/>
        </w:rPr>
        <w:t xml:space="preserve"> района</w:t>
      </w:r>
      <w:r w:rsidRPr="006302DA">
        <w:rPr>
          <w:sz w:val="28"/>
          <w:lang w:val="ru-RU"/>
        </w:rPr>
        <w:t xml:space="preserve">. </w:t>
      </w:r>
    </w:p>
    <w:p w14:paraId="3FC1CF5C" w14:textId="77777777" w:rsidR="00006C17" w:rsidRPr="007B53E5" w:rsidRDefault="00006C17" w:rsidP="00CF47A5">
      <w:pPr>
        <w:spacing w:line="0" w:lineRule="atLeast"/>
        <w:ind w:firstLine="70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проводилась </w:t>
      </w:r>
      <w:r w:rsidR="00BC2D09">
        <w:rPr>
          <w:rFonts w:ascii="Times New Roman" w:eastAsia="Times New Roman" w:hAnsi="Times New Roman"/>
          <w:sz w:val="28"/>
        </w:rPr>
        <w:t xml:space="preserve">широкая </w:t>
      </w:r>
      <w:r>
        <w:rPr>
          <w:rFonts w:ascii="Times New Roman" w:eastAsia="Times New Roman" w:hAnsi="Times New Roman"/>
          <w:sz w:val="28"/>
        </w:rPr>
        <w:t>информационно-образовательная деятельность с использованием</w:t>
      </w:r>
      <w:r w:rsidR="00BC2D09">
        <w:rPr>
          <w:rFonts w:ascii="Times New Roman" w:eastAsia="Times New Roman" w:hAnsi="Times New Roman"/>
          <w:sz w:val="28"/>
        </w:rPr>
        <w:t xml:space="preserve"> современных подходов и методов (публикации в газете, сети Интернет, ра</w:t>
      </w:r>
      <w:r w:rsidR="007B4481">
        <w:rPr>
          <w:rFonts w:ascii="Times New Roman" w:eastAsia="Times New Roman" w:hAnsi="Times New Roman"/>
          <w:sz w:val="28"/>
        </w:rPr>
        <w:t>спространение памяток, листовок).</w:t>
      </w:r>
    </w:p>
    <w:p w14:paraId="093CCF5F" w14:textId="59AFFE63" w:rsidR="0032384E" w:rsidRPr="0032384E" w:rsidRDefault="0032384E" w:rsidP="0032384E">
      <w:pPr>
        <w:pStyle w:val="a4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2384E">
        <w:rPr>
          <w:b/>
          <w:bCs/>
          <w:color w:val="000000"/>
          <w:sz w:val="28"/>
          <w:szCs w:val="28"/>
          <w:lang w:val="ru-RU"/>
        </w:rPr>
        <w:t>венерически</w:t>
      </w:r>
      <w:r>
        <w:rPr>
          <w:b/>
          <w:bCs/>
          <w:color w:val="000000"/>
          <w:sz w:val="28"/>
          <w:szCs w:val="28"/>
          <w:lang w:val="ru-RU"/>
        </w:rPr>
        <w:t>е инфекции</w:t>
      </w:r>
      <w:r w:rsidRPr="0032384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3024F8" w:rsidRPr="003024F8">
        <w:rPr>
          <w:bCs/>
          <w:sz w:val="28"/>
          <w:szCs w:val="28"/>
          <w:lang w:val="ru-RU"/>
        </w:rPr>
        <w:t>–</w:t>
      </w:r>
      <w:r w:rsidRPr="0032384E">
        <w:rPr>
          <w:color w:val="000000"/>
          <w:sz w:val="28"/>
          <w:szCs w:val="28"/>
          <w:lang w:val="ru-RU"/>
        </w:rPr>
        <w:t xml:space="preserve"> заболеваемость сифилисом составила 25,571 случая на 100 тыс. населения</w:t>
      </w:r>
      <w:r w:rsidR="007B3F54">
        <w:rPr>
          <w:color w:val="000000"/>
          <w:sz w:val="28"/>
          <w:szCs w:val="28"/>
          <w:lang w:val="ru-RU"/>
        </w:rPr>
        <w:t xml:space="preserve">; </w:t>
      </w:r>
      <w:r w:rsidRPr="0032384E">
        <w:rPr>
          <w:color w:val="000000"/>
          <w:sz w:val="28"/>
          <w:szCs w:val="28"/>
          <w:lang w:val="ru-RU"/>
        </w:rPr>
        <w:t xml:space="preserve">заболеваемость гонореей составила 34,095случая на 100 тыс. населения; заболеваемость урогенитальным трихомонозом – </w:t>
      </w:r>
      <w:r w:rsidR="007B3F54">
        <w:rPr>
          <w:color w:val="000000"/>
          <w:sz w:val="28"/>
          <w:szCs w:val="28"/>
          <w:lang w:val="ru-RU"/>
        </w:rPr>
        <w:t>153,</w:t>
      </w:r>
      <w:r w:rsidR="007B3F54" w:rsidRPr="007B3F54">
        <w:rPr>
          <w:color w:val="000000"/>
          <w:sz w:val="28"/>
          <w:szCs w:val="28"/>
          <w:lang w:val="ru-RU"/>
        </w:rPr>
        <w:t xml:space="preserve">427 </w:t>
      </w:r>
      <w:r w:rsidR="007B3F54" w:rsidRPr="0032384E">
        <w:rPr>
          <w:color w:val="000000"/>
          <w:sz w:val="28"/>
          <w:szCs w:val="28"/>
          <w:lang w:val="ru-RU"/>
        </w:rPr>
        <w:t>на 100 тыс. населения</w:t>
      </w:r>
      <w:r w:rsidR="00BA16E7">
        <w:rPr>
          <w:color w:val="000000"/>
          <w:sz w:val="28"/>
          <w:szCs w:val="28"/>
          <w:lang w:val="ru-RU"/>
        </w:rPr>
        <w:t>( выше уровня предыдущего года на 20,0%)</w:t>
      </w:r>
      <w:r w:rsidR="007B3F54">
        <w:rPr>
          <w:color w:val="000000"/>
          <w:sz w:val="28"/>
          <w:szCs w:val="28"/>
          <w:lang w:val="ru-RU"/>
        </w:rPr>
        <w:t>;</w:t>
      </w:r>
      <w:r w:rsidRPr="0032384E">
        <w:rPr>
          <w:color w:val="000000"/>
          <w:sz w:val="28"/>
          <w:szCs w:val="28"/>
          <w:lang w:val="ru-RU"/>
        </w:rPr>
        <w:t xml:space="preserve"> заболеваемость другими хламидийными болезнями – </w:t>
      </w:r>
      <w:r w:rsidR="007B3F54">
        <w:rPr>
          <w:color w:val="000000"/>
          <w:sz w:val="28"/>
          <w:szCs w:val="28"/>
          <w:lang w:val="ru-RU"/>
        </w:rPr>
        <w:t xml:space="preserve">34,095 </w:t>
      </w:r>
      <w:r w:rsidR="007B3F54" w:rsidRPr="0032384E">
        <w:rPr>
          <w:color w:val="000000"/>
          <w:sz w:val="28"/>
          <w:szCs w:val="28"/>
          <w:lang w:val="ru-RU"/>
        </w:rPr>
        <w:t>на 100 тыс. населения</w:t>
      </w:r>
      <w:r w:rsidR="007B3F54">
        <w:rPr>
          <w:color w:val="000000"/>
          <w:sz w:val="28"/>
          <w:szCs w:val="28"/>
          <w:lang w:val="ru-RU"/>
        </w:rPr>
        <w:t>.</w:t>
      </w:r>
    </w:p>
    <w:p w14:paraId="7CEC25E8" w14:textId="77777777" w:rsidR="0032384E" w:rsidRDefault="0032384E" w:rsidP="007B3F54">
      <w:pPr>
        <w:pStyle w:val="a4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2384E">
        <w:rPr>
          <w:color w:val="000000"/>
          <w:sz w:val="28"/>
          <w:szCs w:val="28"/>
          <w:lang w:val="ru-RU"/>
        </w:rPr>
        <w:t>Особенностью современного подхода к разработке профилактических программ является необходимость проведения предварительных социологических исследований, направленных на изучение особенностей сексуального поведения различных групп населения, особенно групп высокого риска заражения ИППП/ВИЧ-инфекцией и подростков. По мнению экспертов ВОЗ, область ИППП является одной из самых рентабельных областей здравоохранения. Деньги, вложенные в профилактику ИППП, очень быстро окупаются, поскольку снижение ИППП напрямую связано с замедлением распространения ВИЧ-инфекции, снижением числа случаев врожденной патологии, снижением уровня многочисленных репродуктивных нарушений и затратами на их лечение; ростом уровня рождаемости, снижения смертности, инвалидности, временной утраты трудоспособности и улучшением демографической обстановки.</w:t>
      </w:r>
    </w:p>
    <w:p w14:paraId="0A77308B" w14:textId="77777777" w:rsidR="00B145F7" w:rsidRPr="007B3F54" w:rsidRDefault="00B145F7" w:rsidP="007B3F54">
      <w:pPr>
        <w:pStyle w:val="a4"/>
        <w:ind w:left="0" w:firstLine="709"/>
        <w:jc w:val="both"/>
        <w:rPr>
          <w:color w:val="000000"/>
          <w:sz w:val="28"/>
          <w:szCs w:val="28"/>
          <w:lang w:val="ru-RU"/>
        </w:rPr>
      </w:pPr>
    </w:p>
    <w:p w14:paraId="198DF055" w14:textId="77777777" w:rsidR="008E7DA0" w:rsidRPr="008E2B99" w:rsidRDefault="008E7DA0" w:rsidP="008E2B99">
      <w:pPr>
        <w:spacing w:line="3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9AA51" w14:textId="77777777" w:rsidR="008E7DA0" w:rsidRPr="008E2B99" w:rsidRDefault="008E7DA0" w:rsidP="008E2B99">
      <w:pPr>
        <w:spacing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17E388" w14:textId="77777777" w:rsidR="008E7DA0" w:rsidRDefault="008E7DA0" w:rsidP="00CF47A5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B99">
        <w:rPr>
          <w:rFonts w:ascii="Times New Roman" w:eastAsia="Times New Roman" w:hAnsi="Times New Roman" w:cs="Times New Roman"/>
          <w:sz w:val="28"/>
          <w:szCs w:val="28"/>
        </w:rPr>
        <w:t>Заболеваний среди населения бешенством, туляремией, бруцеллезом, сибирской язвой, иерсиниозом, лептоспирозом, ГЛПС не зарегистрировано. Осуществлялся мониторинг 19 скотомогильников, в том числе 15 сибиреязвенных. Все сибиреязвенные скотомогильники ограждены, имеют предупреждающие таблички. Фактов использования земель в пределах санитарно-защитных зон сибиреязвенных скотомогильников для строительства и иных видов деятельности, связанных с выемкой и перемещением грунта, проведения гидромелиоративных работ, подтопления не зарегистрировано.</w:t>
      </w:r>
    </w:p>
    <w:p w14:paraId="7D80A6DA" w14:textId="77777777" w:rsidR="00510E62" w:rsidRPr="00944A62" w:rsidRDefault="00F46682" w:rsidP="00CF47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62">
        <w:rPr>
          <w:rFonts w:ascii="Times New Roman" w:hAnsi="Times New Roman" w:cs="Times New Roman"/>
          <w:sz w:val="28"/>
          <w:szCs w:val="28"/>
        </w:rPr>
        <w:t xml:space="preserve">Ситуация по коронавирусной инфекции на территории </w:t>
      </w:r>
      <w:r w:rsidR="004331FF" w:rsidRPr="00944A62">
        <w:rPr>
          <w:rFonts w:ascii="Times New Roman" w:hAnsi="Times New Roman" w:cs="Times New Roman"/>
          <w:sz w:val="28"/>
          <w:szCs w:val="28"/>
        </w:rPr>
        <w:t xml:space="preserve">Ушачского района </w:t>
      </w:r>
      <w:r w:rsidRPr="00944A62">
        <w:rPr>
          <w:rFonts w:ascii="Times New Roman" w:hAnsi="Times New Roman" w:cs="Times New Roman"/>
          <w:sz w:val="28"/>
          <w:szCs w:val="28"/>
        </w:rPr>
        <w:t xml:space="preserve">характеризуется как контролируемая. </w:t>
      </w:r>
      <w:r w:rsidR="00510E62" w:rsidRPr="00944A62">
        <w:rPr>
          <w:rFonts w:ascii="Times New Roman" w:hAnsi="Times New Roman" w:cs="Times New Roman"/>
          <w:sz w:val="28"/>
          <w:szCs w:val="28"/>
        </w:rPr>
        <w:t>В течени</w:t>
      </w:r>
      <w:r w:rsidR="009A0A3E" w:rsidRPr="00944A62">
        <w:rPr>
          <w:rFonts w:ascii="Times New Roman" w:hAnsi="Times New Roman" w:cs="Times New Roman"/>
          <w:sz w:val="28"/>
          <w:szCs w:val="28"/>
        </w:rPr>
        <w:t>е</w:t>
      </w:r>
      <w:r w:rsidR="00510E62" w:rsidRPr="00944A62">
        <w:rPr>
          <w:rFonts w:ascii="Times New Roman" w:hAnsi="Times New Roman" w:cs="Times New Roman"/>
          <w:sz w:val="28"/>
          <w:szCs w:val="28"/>
        </w:rPr>
        <w:t xml:space="preserve"> 202</w:t>
      </w:r>
      <w:r w:rsidR="00944A62" w:rsidRPr="00944A62">
        <w:rPr>
          <w:rFonts w:ascii="Times New Roman" w:hAnsi="Times New Roman" w:cs="Times New Roman"/>
          <w:sz w:val="28"/>
          <w:szCs w:val="28"/>
        </w:rPr>
        <w:t>3</w:t>
      </w:r>
      <w:r w:rsidR="00510E62" w:rsidRPr="00944A62">
        <w:rPr>
          <w:rFonts w:ascii="Times New Roman" w:hAnsi="Times New Roman" w:cs="Times New Roman"/>
          <w:sz w:val="28"/>
          <w:szCs w:val="28"/>
        </w:rPr>
        <w:t xml:space="preserve"> года регистрировалось 2 подъема заболеваемости </w:t>
      </w:r>
      <w:r w:rsidR="00510E62" w:rsidRPr="00944A6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10E62" w:rsidRPr="00944A62">
        <w:rPr>
          <w:rFonts w:ascii="Times New Roman" w:hAnsi="Times New Roman" w:cs="Times New Roman"/>
          <w:sz w:val="28"/>
          <w:szCs w:val="28"/>
        </w:rPr>
        <w:t>-19: в январе-</w:t>
      </w:r>
      <w:r w:rsidR="00944A62" w:rsidRPr="00944A62">
        <w:rPr>
          <w:rFonts w:ascii="Times New Roman" w:hAnsi="Times New Roman" w:cs="Times New Roman"/>
          <w:sz w:val="28"/>
          <w:szCs w:val="28"/>
        </w:rPr>
        <w:t>марте</w:t>
      </w:r>
      <w:r w:rsidR="00510E62" w:rsidRPr="00944A62">
        <w:rPr>
          <w:rFonts w:ascii="Times New Roman" w:hAnsi="Times New Roman" w:cs="Times New Roman"/>
          <w:sz w:val="28"/>
          <w:szCs w:val="28"/>
        </w:rPr>
        <w:t xml:space="preserve"> с максимальным значением </w:t>
      </w:r>
      <w:r w:rsidR="00510E62" w:rsidRPr="00944A62">
        <w:rPr>
          <w:rFonts w:ascii="Times New Roman" w:hAnsi="Times New Roman" w:cs="Times New Roman"/>
          <w:sz w:val="28"/>
          <w:szCs w:val="28"/>
        </w:rPr>
        <w:lastRenderedPageBreak/>
        <w:t xml:space="preserve">заболеваемости </w:t>
      </w:r>
      <w:r w:rsidR="00944A62" w:rsidRPr="00944A62">
        <w:rPr>
          <w:rFonts w:ascii="Times New Roman" w:hAnsi="Times New Roman" w:cs="Times New Roman"/>
          <w:sz w:val="28"/>
          <w:szCs w:val="28"/>
        </w:rPr>
        <w:t>442,8</w:t>
      </w:r>
      <w:r w:rsidR="00510E62" w:rsidRPr="00944A62">
        <w:rPr>
          <w:rFonts w:ascii="Times New Roman" w:hAnsi="Times New Roman" w:cs="Times New Roman"/>
          <w:sz w:val="28"/>
          <w:szCs w:val="28"/>
        </w:rPr>
        <w:t xml:space="preserve"> на 100 т.н. и в </w:t>
      </w:r>
      <w:r w:rsidR="00944A62" w:rsidRPr="00944A62">
        <w:rPr>
          <w:rFonts w:ascii="Times New Roman" w:hAnsi="Times New Roman" w:cs="Times New Roman"/>
          <w:sz w:val="28"/>
          <w:szCs w:val="28"/>
        </w:rPr>
        <w:t xml:space="preserve">ноябре-декабре </w:t>
      </w:r>
      <w:r w:rsidR="00510E62" w:rsidRPr="00944A62">
        <w:rPr>
          <w:rFonts w:ascii="Times New Roman" w:hAnsi="Times New Roman" w:cs="Times New Roman"/>
          <w:sz w:val="28"/>
          <w:szCs w:val="28"/>
        </w:rPr>
        <w:t xml:space="preserve">с максимальным значением </w:t>
      </w:r>
      <w:r w:rsidR="00944A62" w:rsidRPr="00944A62">
        <w:rPr>
          <w:rFonts w:ascii="Times New Roman" w:hAnsi="Times New Roman" w:cs="Times New Roman"/>
          <w:sz w:val="28"/>
          <w:szCs w:val="28"/>
        </w:rPr>
        <w:t>1224,3</w:t>
      </w:r>
      <w:r w:rsidR="00510E62" w:rsidRPr="00944A62">
        <w:rPr>
          <w:rFonts w:ascii="Times New Roman" w:hAnsi="Times New Roman" w:cs="Times New Roman"/>
          <w:sz w:val="28"/>
          <w:szCs w:val="28"/>
        </w:rPr>
        <w:t xml:space="preserve"> на 100 т.н. После последнего подъема заболеваемость </w:t>
      </w:r>
      <w:r w:rsidR="00510E62" w:rsidRPr="00944A6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10E62" w:rsidRPr="00944A62">
        <w:rPr>
          <w:rFonts w:ascii="Times New Roman" w:hAnsi="Times New Roman" w:cs="Times New Roman"/>
          <w:sz w:val="28"/>
          <w:szCs w:val="28"/>
        </w:rPr>
        <w:t>-19 находится на минимальных значениях.</w:t>
      </w:r>
    </w:p>
    <w:p w14:paraId="4B8E0037" w14:textId="77777777" w:rsidR="00F46682" w:rsidRPr="0032384E" w:rsidRDefault="00510E62" w:rsidP="00510E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>Мероприятия, проводимые по профилактике инфекции COVID-19 осуществлялись</w:t>
      </w:r>
      <w:r w:rsidR="0032384E" w:rsidRPr="0032384E"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</w:t>
      </w:r>
      <w:r w:rsidRPr="0032384E">
        <w:rPr>
          <w:rFonts w:ascii="Times New Roman" w:hAnsi="Times New Roman" w:cs="Times New Roman"/>
          <w:sz w:val="28"/>
          <w:szCs w:val="28"/>
        </w:rPr>
        <w:t xml:space="preserve"> «Комплексным планом по предупреждению распространения </w:t>
      </w:r>
      <w:r w:rsidRPr="0032384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2384E" w:rsidRPr="0032384E">
        <w:rPr>
          <w:rFonts w:ascii="Times New Roman" w:hAnsi="Times New Roman" w:cs="Times New Roman"/>
          <w:sz w:val="28"/>
          <w:szCs w:val="28"/>
        </w:rPr>
        <w:t>-19 в Витебской области на 2023-2024 годы» от 04.04.2023</w:t>
      </w:r>
      <w:r w:rsidRPr="0032384E">
        <w:rPr>
          <w:rFonts w:ascii="Times New Roman" w:hAnsi="Times New Roman" w:cs="Times New Roman"/>
          <w:sz w:val="28"/>
          <w:szCs w:val="28"/>
        </w:rPr>
        <w:t xml:space="preserve">. </w:t>
      </w:r>
      <w:r w:rsidR="00F46682" w:rsidRPr="0032384E">
        <w:rPr>
          <w:rFonts w:ascii="Times New Roman" w:hAnsi="Times New Roman" w:cs="Times New Roman"/>
          <w:sz w:val="28"/>
          <w:szCs w:val="28"/>
        </w:rPr>
        <w:t xml:space="preserve"> Создан и функционирует областной штаб по предотвращению завоза, распространения случаев и защите населения от инфекции, вызванной коронавирусом COVID-19.</w:t>
      </w:r>
    </w:p>
    <w:p w14:paraId="21AB241C" w14:textId="77777777" w:rsidR="008E7DA0" w:rsidRPr="008E2B99" w:rsidRDefault="008E7DA0" w:rsidP="008E2B99">
      <w:pPr>
        <w:spacing w:line="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50FC0" w14:textId="77777777" w:rsidR="008E7DA0" w:rsidRPr="004E15CF" w:rsidRDefault="008E7DA0" w:rsidP="008E7DA0">
      <w:pPr>
        <w:spacing w:line="2" w:lineRule="exact"/>
        <w:rPr>
          <w:rFonts w:ascii="Times New Roman" w:eastAsia="Times New Roman" w:hAnsi="Times New Roman"/>
          <w:color w:val="FF0000"/>
          <w:sz w:val="28"/>
        </w:rPr>
      </w:pPr>
    </w:p>
    <w:p w14:paraId="1A8A20D4" w14:textId="77777777" w:rsidR="008E7DA0" w:rsidRPr="006207B0" w:rsidRDefault="008E7DA0" w:rsidP="00CF47A5">
      <w:pPr>
        <w:spacing w:line="0" w:lineRule="atLeast"/>
        <w:ind w:firstLine="709"/>
        <w:rPr>
          <w:rFonts w:ascii="Times New Roman" w:eastAsia="Times New Roman" w:hAnsi="Times New Roman"/>
          <w:sz w:val="28"/>
          <w:u w:val="single"/>
        </w:rPr>
      </w:pPr>
      <w:r w:rsidRPr="006207B0">
        <w:rPr>
          <w:rFonts w:ascii="Times New Roman" w:eastAsia="Times New Roman" w:hAnsi="Times New Roman"/>
          <w:sz w:val="28"/>
          <w:u w:val="single"/>
        </w:rPr>
        <w:t>Задачи:</w:t>
      </w:r>
    </w:p>
    <w:p w14:paraId="401A23F5" w14:textId="77777777" w:rsidR="008E7DA0" w:rsidRPr="006207B0" w:rsidRDefault="008E7DA0" w:rsidP="00CF47A5">
      <w:pPr>
        <w:numPr>
          <w:ilvl w:val="1"/>
          <w:numId w:val="26"/>
        </w:numPr>
        <w:tabs>
          <w:tab w:val="left" w:pos="0"/>
        </w:tabs>
        <w:spacing w:line="0" w:lineRule="atLeast"/>
        <w:ind w:left="1167" w:hanging="315"/>
        <w:jc w:val="both"/>
        <w:rPr>
          <w:rFonts w:ascii="Times New Roman" w:eastAsia="Times New Roman" w:hAnsi="Times New Roman"/>
          <w:sz w:val="28"/>
        </w:rPr>
      </w:pPr>
      <w:r w:rsidRPr="006207B0">
        <w:rPr>
          <w:rFonts w:ascii="Times New Roman" w:eastAsia="Times New Roman" w:hAnsi="Times New Roman"/>
          <w:sz w:val="28"/>
        </w:rPr>
        <w:t>Продолжить обеспечение профилактики вакциноуправляемых инфекций путем поддержания не менее 97,0%</w:t>
      </w:r>
    </w:p>
    <w:p w14:paraId="45E237A9" w14:textId="77777777" w:rsidR="008E7DA0" w:rsidRPr="006207B0" w:rsidRDefault="008E7DA0" w:rsidP="008E7DA0">
      <w:pPr>
        <w:numPr>
          <w:ilvl w:val="0"/>
          <w:numId w:val="26"/>
        </w:numPr>
        <w:tabs>
          <w:tab w:val="left" w:pos="207"/>
        </w:tabs>
        <w:spacing w:line="0" w:lineRule="atLeast"/>
        <w:ind w:left="207" w:hanging="207"/>
        <w:rPr>
          <w:rFonts w:ascii="Times New Roman" w:eastAsia="Times New Roman" w:hAnsi="Times New Roman"/>
          <w:sz w:val="28"/>
        </w:rPr>
      </w:pPr>
      <w:r w:rsidRPr="006207B0">
        <w:rPr>
          <w:rFonts w:ascii="Times New Roman" w:eastAsia="Times New Roman" w:hAnsi="Times New Roman"/>
          <w:sz w:val="28"/>
        </w:rPr>
        <w:t>соответствии с Национальным календарем профилактических прививок.</w:t>
      </w:r>
    </w:p>
    <w:p w14:paraId="127E1714" w14:textId="77777777" w:rsidR="008E7DA0" w:rsidRPr="004E15CF" w:rsidRDefault="008E7DA0" w:rsidP="008E7DA0">
      <w:pPr>
        <w:spacing w:line="15" w:lineRule="exact"/>
        <w:rPr>
          <w:rFonts w:ascii="Times New Roman" w:eastAsia="Times New Roman" w:hAnsi="Times New Roman"/>
          <w:color w:val="FF0000"/>
          <w:sz w:val="28"/>
        </w:rPr>
      </w:pPr>
    </w:p>
    <w:p w14:paraId="0A481517" w14:textId="77777777" w:rsidR="009A0A3E" w:rsidRDefault="008E7DA0" w:rsidP="009A0A3E">
      <w:pPr>
        <w:numPr>
          <w:ilvl w:val="1"/>
          <w:numId w:val="27"/>
        </w:numPr>
        <w:tabs>
          <w:tab w:val="left" w:pos="1157"/>
        </w:tabs>
        <w:spacing w:line="234" w:lineRule="auto"/>
        <w:ind w:left="7" w:firstLine="845"/>
        <w:jc w:val="both"/>
        <w:rPr>
          <w:rFonts w:ascii="Times New Roman" w:eastAsia="Times New Roman" w:hAnsi="Times New Roman"/>
          <w:sz w:val="28"/>
        </w:rPr>
      </w:pPr>
      <w:r w:rsidRPr="006207B0">
        <w:rPr>
          <w:rFonts w:ascii="Times New Roman" w:eastAsia="Times New Roman" w:hAnsi="Times New Roman"/>
          <w:sz w:val="28"/>
        </w:rPr>
        <w:t>Предупреждение вспышечной и снижение спорадической заболеваемости острыми кишечными инфекциями с учетом оценки риска здоровью населения факторов среды обитания и повышения информированности населения.</w:t>
      </w:r>
    </w:p>
    <w:p w14:paraId="0A5DB706" w14:textId="77777777" w:rsidR="008E7DA0" w:rsidRPr="009A0A3E" w:rsidRDefault="008E7DA0" w:rsidP="009A0A3E">
      <w:pPr>
        <w:numPr>
          <w:ilvl w:val="1"/>
          <w:numId w:val="27"/>
        </w:numPr>
        <w:tabs>
          <w:tab w:val="left" w:pos="1157"/>
        </w:tabs>
        <w:spacing w:line="234" w:lineRule="auto"/>
        <w:ind w:left="7" w:firstLine="845"/>
        <w:jc w:val="both"/>
        <w:rPr>
          <w:rFonts w:ascii="Times New Roman" w:eastAsia="Times New Roman" w:hAnsi="Times New Roman"/>
          <w:sz w:val="28"/>
        </w:rPr>
      </w:pPr>
      <w:r w:rsidRPr="009A0A3E">
        <w:rPr>
          <w:rFonts w:ascii="Times New Roman" w:eastAsia="Times New Roman" w:hAnsi="Times New Roman"/>
          <w:sz w:val="28"/>
        </w:rPr>
        <w:t>Установление источников и путей инфицирования парентеральными вирусными гепатитами, работа с контактными в части их лабораторного обследования и иммунизации, активизация информационно-образовательной работы с населением.</w:t>
      </w:r>
    </w:p>
    <w:p w14:paraId="48432657" w14:textId="77777777" w:rsidR="008E7DA0" w:rsidRPr="006207B0" w:rsidRDefault="008E7DA0" w:rsidP="008E7DA0">
      <w:pPr>
        <w:spacing w:line="2" w:lineRule="exact"/>
        <w:rPr>
          <w:rFonts w:ascii="Times New Roman" w:eastAsia="Times New Roman" w:hAnsi="Times New Roman"/>
          <w:sz w:val="28"/>
        </w:rPr>
      </w:pPr>
    </w:p>
    <w:p w14:paraId="5322A42E" w14:textId="77777777" w:rsidR="008E7DA0" w:rsidRPr="006207B0" w:rsidRDefault="008E7DA0" w:rsidP="008E7DA0">
      <w:pPr>
        <w:numPr>
          <w:ilvl w:val="1"/>
          <w:numId w:val="27"/>
        </w:numPr>
        <w:tabs>
          <w:tab w:val="left" w:pos="1127"/>
        </w:tabs>
        <w:spacing w:line="0" w:lineRule="atLeast"/>
        <w:ind w:left="1127" w:hanging="275"/>
        <w:rPr>
          <w:rFonts w:ascii="Times New Roman" w:eastAsia="Times New Roman" w:hAnsi="Times New Roman"/>
          <w:sz w:val="28"/>
        </w:rPr>
      </w:pPr>
      <w:r w:rsidRPr="006207B0">
        <w:rPr>
          <w:rFonts w:ascii="Times New Roman" w:eastAsia="Times New Roman" w:hAnsi="Times New Roman"/>
          <w:sz w:val="28"/>
        </w:rPr>
        <w:t>Продолжить контроль за своевременным РФО населения.</w:t>
      </w:r>
    </w:p>
    <w:p w14:paraId="73016AF9" w14:textId="77777777" w:rsidR="00CA6DD2" w:rsidRPr="006207B0" w:rsidRDefault="008E7DA0" w:rsidP="002A4351">
      <w:pPr>
        <w:numPr>
          <w:ilvl w:val="1"/>
          <w:numId w:val="27"/>
        </w:numPr>
        <w:tabs>
          <w:tab w:val="left" w:pos="1127"/>
        </w:tabs>
        <w:spacing w:line="0" w:lineRule="atLeast"/>
        <w:ind w:left="1127" w:hanging="275"/>
        <w:rPr>
          <w:rFonts w:ascii="Times New Roman" w:eastAsia="Times New Roman" w:hAnsi="Times New Roman"/>
          <w:sz w:val="28"/>
        </w:rPr>
      </w:pPr>
      <w:r w:rsidRPr="006207B0">
        <w:rPr>
          <w:rFonts w:ascii="Times New Roman" w:eastAsia="Times New Roman" w:hAnsi="Times New Roman"/>
          <w:sz w:val="28"/>
        </w:rPr>
        <w:t>Обеспечить реализацию мероприятий инфекционного контроля по туберкулезу</w:t>
      </w:r>
      <w:bookmarkStart w:id="41" w:name="page67"/>
      <w:bookmarkEnd w:id="41"/>
      <w:r w:rsidR="006207B0" w:rsidRPr="006207B0">
        <w:rPr>
          <w:rFonts w:ascii="Times New Roman" w:eastAsia="Times New Roman" w:hAnsi="Times New Roman"/>
          <w:sz w:val="28"/>
        </w:rPr>
        <w:t>.</w:t>
      </w:r>
    </w:p>
    <w:p w14:paraId="1871D2BD" w14:textId="77777777" w:rsidR="000C1AA7" w:rsidRDefault="000C1AA7" w:rsidP="0009749A">
      <w:pPr>
        <w:spacing w:line="0" w:lineRule="atLeast"/>
        <w:ind w:right="-559"/>
        <w:rPr>
          <w:rFonts w:ascii="Times New Roman" w:eastAsia="Times New Roman" w:hAnsi="Times New Roman"/>
          <w:b/>
          <w:sz w:val="28"/>
        </w:rPr>
      </w:pPr>
    </w:p>
    <w:p w14:paraId="61AE4EEF" w14:textId="01119C9F" w:rsidR="008E7DA0" w:rsidRDefault="008E7DA0" w:rsidP="008E7DA0">
      <w:pPr>
        <w:spacing w:line="0" w:lineRule="atLeast"/>
        <w:ind w:right="-5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4.2 Эпидемиологический прогноз</w:t>
      </w:r>
      <w:r w:rsidR="00575B85">
        <w:rPr>
          <w:rFonts w:ascii="Times New Roman" w:eastAsia="Times New Roman" w:hAnsi="Times New Roman"/>
          <w:b/>
          <w:sz w:val="28"/>
        </w:rPr>
        <w:t xml:space="preserve"> </w:t>
      </w:r>
    </w:p>
    <w:p w14:paraId="77172274" w14:textId="7836BD0C" w:rsidR="001047A9" w:rsidRDefault="001047A9" w:rsidP="00CF47A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7B0">
        <w:rPr>
          <w:rFonts w:ascii="Times New Roman" w:hAnsi="Times New Roman" w:cs="Times New Roman"/>
          <w:sz w:val="28"/>
          <w:szCs w:val="28"/>
        </w:rPr>
        <w:t xml:space="preserve">В рамках проведения эпидемиологического анализа инфекционной заболеваемости на территории </w:t>
      </w:r>
      <w:r w:rsidR="0060447B" w:rsidRPr="006207B0">
        <w:rPr>
          <w:rFonts w:ascii="Times New Roman" w:hAnsi="Times New Roman" w:cs="Times New Roman"/>
          <w:sz w:val="28"/>
          <w:szCs w:val="28"/>
        </w:rPr>
        <w:t>Ушачского района</w:t>
      </w:r>
      <w:r w:rsidR="006207B0" w:rsidRPr="006207B0">
        <w:rPr>
          <w:rFonts w:ascii="Times New Roman" w:hAnsi="Times New Roman" w:cs="Times New Roman"/>
          <w:sz w:val="28"/>
          <w:szCs w:val="28"/>
        </w:rPr>
        <w:t xml:space="preserve"> в 202</w:t>
      </w:r>
      <w:r w:rsidR="007D49C6">
        <w:rPr>
          <w:rFonts w:ascii="Times New Roman" w:hAnsi="Times New Roman" w:cs="Times New Roman"/>
          <w:sz w:val="28"/>
          <w:szCs w:val="28"/>
        </w:rPr>
        <w:t>3</w:t>
      </w:r>
      <w:r w:rsidRPr="006207B0">
        <w:rPr>
          <w:rFonts w:ascii="Times New Roman" w:hAnsi="Times New Roman" w:cs="Times New Roman"/>
          <w:sz w:val="28"/>
          <w:szCs w:val="28"/>
        </w:rPr>
        <w:t>году с целью оценки развития</w:t>
      </w:r>
      <w:r w:rsidR="00A65185" w:rsidRPr="006207B0">
        <w:rPr>
          <w:rFonts w:ascii="Times New Roman" w:hAnsi="Times New Roman" w:cs="Times New Roman"/>
          <w:sz w:val="28"/>
          <w:szCs w:val="28"/>
        </w:rPr>
        <w:t xml:space="preserve"> эпидемиологической ситуации </w:t>
      </w:r>
      <w:r w:rsidRPr="006207B0">
        <w:rPr>
          <w:rFonts w:ascii="Times New Roman" w:hAnsi="Times New Roman" w:cs="Times New Roman"/>
          <w:sz w:val="28"/>
          <w:szCs w:val="28"/>
        </w:rPr>
        <w:t>были рассчитаны прогнозные показат</w:t>
      </w:r>
      <w:r w:rsidR="006207B0" w:rsidRPr="006207B0">
        <w:rPr>
          <w:rFonts w:ascii="Times New Roman" w:hAnsi="Times New Roman" w:cs="Times New Roman"/>
          <w:sz w:val="28"/>
          <w:szCs w:val="28"/>
        </w:rPr>
        <w:t xml:space="preserve">ели </w:t>
      </w:r>
      <w:r w:rsidR="007D49C6">
        <w:rPr>
          <w:rFonts w:ascii="Times New Roman" w:hAnsi="Times New Roman" w:cs="Times New Roman"/>
          <w:sz w:val="28"/>
          <w:szCs w:val="28"/>
        </w:rPr>
        <w:t>заболеваемости на 2024</w:t>
      </w:r>
      <w:r w:rsidR="00A65185" w:rsidRPr="006207B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A97118C" w14:textId="77777777" w:rsidR="007D49C6" w:rsidRPr="00370F78" w:rsidRDefault="007D49C6" w:rsidP="007D49C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78">
        <w:rPr>
          <w:rFonts w:ascii="Times New Roman" w:hAnsi="Times New Roman" w:cs="Times New Roman"/>
          <w:sz w:val="28"/>
          <w:szCs w:val="28"/>
        </w:rPr>
        <w:t xml:space="preserve">Прогнозы заболеваемости основными нозологическими формами получены на основании данных ретроспективного анализа заболеваемости, в ходе которого были построены графики многолетней динамики и тенденции заболеваемости, просчитаны теоретические показатели заболеваемости по параболе 1 и 2 порядка, построены графики периодичности заболеваемости. </w:t>
      </w:r>
    </w:p>
    <w:p w14:paraId="44704EC3" w14:textId="096E1B21" w:rsidR="007D49C6" w:rsidRDefault="007D49C6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C6">
        <w:rPr>
          <w:rFonts w:ascii="Times New Roman" w:hAnsi="Times New Roman" w:cs="Times New Roman"/>
          <w:sz w:val="28"/>
          <w:szCs w:val="28"/>
        </w:rPr>
        <w:t>Таким образом, если не произойдет существенных изменений в ходе эпидемического процесса, то в 2024 году ожидаются следующие показатели заболеваемости:</w:t>
      </w:r>
    </w:p>
    <w:p w14:paraId="3C1F9979" w14:textId="77777777" w:rsidR="00C36FA8" w:rsidRDefault="00C36FA8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5EF5B" w14:textId="79050794" w:rsidR="00A60046" w:rsidRPr="00C36FA8" w:rsidRDefault="00A60046" w:rsidP="00C36F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46">
        <w:rPr>
          <w:rFonts w:ascii="Times New Roman" w:hAnsi="Times New Roman" w:cs="Times New Roman"/>
          <w:bCs/>
          <w:sz w:val="28"/>
          <w:szCs w:val="28"/>
        </w:rPr>
        <w:t>суммой ОКИ</w:t>
      </w:r>
      <w:r w:rsidRPr="00A60046">
        <w:rPr>
          <w:rFonts w:ascii="Times New Roman" w:hAnsi="Times New Roman" w:cs="Times New Roman"/>
          <w:sz w:val="28"/>
          <w:szCs w:val="28"/>
        </w:rPr>
        <w:t xml:space="preserve"> – в пределах 84,14 на 100 т.н. (показатель заболеваемости в 2023 году – 66,8 на 100 т.н.); имеет место выраженная тенденция к росту заболеваемости со средним темпом прирост</w:t>
      </w:r>
      <w:r w:rsidR="00C36FA8">
        <w:rPr>
          <w:rFonts w:ascii="Times New Roman" w:hAnsi="Times New Roman" w:cs="Times New Roman"/>
          <w:sz w:val="28"/>
          <w:szCs w:val="28"/>
        </w:rPr>
        <w:t xml:space="preserve">а </w:t>
      </w:r>
      <w:r w:rsidR="0026730A">
        <w:rPr>
          <w:rFonts w:ascii="Times New Roman" w:hAnsi="Times New Roman" w:cs="Times New Roman"/>
          <w:bCs/>
          <w:sz w:val="28"/>
          <w:szCs w:val="28"/>
        </w:rPr>
        <w:t>–</w:t>
      </w:r>
      <w:r w:rsidR="002673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6FA8">
        <w:rPr>
          <w:rFonts w:ascii="Times New Roman" w:hAnsi="Times New Roman" w:cs="Times New Roman"/>
          <w:sz w:val="28"/>
          <w:szCs w:val="28"/>
        </w:rPr>
        <w:t>25,96% за 10 лет наблюдения;</w:t>
      </w:r>
    </w:p>
    <w:p w14:paraId="0A18425D" w14:textId="77777777" w:rsidR="00A60046" w:rsidRPr="007D49C6" w:rsidRDefault="00A60046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758BD" w14:textId="59BED7EA" w:rsidR="007D49C6" w:rsidRDefault="007D49C6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C6">
        <w:rPr>
          <w:rFonts w:ascii="Times New Roman" w:hAnsi="Times New Roman" w:cs="Times New Roman"/>
          <w:bCs/>
          <w:sz w:val="28"/>
          <w:szCs w:val="28"/>
        </w:rPr>
        <w:t>сальмонеллезом</w:t>
      </w:r>
      <w:r w:rsidRPr="007D49C6">
        <w:rPr>
          <w:rFonts w:ascii="Times New Roman" w:hAnsi="Times New Roman" w:cs="Times New Roman"/>
          <w:sz w:val="28"/>
          <w:szCs w:val="28"/>
        </w:rPr>
        <w:t xml:space="preserve"> – в пределах 1</w:t>
      </w:r>
      <w:r>
        <w:rPr>
          <w:rFonts w:ascii="Times New Roman" w:hAnsi="Times New Roman" w:cs="Times New Roman"/>
          <w:sz w:val="28"/>
          <w:szCs w:val="28"/>
        </w:rPr>
        <w:t>7,14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 (показатель заболеваемости в 2023 году </w:t>
      </w:r>
      <w:r>
        <w:rPr>
          <w:rFonts w:ascii="Times New Roman" w:hAnsi="Times New Roman" w:cs="Times New Roman"/>
          <w:sz w:val="28"/>
          <w:szCs w:val="28"/>
        </w:rPr>
        <w:t>12,7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т.н.); имеет место </w:t>
      </w:r>
      <w:r>
        <w:rPr>
          <w:rFonts w:ascii="Times New Roman" w:hAnsi="Times New Roman" w:cs="Times New Roman"/>
          <w:sz w:val="28"/>
          <w:szCs w:val="28"/>
        </w:rPr>
        <w:t>выраженная</w:t>
      </w:r>
      <w:r w:rsidRPr="007D49C6">
        <w:rPr>
          <w:rFonts w:ascii="Times New Roman" w:hAnsi="Times New Roman" w:cs="Times New Roman"/>
          <w:sz w:val="28"/>
          <w:szCs w:val="28"/>
        </w:rPr>
        <w:t xml:space="preserve"> тенденция к </w:t>
      </w:r>
      <w:r>
        <w:rPr>
          <w:rFonts w:ascii="Times New Roman" w:hAnsi="Times New Roman" w:cs="Times New Roman"/>
          <w:sz w:val="28"/>
          <w:szCs w:val="28"/>
        </w:rPr>
        <w:t>росту</w:t>
      </w:r>
      <w:r w:rsidRPr="007D49C6">
        <w:rPr>
          <w:rFonts w:ascii="Times New Roman" w:hAnsi="Times New Roman" w:cs="Times New Roman"/>
          <w:sz w:val="28"/>
          <w:szCs w:val="28"/>
        </w:rPr>
        <w:t xml:space="preserve"> заболеваемости со средним темпом прироста </w:t>
      </w:r>
      <w:r>
        <w:rPr>
          <w:rFonts w:ascii="Times New Roman" w:hAnsi="Times New Roman" w:cs="Times New Roman"/>
          <w:sz w:val="28"/>
          <w:szCs w:val="28"/>
        </w:rPr>
        <w:t>– 29,37% за 10</w:t>
      </w:r>
      <w:r w:rsidRPr="007D49C6">
        <w:rPr>
          <w:rFonts w:ascii="Times New Roman" w:hAnsi="Times New Roman" w:cs="Times New Roman"/>
          <w:sz w:val="28"/>
          <w:szCs w:val="28"/>
        </w:rPr>
        <w:t xml:space="preserve"> лет наблюдения;</w:t>
      </w:r>
    </w:p>
    <w:p w14:paraId="369D9CBC" w14:textId="77777777" w:rsidR="00A60046" w:rsidRDefault="00A60046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53FB8" w14:textId="1E35891E" w:rsidR="006C202E" w:rsidRPr="006C202E" w:rsidRDefault="006C202E" w:rsidP="006C202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02E">
        <w:rPr>
          <w:rFonts w:ascii="Times New Roman" w:hAnsi="Times New Roman" w:cs="Times New Roman"/>
          <w:bCs/>
          <w:sz w:val="28"/>
          <w:szCs w:val="28"/>
        </w:rPr>
        <w:t>туберкулезом</w:t>
      </w:r>
      <w:r w:rsidRPr="006C202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C202E">
        <w:rPr>
          <w:rFonts w:ascii="Times New Roman" w:hAnsi="Times New Roman" w:cs="Times New Roman"/>
          <w:bCs/>
          <w:sz w:val="28"/>
          <w:szCs w:val="28"/>
        </w:rPr>
        <w:t xml:space="preserve">в пределах </w:t>
      </w:r>
      <w:r>
        <w:rPr>
          <w:rFonts w:ascii="Times New Roman" w:hAnsi="Times New Roman" w:cs="Times New Roman"/>
          <w:sz w:val="28"/>
          <w:szCs w:val="28"/>
        </w:rPr>
        <w:t>7,5</w:t>
      </w:r>
      <w:r w:rsidRPr="006C202E">
        <w:rPr>
          <w:rFonts w:ascii="Times New Roman" w:hAnsi="Times New Roman" w:cs="Times New Roman"/>
          <w:sz w:val="28"/>
          <w:szCs w:val="28"/>
        </w:rPr>
        <w:t xml:space="preserve"> на 100 т.н. (показатель заболеваемости в 2023 году – </w:t>
      </w:r>
      <w:r>
        <w:rPr>
          <w:rFonts w:ascii="Times New Roman" w:hAnsi="Times New Roman" w:cs="Times New Roman"/>
          <w:sz w:val="28"/>
          <w:szCs w:val="28"/>
        </w:rPr>
        <w:t>8,5</w:t>
      </w:r>
      <w:r w:rsidRPr="006C202E">
        <w:rPr>
          <w:rFonts w:ascii="Times New Roman" w:hAnsi="Times New Roman" w:cs="Times New Roman"/>
          <w:sz w:val="28"/>
          <w:szCs w:val="28"/>
        </w:rPr>
        <w:t xml:space="preserve"> на 100 т.н.); имеет место выраженная тенденция к</w:t>
      </w:r>
      <w:r>
        <w:rPr>
          <w:rFonts w:ascii="Times New Roman" w:hAnsi="Times New Roman" w:cs="Times New Roman"/>
          <w:sz w:val="28"/>
          <w:szCs w:val="28"/>
        </w:rPr>
        <w:t xml:space="preserve"> снижению</w:t>
      </w:r>
      <w:r w:rsidRPr="006C202E">
        <w:rPr>
          <w:rFonts w:ascii="Times New Roman" w:hAnsi="Times New Roman" w:cs="Times New Roman"/>
          <w:sz w:val="28"/>
          <w:szCs w:val="28"/>
        </w:rPr>
        <w:t xml:space="preserve"> заболеваемости со средним темпом прироста -</w:t>
      </w:r>
      <w:r>
        <w:rPr>
          <w:rFonts w:ascii="Times New Roman" w:hAnsi="Times New Roman" w:cs="Times New Roman"/>
          <w:sz w:val="28"/>
          <w:szCs w:val="28"/>
        </w:rPr>
        <w:t>11,9</w:t>
      </w:r>
      <w:r w:rsidRPr="006C202E">
        <w:rPr>
          <w:rFonts w:ascii="Times New Roman" w:hAnsi="Times New Roman" w:cs="Times New Roman"/>
          <w:sz w:val="28"/>
          <w:szCs w:val="28"/>
        </w:rPr>
        <w:t xml:space="preserve"> за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202E">
        <w:rPr>
          <w:rFonts w:ascii="Times New Roman" w:hAnsi="Times New Roman" w:cs="Times New Roman"/>
          <w:sz w:val="28"/>
          <w:szCs w:val="28"/>
        </w:rPr>
        <w:t xml:space="preserve"> лет наблюдения;</w:t>
      </w:r>
    </w:p>
    <w:p w14:paraId="3F9B179A" w14:textId="77777777" w:rsidR="006C202E" w:rsidRPr="007D49C6" w:rsidRDefault="006C202E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61AA8" w14:textId="3FA57833" w:rsidR="007D49C6" w:rsidRDefault="007D49C6" w:rsidP="007D49C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9C6">
        <w:rPr>
          <w:rFonts w:ascii="Times New Roman" w:hAnsi="Times New Roman" w:cs="Times New Roman"/>
          <w:bCs/>
          <w:sz w:val="28"/>
          <w:szCs w:val="28"/>
        </w:rPr>
        <w:t>ветряной оспой</w:t>
      </w:r>
      <w:r w:rsidRPr="007D49C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7D49C6">
        <w:rPr>
          <w:rFonts w:ascii="Times New Roman" w:hAnsi="Times New Roman" w:cs="Times New Roman"/>
          <w:bCs/>
          <w:sz w:val="28"/>
          <w:szCs w:val="28"/>
        </w:rPr>
        <w:t xml:space="preserve">в пределах </w:t>
      </w:r>
      <w:r w:rsidR="00F67957">
        <w:rPr>
          <w:rFonts w:ascii="Times New Roman" w:hAnsi="Times New Roman" w:cs="Times New Roman"/>
          <w:sz w:val="28"/>
          <w:szCs w:val="28"/>
        </w:rPr>
        <w:t>687,37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 (показатель заболев</w:t>
      </w:r>
      <w:r>
        <w:rPr>
          <w:rFonts w:ascii="Times New Roman" w:hAnsi="Times New Roman" w:cs="Times New Roman"/>
          <w:sz w:val="28"/>
          <w:szCs w:val="28"/>
        </w:rPr>
        <w:t>аемости в 2023 году – 671,0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т.н.); имеет место </w:t>
      </w:r>
      <w:r>
        <w:rPr>
          <w:rFonts w:ascii="Times New Roman" w:hAnsi="Times New Roman" w:cs="Times New Roman"/>
          <w:sz w:val="28"/>
          <w:szCs w:val="28"/>
        </w:rPr>
        <w:t>умеренная</w:t>
      </w:r>
      <w:r w:rsidRPr="007D49C6">
        <w:rPr>
          <w:rFonts w:ascii="Times New Roman" w:hAnsi="Times New Roman" w:cs="Times New Roman"/>
          <w:sz w:val="28"/>
          <w:szCs w:val="28"/>
        </w:rPr>
        <w:t xml:space="preserve"> тенденция к </w:t>
      </w:r>
      <w:r>
        <w:rPr>
          <w:rFonts w:ascii="Times New Roman" w:hAnsi="Times New Roman" w:cs="Times New Roman"/>
          <w:sz w:val="28"/>
          <w:szCs w:val="28"/>
        </w:rPr>
        <w:t>росту</w:t>
      </w:r>
      <w:r w:rsidRPr="007D49C6">
        <w:rPr>
          <w:rFonts w:ascii="Times New Roman" w:hAnsi="Times New Roman" w:cs="Times New Roman"/>
          <w:sz w:val="28"/>
          <w:szCs w:val="28"/>
        </w:rPr>
        <w:t xml:space="preserve"> заболеваемос</w:t>
      </w:r>
      <w:r>
        <w:rPr>
          <w:rFonts w:ascii="Times New Roman" w:hAnsi="Times New Roman" w:cs="Times New Roman"/>
          <w:sz w:val="28"/>
          <w:szCs w:val="28"/>
        </w:rPr>
        <w:t>ти со средним темпом прироста -2,44</w:t>
      </w:r>
      <w:r w:rsidRPr="007D49C6">
        <w:rPr>
          <w:rFonts w:ascii="Times New Roman" w:hAnsi="Times New Roman" w:cs="Times New Roman"/>
          <w:sz w:val="28"/>
          <w:szCs w:val="28"/>
        </w:rPr>
        <w:t>% за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49C6">
        <w:rPr>
          <w:rFonts w:ascii="Times New Roman" w:hAnsi="Times New Roman" w:cs="Times New Roman"/>
          <w:sz w:val="28"/>
          <w:szCs w:val="28"/>
        </w:rPr>
        <w:t xml:space="preserve"> лет наблюдения;</w:t>
      </w:r>
    </w:p>
    <w:p w14:paraId="157B2992" w14:textId="77777777" w:rsidR="007D49C6" w:rsidRPr="007D49C6" w:rsidRDefault="007D49C6" w:rsidP="007D49C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E979B3" w14:textId="55D6170E" w:rsidR="007D49C6" w:rsidRPr="007D49C6" w:rsidRDefault="007D49C6" w:rsidP="007D49C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9C6">
        <w:rPr>
          <w:rFonts w:ascii="Times New Roman" w:hAnsi="Times New Roman" w:cs="Times New Roman"/>
          <w:bCs/>
          <w:sz w:val="28"/>
          <w:szCs w:val="28"/>
        </w:rPr>
        <w:t xml:space="preserve">скарлатиной </w:t>
      </w:r>
      <w:r w:rsidRPr="007D49C6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7D49C6">
        <w:rPr>
          <w:rFonts w:ascii="Times New Roman" w:hAnsi="Times New Roman" w:cs="Times New Roman"/>
          <w:bCs/>
          <w:sz w:val="28"/>
          <w:szCs w:val="28"/>
        </w:rPr>
        <w:t xml:space="preserve">в пределах </w:t>
      </w:r>
      <w:r w:rsidR="00F67957">
        <w:rPr>
          <w:rFonts w:ascii="Times New Roman" w:hAnsi="Times New Roman" w:cs="Times New Roman"/>
          <w:bCs/>
          <w:sz w:val="28"/>
          <w:szCs w:val="28"/>
        </w:rPr>
        <w:t>14,9</w:t>
      </w:r>
      <w:r w:rsidR="00F67957">
        <w:rPr>
          <w:rFonts w:ascii="Times New Roman" w:hAnsi="Times New Roman" w:cs="Times New Roman"/>
          <w:sz w:val="28"/>
          <w:szCs w:val="28"/>
        </w:rPr>
        <w:t xml:space="preserve"> 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 (показатель з</w:t>
      </w:r>
      <w:r w:rsidR="00F67957">
        <w:rPr>
          <w:rFonts w:ascii="Times New Roman" w:hAnsi="Times New Roman" w:cs="Times New Roman"/>
          <w:sz w:val="28"/>
          <w:szCs w:val="28"/>
        </w:rPr>
        <w:t>аболеваемости в 2023 году – 0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т.н.); имее</w:t>
      </w:r>
      <w:r w:rsidR="00F67957">
        <w:rPr>
          <w:rFonts w:ascii="Times New Roman" w:hAnsi="Times New Roman" w:cs="Times New Roman"/>
          <w:sz w:val="28"/>
          <w:szCs w:val="28"/>
        </w:rPr>
        <w:t>т место выраженная тенденция к росту</w:t>
      </w:r>
      <w:r w:rsidRPr="007D49C6">
        <w:rPr>
          <w:rFonts w:ascii="Times New Roman" w:hAnsi="Times New Roman" w:cs="Times New Roman"/>
          <w:sz w:val="28"/>
          <w:szCs w:val="28"/>
        </w:rPr>
        <w:t xml:space="preserve"> заболеваемост</w:t>
      </w:r>
      <w:r w:rsidR="00F67957">
        <w:rPr>
          <w:rFonts w:ascii="Times New Roman" w:hAnsi="Times New Roman" w:cs="Times New Roman"/>
          <w:sz w:val="28"/>
          <w:szCs w:val="28"/>
        </w:rPr>
        <w:t>и со средним темпом прироста -8,53% за 10</w:t>
      </w:r>
      <w:r w:rsidRPr="007D49C6">
        <w:rPr>
          <w:rFonts w:ascii="Times New Roman" w:hAnsi="Times New Roman" w:cs="Times New Roman"/>
          <w:sz w:val="28"/>
          <w:szCs w:val="28"/>
        </w:rPr>
        <w:t xml:space="preserve"> лет наблюдения;</w:t>
      </w:r>
    </w:p>
    <w:p w14:paraId="703E5F4B" w14:textId="77777777" w:rsidR="007D49C6" w:rsidRPr="007D49C6" w:rsidRDefault="007D49C6" w:rsidP="00F679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AB19D" w14:textId="32D84EB2" w:rsidR="007D49C6" w:rsidRPr="007D49C6" w:rsidRDefault="007D49C6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C6">
        <w:rPr>
          <w:rFonts w:ascii="Times New Roman" w:hAnsi="Times New Roman" w:cs="Times New Roman"/>
          <w:sz w:val="28"/>
          <w:szCs w:val="28"/>
        </w:rPr>
        <w:t xml:space="preserve">ОРИ – в пределах </w:t>
      </w:r>
      <w:r w:rsidR="00F67957">
        <w:rPr>
          <w:rFonts w:ascii="Times New Roman" w:hAnsi="Times New Roman" w:cs="Times New Roman"/>
          <w:sz w:val="28"/>
          <w:szCs w:val="28"/>
        </w:rPr>
        <w:t>25538,1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 (показатель заболеваемости в 2023 году – </w:t>
      </w:r>
      <w:r w:rsidR="00F67957">
        <w:rPr>
          <w:rFonts w:ascii="Times New Roman" w:hAnsi="Times New Roman" w:cs="Times New Roman"/>
          <w:sz w:val="28"/>
          <w:szCs w:val="28"/>
        </w:rPr>
        <w:t>24234,3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т.н.); имеет место </w:t>
      </w:r>
      <w:r w:rsidR="00F67957">
        <w:rPr>
          <w:rFonts w:ascii="Times New Roman" w:hAnsi="Times New Roman" w:cs="Times New Roman"/>
          <w:sz w:val="28"/>
          <w:szCs w:val="28"/>
        </w:rPr>
        <w:t xml:space="preserve">выраженная </w:t>
      </w:r>
      <w:r w:rsidRPr="007D49C6">
        <w:rPr>
          <w:rFonts w:ascii="Times New Roman" w:hAnsi="Times New Roman" w:cs="Times New Roman"/>
          <w:sz w:val="28"/>
          <w:szCs w:val="28"/>
        </w:rPr>
        <w:t>тенденция к росту заболеваемости со средним темпом прироста +</w:t>
      </w:r>
      <w:r w:rsidR="00F67957">
        <w:rPr>
          <w:rFonts w:ascii="Times New Roman" w:hAnsi="Times New Roman" w:cs="Times New Roman"/>
          <w:sz w:val="28"/>
          <w:szCs w:val="28"/>
        </w:rPr>
        <w:t>5,38 % за 10</w:t>
      </w:r>
      <w:r w:rsidRPr="007D49C6">
        <w:rPr>
          <w:rFonts w:ascii="Times New Roman" w:hAnsi="Times New Roman" w:cs="Times New Roman"/>
          <w:sz w:val="28"/>
          <w:szCs w:val="28"/>
        </w:rPr>
        <w:t xml:space="preserve"> лет наблюдения;</w:t>
      </w:r>
    </w:p>
    <w:p w14:paraId="17DCA722" w14:textId="77777777" w:rsidR="007D49C6" w:rsidRPr="00704042" w:rsidRDefault="007D49C6" w:rsidP="007D49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487B1" w14:textId="24F222BD" w:rsidR="007D49C6" w:rsidRPr="002C65AE" w:rsidRDefault="007D49C6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AE">
        <w:rPr>
          <w:rFonts w:ascii="Times New Roman" w:hAnsi="Times New Roman" w:cs="Times New Roman"/>
          <w:sz w:val="28"/>
          <w:szCs w:val="28"/>
        </w:rPr>
        <w:t xml:space="preserve">чесоткой – в пределах </w:t>
      </w:r>
      <w:r w:rsidR="002C65AE" w:rsidRPr="002C65AE">
        <w:rPr>
          <w:rFonts w:ascii="Times New Roman" w:hAnsi="Times New Roman" w:cs="Times New Roman"/>
          <w:sz w:val="28"/>
          <w:szCs w:val="28"/>
        </w:rPr>
        <w:t xml:space="preserve">6,74 </w:t>
      </w:r>
      <w:r w:rsidRPr="002C65AE">
        <w:rPr>
          <w:rFonts w:ascii="Times New Roman" w:hAnsi="Times New Roman" w:cs="Times New Roman"/>
          <w:sz w:val="28"/>
          <w:szCs w:val="28"/>
        </w:rPr>
        <w:t xml:space="preserve">на 100 т.н. (показатель заболеваемости в 2023 году – </w:t>
      </w:r>
      <w:r w:rsidR="002C65AE" w:rsidRPr="002C65AE">
        <w:rPr>
          <w:rFonts w:ascii="Times New Roman" w:hAnsi="Times New Roman" w:cs="Times New Roman"/>
          <w:sz w:val="28"/>
          <w:szCs w:val="28"/>
        </w:rPr>
        <w:t>0</w:t>
      </w:r>
      <w:r w:rsidRPr="002C65AE">
        <w:rPr>
          <w:rFonts w:ascii="Times New Roman" w:hAnsi="Times New Roman" w:cs="Times New Roman"/>
          <w:sz w:val="28"/>
          <w:szCs w:val="28"/>
        </w:rPr>
        <w:t xml:space="preserve"> на 100 т.н.); имеет место выраженная тенденция к снижению заболеваемости со средним темпом прироста -</w:t>
      </w:r>
      <w:r w:rsidR="002C65AE" w:rsidRPr="002C65AE">
        <w:rPr>
          <w:rFonts w:ascii="Times New Roman" w:hAnsi="Times New Roman" w:cs="Times New Roman"/>
          <w:sz w:val="28"/>
          <w:szCs w:val="28"/>
        </w:rPr>
        <w:t>10,61</w:t>
      </w:r>
      <w:r w:rsidRPr="002C65AE">
        <w:rPr>
          <w:rFonts w:ascii="Times New Roman" w:hAnsi="Times New Roman" w:cs="Times New Roman"/>
          <w:sz w:val="28"/>
          <w:szCs w:val="28"/>
        </w:rPr>
        <w:t xml:space="preserve"> % за 1</w:t>
      </w:r>
      <w:r w:rsidR="002C65AE" w:rsidRPr="002C65AE">
        <w:rPr>
          <w:rFonts w:ascii="Times New Roman" w:hAnsi="Times New Roman" w:cs="Times New Roman"/>
          <w:sz w:val="28"/>
          <w:szCs w:val="28"/>
        </w:rPr>
        <w:t>0</w:t>
      </w:r>
      <w:r w:rsidRPr="002C65AE">
        <w:rPr>
          <w:rFonts w:ascii="Times New Roman" w:hAnsi="Times New Roman" w:cs="Times New Roman"/>
          <w:sz w:val="28"/>
          <w:szCs w:val="28"/>
        </w:rPr>
        <w:t xml:space="preserve"> лет наблюдения;</w:t>
      </w:r>
    </w:p>
    <w:p w14:paraId="53D63797" w14:textId="77777777" w:rsidR="007D49C6" w:rsidRPr="00704042" w:rsidRDefault="007D49C6" w:rsidP="007D49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F6EBA" w14:textId="4B5EA28E" w:rsidR="007D49C6" w:rsidRPr="002C65AE" w:rsidRDefault="007D49C6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5AE">
        <w:rPr>
          <w:rFonts w:ascii="Times New Roman" w:hAnsi="Times New Roman" w:cs="Times New Roman"/>
          <w:sz w:val="28"/>
          <w:szCs w:val="28"/>
        </w:rPr>
        <w:t>микроспорией – в пределах</w:t>
      </w:r>
      <w:r w:rsidR="002C65AE" w:rsidRPr="002C65AE">
        <w:rPr>
          <w:rFonts w:ascii="Times New Roman" w:hAnsi="Times New Roman" w:cs="Times New Roman"/>
          <w:sz w:val="28"/>
          <w:szCs w:val="28"/>
        </w:rPr>
        <w:t xml:space="preserve"> 25,2</w:t>
      </w:r>
      <w:r w:rsidRPr="002C65AE">
        <w:rPr>
          <w:rFonts w:ascii="Times New Roman" w:hAnsi="Times New Roman" w:cs="Times New Roman"/>
          <w:sz w:val="28"/>
          <w:szCs w:val="28"/>
        </w:rPr>
        <w:t xml:space="preserve">на 100 т.н. (показатель заболеваемости в 2023 году – </w:t>
      </w:r>
      <w:r w:rsidR="002C65AE" w:rsidRPr="002C65AE">
        <w:rPr>
          <w:rFonts w:ascii="Times New Roman" w:hAnsi="Times New Roman" w:cs="Times New Roman"/>
          <w:sz w:val="28"/>
          <w:szCs w:val="28"/>
        </w:rPr>
        <w:t>25,8</w:t>
      </w:r>
      <w:r w:rsidRPr="002C65AE">
        <w:rPr>
          <w:rFonts w:ascii="Times New Roman" w:hAnsi="Times New Roman" w:cs="Times New Roman"/>
          <w:sz w:val="28"/>
          <w:szCs w:val="28"/>
        </w:rPr>
        <w:t xml:space="preserve"> на 100 т.н.); имеет место умеренная тенденция к снижению заболеваемости со средним темпом прироста -2,</w:t>
      </w:r>
      <w:r w:rsidR="002C65AE" w:rsidRPr="002C65AE">
        <w:rPr>
          <w:rFonts w:ascii="Times New Roman" w:hAnsi="Times New Roman" w:cs="Times New Roman"/>
          <w:sz w:val="28"/>
          <w:szCs w:val="28"/>
        </w:rPr>
        <w:t>29% за 10</w:t>
      </w:r>
      <w:r w:rsidRPr="002C65AE">
        <w:rPr>
          <w:rFonts w:ascii="Times New Roman" w:hAnsi="Times New Roman" w:cs="Times New Roman"/>
          <w:sz w:val="28"/>
          <w:szCs w:val="28"/>
        </w:rPr>
        <w:t xml:space="preserve"> лет наблюдения;</w:t>
      </w:r>
    </w:p>
    <w:p w14:paraId="3CE7AB5D" w14:textId="77777777" w:rsidR="007D49C6" w:rsidRPr="007D49C6" w:rsidRDefault="007D49C6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5E7CD" w14:textId="68EFAFFA" w:rsidR="007D49C6" w:rsidRPr="007D49C6" w:rsidRDefault="007D49C6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C6">
        <w:rPr>
          <w:rFonts w:ascii="Times New Roman" w:hAnsi="Times New Roman" w:cs="Times New Roman"/>
          <w:sz w:val="28"/>
          <w:szCs w:val="28"/>
        </w:rPr>
        <w:t xml:space="preserve">аскаридозом – в пределах </w:t>
      </w:r>
      <w:r w:rsidR="008A38EA">
        <w:rPr>
          <w:rFonts w:ascii="Times New Roman" w:hAnsi="Times New Roman" w:cs="Times New Roman"/>
          <w:sz w:val="28"/>
          <w:szCs w:val="28"/>
        </w:rPr>
        <w:t>22,7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 (показатель заболеваемости в 202</w:t>
      </w:r>
      <w:r w:rsidR="008A38EA">
        <w:rPr>
          <w:rFonts w:ascii="Times New Roman" w:hAnsi="Times New Roman" w:cs="Times New Roman"/>
          <w:sz w:val="28"/>
          <w:szCs w:val="28"/>
        </w:rPr>
        <w:t>3</w:t>
      </w:r>
      <w:r w:rsidRPr="007D49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A38EA">
        <w:rPr>
          <w:rFonts w:ascii="Times New Roman" w:hAnsi="Times New Roman" w:cs="Times New Roman"/>
          <w:sz w:val="28"/>
          <w:szCs w:val="28"/>
        </w:rPr>
        <w:t>17,2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т.н.);</w:t>
      </w:r>
      <w:r w:rsidRPr="007D49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D49C6">
        <w:rPr>
          <w:rFonts w:ascii="Times New Roman" w:hAnsi="Times New Roman" w:cs="Times New Roman"/>
          <w:sz w:val="28"/>
          <w:szCs w:val="28"/>
        </w:rPr>
        <w:t xml:space="preserve">имеет место выраженная тенденция к </w:t>
      </w:r>
      <w:r w:rsidR="008A38EA">
        <w:rPr>
          <w:rFonts w:ascii="Times New Roman" w:hAnsi="Times New Roman" w:cs="Times New Roman"/>
          <w:sz w:val="28"/>
          <w:szCs w:val="28"/>
        </w:rPr>
        <w:t xml:space="preserve">росту </w:t>
      </w:r>
      <w:r w:rsidRPr="007D49C6">
        <w:rPr>
          <w:rFonts w:ascii="Times New Roman" w:hAnsi="Times New Roman" w:cs="Times New Roman"/>
          <w:sz w:val="28"/>
          <w:szCs w:val="28"/>
        </w:rPr>
        <w:t xml:space="preserve">заболеваемости со средним темпом прироста </w:t>
      </w:r>
      <w:r w:rsidR="008A38EA">
        <w:rPr>
          <w:rFonts w:ascii="Times New Roman" w:hAnsi="Times New Roman" w:cs="Times New Roman"/>
          <w:sz w:val="28"/>
          <w:szCs w:val="28"/>
        </w:rPr>
        <w:t>+32,25</w:t>
      </w:r>
      <w:r w:rsidRPr="007D49C6">
        <w:rPr>
          <w:rFonts w:ascii="Times New Roman" w:hAnsi="Times New Roman" w:cs="Times New Roman"/>
          <w:sz w:val="28"/>
          <w:szCs w:val="28"/>
        </w:rPr>
        <w:t xml:space="preserve"> за 1</w:t>
      </w:r>
      <w:r w:rsidR="008A38EA">
        <w:rPr>
          <w:rFonts w:ascii="Times New Roman" w:hAnsi="Times New Roman" w:cs="Times New Roman"/>
          <w:sz w:val="28"/>
          <w:szCs w:val="28"/>
        </w:rPr>
        <w:t>0</w:t>
      </w:r>
      <w:r w:rsidRPr="007D49C6">
        <w:rPr>
          <w:rFonts w:ascii="Times New Roman" w:hAnsi="Times New Roman" w:cs="Times New Roman"/>
          <w:sz w:val="28"/>
          <w:szCs w:val="28"/>
        </w:rPr>
        <w:t xml:space="preserve"> лет наблюдения;</w:t>
      </w:r>
    </w:p>
    <w:p w14:paraId="5DBA7538" w14:textId="77777777" w:rsidR="007D49C6" w:rsidRPr="007D49C6" w:rsidRDefault="007D49C6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FC5B3" w14:textId="0E3C109C" w:rsidR="007D49C6" w:rsidRPr="007D49C6" w:rsidRDefault="007D49C6" w:rsidP="007D4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C6">
        <w:rPr>
          <w:rFonts w:ascii="Times New Roman" w:hAnsi="Times New Roman" w:cs="Times New Roman"/>
          <w:sz w:val="28"/>
          <w:szCs w:val="28"/>
        </w:rPr>
        <w:t xml:space="preserve">энтеробиозом – в пределах </w:t>
      </w:r>
      <w:r w:rsidR="008A38EA">
        <w:rPr>
          <w:rFonts w:ascii="Times New Roman" w:hAnsi="Times New Roman" w:cs="Times New Roman"/>
          <w:sz w:val="28"/>
          <w:szCs w:val="28"/>
        </w:rPr>
        <w:t>77,0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 (показатель заболеваемости в 2023 году – </w:t>
      </w:r>
      <w:r w:rsidR="008A38EA">
        <w:rPr>
          <w:rFonts w:ascii="Times New Roman" w:hAnsi="Times New Roman" w:cs="Times New Roman"/>
          <w:sz w:val="28"/>
          <w:szCs w:val="28"/>
        </w:rPr>
        <w:t>94,6</w:t>
      </w:r>
      <w:r w:rsidRPr="007D49C6">
        <w:rPr>
          <w:rFonts w:ascii="Times New Roman" w:hAnsi="Times New Roman" w:cs="Times New Roman"/>
          <w:sz w:val="28"/>
          <w:szCs w:val="28"/>
        </w:rPr>
        <w:t xml:space="preserve"> на 100 т.н.); имеет место выраженная тенденция к снижению заболеваемости со средним темпом прироста -</w:t>
      </w:r>
      <w:r w:rsidR="008A38EA">
        <w:rPr>
          <w:rFonts w:ascii="Times New Roman" w:hAnsi="Times New Roman" w:cs="Times New Roman"/>
          <w:sz w:val="28"/>
          <w:szCs w:val="28"/>
        </w:rPr>
        <w:t>18,61</w:t>
      </w:r>
      <w:r w:rsidRPr="007D49C6">
        <w:rPr>
          <w:rFonts w:ascii="Times New Roman" w:hAnsi="Times New Roman" w:cs="Times New Roman"/>
          <w:sz w:val="28"/>
          <w:szCs w:val="28"/>
        </w:rPr>
        <w:t xml:space="preserve">% за </w:t>
      </w:r>
      <w:r w:rsidR="008A38EA">
        <w:rPr>
          <w:rFonts w:ascii="Times New Roman" w:hAnsi="Times New Roman" w:cs="Times New Roman"/>
          <w:sz w:val="28"/>
          <w:szCs w:val="28"/>
        </w:rPr>
        <w:t>10</w:t>
      </w:r>
      <w:r w:rsidRPr="007D49C6">
        <w:rPr>
          <w:rFonts w:ascii="Times New Roman" w:hAnsi="Times New Roman" w:cs="Times New Roman"/>
          <w:sz w:val="28"/>
          <w:szCs w:val="28"/>
        </w:rPr>
        <w:t xml:space="preserve"> лет наблюдения;</w:t>
      </w:r>
    </w:p>
    <w:p w14:paraId="01765845" w14:textId="37F93800" w:rsidR="007D49C6" w:rsidRPr="007D49C6" w:rsidRDefault="007D49C6" w:rsidP="007D49C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C6">
        <w:rPr>
          <w:rFonts w:ascii="Times New Roman" w:hAnsi="Times New Roman" w:cs="Times New Roman"/>
          <w:sz w:val="28"/>
          <w:szCs w:val="28"/>
        </w:rPr>
        <w:t xml:space="preserve">Таким образом, исходя из вышесказанного, в 2024 году (в сравнении с 2023 годом) ожидается рост заболеваемости такими нозологическими формами как </w:t>
      </w:r>
      <w:r w:rsidR="002C65AE">
        <w:rPr>
          <w:rFonts w:ascii="Times New Roman" w:hAnsi="Times New Roman" w:cs="Times New Roman"/>
          <w:sz w:val="28"/>
          <w:szCs w:val="28"/>
        </w:rPr>
        <w:t>ветряная оспа</w:t>
      </w:r>
      <w:r w:rsidRPr="007D49C6">
        <w:rPr>
          <w:rFonts w:ascii="Times New Roman" w:hAnsi="Times New Roman" w:cs="Times New Roman"/>
          <w:sz w:val="28"/>
          <w:szCs w:val="28"/>
        </w:rPr>
        <w:t xml:space="preserve"> и ОРИ.</w:t>
      </w:r>
    </w:p>
    <w:p w14:paraId="5AE1917B" w14:textId="77777777" w:rsidR="007D49C6" w:rsidRPr="006207B0" w:rsidRDefault="007D49C6" w:rsidP="00CF47A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214CC" w14:textId="77777777" w:rsidR="00A65185" w:rsidRPr="006207B0" w:rsidRDefault="00A65185" w:rsidP="00CF47A5">
      <w:pPr>
        <w:pStyle w:val="1"/>
        <w:ind w:firstLine="709"/>
        <w:jc w:val="both"/>
      </w:pPr>
      <w:r w:rsidRPr="006207B0">
        <w:rPr>
          <w:lang w:eastAsia="ru-RU" w:bidi="ru-RU"/>
        </w:rPr>
        <w:lastRenderedPageBreak/>
        <w:t xml:space="preserve">Сравнительный анализ </w:t>
      </w:r>
      <w:proofErr w:type="spellStart"/>
      <w:r w:rsidRPr="006207B0">
        <w:rPr>
          <w:lang w:eastAsia="ru-RU" w:bidi="ru-RU"/>
        </w:rPr>
        <w:t>эпидподъемов</w:t>
      </w:r>
      <w:proofErr w:type="spellEnd"/>
      <w:r w:rsidRPr="006207B0">
        <w:rPr>
          <w:lang w:eastAsia="ru-RU" w:bidi="ru-RU"/>
        </w:rPr>
        <w:t xml:space="preserve"> ОРВИ позволяет говорить об их «мягком» характере, сравнимости по срокам развития (преимущественно январь-февраль) и продолжительности. Дети будут по-прежнему составлять от 36 до 55% от всех заболевших ОРВИ и гриппа.</w:t>
      </w:r>
    </w:p>
    <w:p w14:paraId="2A2075C0" w14:textId="77777777" w:rsidR="00A65185" w:rsidRPr="006207B0" w:rsidRDefault="00A65185" w:rsidP="00CF47A5">
      <w:pPr>
        <w:pStyle w:val="1"/>
        <w:ind w:firstLine="709"/>
        <w:jc w:val="both"/>
      </w:pPr>
      <w:r w:rsidRPr="006207B0">
        <w:rPr>
          <w:lang w:eastAsia="ru-RU" w:bidi="ru-RU"/>
        </w:rPr>
        <w:t>Сохраняется прогноз роста хронизации и инвалидизации населения вследствие парентеральных вирусных гепатитов.</w:t>
      </w:r>
    </w:p>
    <w:p w14:paraId="3A520278" w14:textId="24490DE5" w:rsidR="00A65185" w:rsidRPr="006207B0" w:rsidRDefault="00A65185" w:rsidP="00CF47A5">
      <w:pPr>
        <w:pStyle w:val="1"/>
        <w:ind w:firstLine="709"/>
        <w:jc w:val="both"/>
      </w:pPr>
      <w:r w:rsidRPr="006207B0">
        <w:rPr>
          <w:lang w:eastAsia="ru-RU" w:bidi="ru-RU"/>
        </w:rPr>
        <w:t xml:space="preserve">Благодаря охвату вакцинацией более 97% населения (при рекомендации ВОЗ </w:t>
      </w:r>
      <w:r w:rsidR="0026730A">
        <w:rPr>
          <w:bCs/>
        </w:rPr>
        <w:t>–</w:t>
      </w:r>
      <w:r w:rsidRPr="006207B0">
        <w:rPr>
          <w:lang w:eastAsia="ru-RU" w:bidi="ru-RU"/>
        </w:rPr>
        <w:t xml:space="preserve"> не менее 95%) заболеваемость по многим управляемым воздушно</w:t>
      </w:r>
      <w:r w:rsidR="009D0E55">
        <w:rPr>
          <w:lang w:eastAsia="ru-RU" w:bidi="ru-RU"/>
        </w:rPr>
        <w:t>-</w:t>
      </w:r>
      <w:r w:rsidRPr="006207B0">
        <w:rPr>
          <w:lang w:eastAsia="ru-RU" w:bidi="ru-RU"/>
        </w:rPr>
        <w:softHyphen/>
        <w:t>капельным инфекциям удалось свести до спорадической.</w:t>
      </w:r>
    </w:p>
    <w:p w14:paraId="5B765662" w14:textId="573AAD27" w:rsidR="00A65185" w:rsidRPr="006207B0" w:rsidRDefault="00A65185" w:rsidP="00CF47A5">
      <w:pPr>
        <w:pStyle w:val="1"/>
        <w:tabs>
          <w:tab w:val="left" w:pos="2136"/>
          <w:tab w:val="left" w:pos="3912"/>
          <w:tab w:val="left" w:pos="5542"/>
          <w:tab w:val="left" w:pos="7128"/>
          <w:tab w:val="left" w:pos="9110"/>
        </w:tabs>
        <w:ind w:firstLine="709"/>
        <w:jc w:val="both"/>
        <w:rPr>
          <w:lang w:eastAsia="ru-RU" w:bidi="ru-RU"/>
        </w:rPr>
      </w:pPr>
      <w:r w:rsidRPr="006207B0">
        <w:rPr>
          <w:lang w:eastAsia="ru-RU" w:bidi="ru-RU"/>
        </w:rPr>
        <w:t>Однако фактические данные этой группой инфекций не выявляют закономерности эпидемического процесса, в связи с чем прогнозирова</w:t>
      </w:r>
      <w:r w:rsidR="00D344AC" w:rsidRPr="006207B0">
        <w:rPr>
          <w:lang w:eastAsia="ru-RU" w:bidi="ru-RU"/>
        </w:rPr>
        <w:t>ть цикличность</w:t>
      </w:r>
      <w:r w:rsidR="009D0E55">
        <w:rPr>
          <w:lang w:eastAsia="ru-RU" w:bidi="ru-RU"/>
        </w:rPr>
        <w:t xml:space="preserve"> </w:t>
      </w:r>
      <w:r w:rsidR="002C65AE">
        <w:rPr>
          <w:lang w:eastAsia="ru-RU" w:bidi="ru-RU"/>
        </w:rPr>
        <w:t xml:space="preserve">эпидемий </w:t>
      </w:r>
      <w:r w:rsidR="00D344AC" w:rsidRPr="006207B0">
        <w:rPr>
          <w:lang w:eastAsia="ru-RU" w:bidi="ru-RU"/>
        </w:rPr>
        <w:t xml:space="preserve">сложно. </w:t>
      </w:r>
      <w:r w:rsidRPr="006207B0">
        <w:rPr>
          <w:lang w:eastAsia="ru-RU" w:bidi="ru-RU"/>
        </w:rPr>
        <w:t>Поэтому</w:t>
      </w:r>
      <w:r w:rsidR="00D344AC" w:rsidRPr="006207B0">
        <w:rPr>
          <w:lang w:eastAsia="ru-RU" w:bidi="ru-RU"/>
        </w:rPr>
        <w:t xml:space="preserve"> эпидемиологический надзор з</w:t>
      </w:r>
      <w:r w:rsidRPr="006207B0">
        <w:rPr>
          <w:lang w:eastAsia="ru-RU" w:bidi="ru-RU"/>
        </w:rPr>
        <w:t>а</w:t>
      </w:r>
      <w:r w:rsidR="00D344AC" w:rsidRPr="006207B0">
        <w:t xml:space="preserve"> </w:t>
      </w:r>
      <w:proofErr w:type="spellStart"/>
      <w:r w:rsidRPr="006207B0">
        <w:rPr>
          <w:lang w:eastAsia="ru-RU" w:bidi="ru-RU"/>
        </w:rPr>
        <w:t>иммуноуправляемыми</w:t>
      </w:r>
      <w:proofErr w:type="spellEnd"/>
      <w:r w:rsidRPr="006207B0">
        <w:rPr>
          <w:lang w:eastAsia="ru-RU" w:bidi="ru-RU"/>
        </w:rPr>
        <w:t xml:space="preserve"> инфекциями должен поддерживаться на высоком уровне.</w:t>
      </w:r>
    </w:p>
    <w:p w14:paraId="65DCE51C" w14:textId="77777777" w:rsidR="007166A0" w:rsidRPr="005A6EEF" w:rsidRDefault="007166A0" w:rsidP="008E7DA0">
      <w:pPr>
        <w:spacing w:line="2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64E5882" w14:textId="77777777" w:rsidR="008E7DA0" w:rsidRPr="005A6EEF" w:rsidRDefault="008E7DA0" w:rsidP="00255F90">
      <w:pPr>
        <w:spacing w:line="234" w:lineRule="auto"/>
        <w:ind w:left="2920" w:right="480" w:hanging="185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A6EEF">
        <w:rPr>
          <w:rFonts w:ascii="Times New Roman" w:eastAsia="Times New Roman" w:hAnsi="Times New Roman" w:cs="Times New Roman"/>
          <w:b/>
          <w:sz w:val="28"/>
          <w:szCs w:val="24"/>
        </w:rPr>
        <w:t>4.3 Проблемный анализ направленности профилактических мероприятий по обеспечению санитарно-эпидемиологического благополучия</w:t>
      </w:r>
    </w:p>
    <w:p w14:paraId="66A65E4C" w14:textId="77777777" w:rsidR="00AE082C" w:rsidRPr="005A6EEF" w:rsidRDefault="00AE082C" w:rsidP="00255F90">
      <w:pPr>
        <w:spacing w:line="234" w:lineRule="auto"/>
        <w:ind w:left="2920" w:right="480" w:hanging="18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586"/>
        <w:gridCol w:w="4820"/>
        <w:gridCol w:w="5244"/>
      </w:tblGrid>
      <w:tr w:rsidR="005A6EEF" w:rsidRPr="005A6EEF" w14:paraId="4457E639" w14:textId="77777777" w:rsidTr="007A689B">
        <w:trPr>
          <w:trHeight w:val="58"/>
        </w:trPr>
        <w:tc>
          <w:tcPr>
            <w:tcW w:w="0" w:type="auto"/>
            <w:shd w:val="clear" w:color="auto" w:fill="auto"/>
          </w:tcPr>
          <w:p w14:paraId="177C791B" w14:textId="77777777" w:rsidR="001047A9" w:rsidRPr="005A6EEF" w:rsidRDefault="001047A9" w:rsidP="009A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86" w:type="dxa"/>
            <w:shd w:val="clear" w:color="auto" w:fill="auto"/>
          </w:tcPr>
          <w:p w14:paraId="1D3EBF14" w14:textId="77777777" w:rsidR="001047A9" w:rsidRPr="005A6EEF" w:rsidRDefault="001047A9" w:rsidP="009A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Проблемные аспекты</w:t>
            </w:r>
          </w:p>
        </w:tc>
        <w:tc>
          <w:tcPr>
            <w:tcW w:w="4820" w:type="dxa"/>
            <w:shd w:val="clear" w:color="auto" w:fill="auto"/>
          </w:tcPr>
          <w:p w14:paraId="0B351392" w14:textId="77777777" w:rsidR="001047A9" w:rsidRPr="005A6EEF" w:rsidRDefault="001047A9" w:rsidP="009A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5244" w:type="dxa"/>
            <w:shd w:val="clear" w:color="auto" w:fill="auto"/>
          </w:tcPr>
          <w:p w14:paraId="0E3C8F73" w14:textId="77777777" w:rsidR="001047A9" w:rsidRPr="005A6EEF" w:rsidRDefault="001047A9" w:rsidP="009A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5A6EEF" w:rsidRPr="005A6EEF" w14:paraId="00943BED" w14:textId="77777777" w:rsidTr="007A689B">
        <w:tc>
          <w:tcPr>
            <w:tcW w:w="0" w:type="auto"/>
            <w:shd w:val="clear" w:color="auto" w:fill="auto"/>
          </w:tcPr>
          <w:p w14:paraId="7B28026D" w14:textId="77777777" w:rsidR="001047A9" w:rsidRPr="005A6EEF" w:rsidRDefault="001047A9" w:rsidP="009A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6" w:type="dxa"/>
            <w:shd w:val="clear" w:color="auto" w:fill="auto"/>
          </w:tcPr>
          <w:p w14:paraId="48F21B1D" w14:textId="77777777" w:rsidR="001047A9" w:rsidRPr="005A6EEF" w:rsidRDefault="001047A9" w:rsidP="009A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Обеспечение охвата профилактическими прививками против гриппа в количестве не менее 40%, в том числе за счет средств предприятий, организаций и личных средств граждан.</w:t>
            </w:r>
          </w:p>
        </w:tc>
        <w:tc>
          <w:tcPr>
            <w:tcW w:w="4820" w:type="dxa"/>
            <w:shd w:val="clear" w:color="auto" w:fill="auto"/>
          </w:tcPr>
          <w:p w14:paraId="0B0709C5" w14:textId="77777777" w:rsidR="001047A9" w:rsidRPr="005A6EEF" w:rsidRDefault="001047A9" w:rsidP="009A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 xml:space="preserve">1. Одномоментное проведение вакцинации против инфекции </w:t>
            </w:r>
            <w:r w:rsidRPr="005A6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 xml:space="preserve">-19; </w:t>
            </w:r>
          </w:p>
          <w:p w14:paraId="280E8310" w14:textId="77777777" w:rsidR="001047A9" w:rsidRPr="005A6EEF" w:rsidRDefault="001047A9" w:rsidP="009A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2. Различные экономическое состояния предприятий (организаций);</w:t>
            </w:r>
          </w:p>
          <w:p w14:paraId="4FC6D501" w14:textId="77777777" w:rsidR="001047A9" w:rsidRPr="005A6EEF" w:rsidRDefault="001047A9" w:rsidP="009A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3. В связи с выплатами по ВУТ работникам из фонда социальной защиты у руководства предприятий (организаций) не высокая экономическая мотивация по организации профилактики гриппа и ОРИ</w:t>
            </w:r>
            <w:r w:rsidR="005A6EEF" w:rsidRPr="005A6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shd w:val="clear" w:color="auto" w:fill="auto"/>
          </w:tcPr>
          <w:p w14:paraId="19E65930" w14:textId="77777777" w:rsidR="0009749A" w:rsidRPr="005A6EEF" w:rsidRDefault="0009749A" w:rsidP="00097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1. Увеличить долю лиц прививаемых за счет бюджетных средств;</w:t>
            </w:r>
          </w:p>
          <w:p w14:paraId="34F84767" w14:textId="77777777" w:rsidR="0009749A" w:rsidRPr="005A6EEF" w:rsidRDefault="0009749A" w:rsidP="00097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2. Продолжить широкую информационно разъяснительную работа по профилактике гриппа и ОРИ;</w:t>
            </w:r>
          </w:p>
          <w:p w14:paraId="33D80067" w14:textId="77777777" w:rsidR="001047A9" w:rsidRPr="005A6EEF" w:rsidRDefault="0009749A" w:rsidP="00776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3.Повысить заинтересованность у руководителей предприятий (организаций) по вопросам профилактики ВУТ за счет профилактических мероприятий, направленных на снижения заболеваемости гриппа и ОРИ</w:t>
            </w:r>
            <w:r w:rsidR="005A6EEF" w:rsidRPr="005A6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EEF" w:rsidRPr="005A6EEF" w14:paraId="20F008F7" w14:textId="77777777" w:rsidTr="007A689B">
        <w:tc>
          <w:tcPr>
            <w:tcW w:w="0" w:type="auto"/>
            <w:shd w:val="clear" w:color="auto" w:fill="auto"/>
          </w:tcPr>
          <w:p w14:paraId="51CB91AB" w14:textId="77777777" w:rsidR="00510E62" w:rsidRPr="005A6EEF" w:rsidRDefault="00510E62" w:rsidP="009A5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6" w:type="dxa"/>
            <w:shd w:val="clear" w:color="auto" w:fill="auto"/>
          </w:tcPr>
          <w:p w14:paraId="09A02B29" w14:textId="77777777" w:rsidR="00510E62" w:rsidRPr="005A6EEF" w:rsidRDefault="00510E62" w:rsidP="00EF3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охвата </w:t>
            </w:r>
            <w:r w:rsidRPr="005A6E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бустерной вакцинацией </w:t>
            </w: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 xml:space="preserve">против инфекции </w:t>
            </w:r>
            <w:r w:rsidRPr="005A6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5A6E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подлежащих населения на уровне не ниже 90% от вакцинированных основной (первичной)</w:t>
            </w:r>
            <w:r w:rsidR="005A6EEF" w:rsidRPr="005A6EE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60A48142" w14:textId="77777777" w:rsidR="00510E62" w:rsidRPr="005A6EEF" w:rsidRDefault="00510E62" w:rsidP="00C3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 xml:space="preserve">1. Отсутствие достоверных данных об эффективности вакцинации имеющимися вакцинами в долгосрочной перспективе (более 3 лет); </w:t>
            </w:r>
          </w:p>
          <w:p w14:paraId="21FFB81D" w14:textId="77777777" w:rsidR="00510E62" w:rsidRPr="005A6EEF" w:rsidRDefault="00510E62" w:rsidP="009A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2. Недоверие населения к новым разработанным вакцинам;</w:t>
            </w:r>
          </w:p>
        </w:tc>
        <w:tc>
          <w:tcPr>
            <w:tcW w:w="5244" w:type="dxa"/>
            <w:shd w:val="clear" w:color="auto" w:fill="auto"/>
          </w:tcPr>
          <w:p w14:paraId="6A470307" w14:textId="77777777" w:rsidR="00510E62" w:rsidRPr="005A6EEF" w:rsidRDefault="00510E62" w:rsidP="00C3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 xml:space="preserve">1. Внесение изменений в законодательство: ограничения для лиц, отказавшихся от вакцинации против инфекции </w:t>
            </w:r>
            <w:r w:rsidRPr="005A6E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-19, в посещении общественных мест, допуска в организованные коллективы и др.</w:t>
            </w:r>
          </w:p>
          <w:p w14:paraId="414C2339" w14:textId="77777777" w:rsidR="00510E62" w:rsidRPr="005A6EEF" w:rsidRDefault="00510E62" w:rsidP="008E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EF">
              <w:rPr>
                <w:rFonts w:ascii="Times New Roman" w:hAnsi="Times New Roman" w:cs="Times New Roman"/>
                <w:sz w:val="24"/>
                <w:szCs w:val="24"/>
              </w:rPr>
              <w:t>2. Продолжить широкую информационно-разъяснительную работу по профилактике гриппа и ОРИ</w:t>
            </w:r>
            <w:r w:rsidR="005A6EEF" w:rsidRPr="005A6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D9730D" w14:textId="362C979D" w:rsidR="00400DC8" w:rsidRDefault="008E7DA0" w:rsidP="00400DC8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C5331">
        <w:rPr>
          <w:rFonts w:ascii="Times New Roman" w:eastAsia="Times New Roman" w:hAnsi="Times New Roman"/>
          <w:b/>
          <w:sz w:val="28"/>
          <w:szCs w:val="28"/>
        </w:rPr>
        <w:lastRenderedPageBreak/>
        <w:t>V. ФОРМИРОВАНИЕ ЗДОРОВОГО ОБРАЗА ЖИЗНИ НАСЕЛЕНИЯ</w:t>
      </w:r>
    </w:p>
    <w:p w14:paraId="51F774D1" w14:textId="765FBFE3" w:rsidR="003B14AA" w:rsidRDefault="003B14AA" w:rsidP="003B14AA">
      <w:pPr>
        <w:pStyle w:val="ae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331">
        <w:rPr>
          <w:rFonts w:ascii="Times New Roman" w:hAnsi="Times New Roman" w:cs="Times New Roman"/>
          <w:b/>
          <w:sz w:val="28"/>
          <w:szCs w:val="28"/>
        </w:rPr>
        <w:t>5.</w:t>
      </w:r>
      <w:r w:rsidR="007255AB">
        <w:rPr>
          <w:rFonts w:ascii="Times New Roman" w:hAnsi="Times New Roman" w:cs="Times New Roman"/>
          <w:b/>
          <w:sz w:val="28"/>
          <w:szCs w:val="28"/>
        </w:rPr>
        <w:t>1</w:t>
      </w:r>
      <w:r w:rsidRPr="003C5331">
        <w:rPr>
          <w:rFonts w:ascii="Times New Roman" w:hAnsi="Times New Roman" w:cs="Times New Roman"/>
          <w:b/>
          <w:sz w:val="28"/>
          <w:szCs w:val="28"/>
        </w:rPr>
        <w:t xml:space="preserve"> Анализ хода </w:t>
      </w:r>
      <w:r w:rsidR="0060447B" w:rsidRPr="003C5331">
        <w:rPr>
          <w:rFonts w:ascii="Times New Roman" w:hAnsi="Times New Roman" w:cs="Times New Roman"/>
          <w:b/>
          <w:sz w:val="28"/>
          <w:szCs w:val="28"/>
        </w:rPr>
        <w:t>реализации профилактических</w:t>
      </w:r>
      <w:r w:rsidRPr="003C5331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</w:p>
    <w:p w14:paraId="3980F30F" w14:textId="77777777" w:rsidR="00CA66BB" w:rsidRPr="003C5331" w:rsidRDefault="00CA66BB" w:rsidP="003B14AA">
      <w:pPr>
        <w:pStyle w:val="ae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9529D" w14:textId="77777777" w:rsidR="00C53902" w:rsidRPr="00F71EB7" w:rsidRDefault="00C53902" w:rsidP="00CF47A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B7">
        <w:rPr>
          <w:rFonts w:ascii="Times New Roman" w:hAnsi="Times New Roman" w:cs="Times New Roman"/>
          <w:sz w:val="28"/>
          <w:szCs w:val="28"/>
        </w:rPr>
        <w:t>В Ушачском районе работа по формированию среди населения здорового образа жизни (далее – ФЗОЖ) в 202</w:t>
      </w:r>
      <w:r w:rsidR="00F71EB7" w:rsidRPr="00F71EB7">
        <w:rPr>
          <w:rFonts w:ascii="Times New Roman" w:hAnsi="Times New Roman" w:cs="Times New Roman"/>
          <w:sz w:val="28"/>
          <w:szCs w:val="28"/>
        </w:rPr>
        <w:t>3</w:t>
      </w:r>
      <w:r w:rsidRPr="00F71EB7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с основными направлениями деятельности, отраженными в Государственной программе «Здоровье народа и демографическая безопасность Республики Беларусь» на 2021-2025 годы» с максимальным освещением вопросов профилактики основных факторов поведенческих рисков: потребления алкоголя, курение, гиподинамия и нерациональное питание.</w:t>
      </w:r>
    </w:p>
    <w:p w14:paraId="20F31EF6" w14:textId="77777777" w:rsidR="00C53902" w:rsidRPr="00F71EB7" w:rsidRDefault="00C53902" w:rsidP="00CF47A5">
      <w:pPr>
        <w:pStyle w:val="ae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EB7">
        <w:rPr>
          <w:rFonts w:ascii="Times New Roman" w:hAnsi="Times New Roman" w:cs="Times New Roman"/>
          <w:sz w:val="28"/>
          <w:szCs w:val="28"/>
        </w:rPr>
        <w:t xml:space="preserve">Специалистами санитарно-эпидемиологической службы совместно медицинскими работниками УЗ «Ушачская ЦРБ» с привлечением заинтересованных ведомств, организаций и предприятий организовано и проведено </w:t>
      </w:r>
      <w:r w:rsidR="002819F1" w:rsidRPr="00F71EB7">
        <w:rPr>
          <w:rFonts w:ascii="Times New Roman" w:eastAsia="Calibri" w:hAnsi="Times New Roman" w:cs="Times New Roman"/>
          <w:sz w:val="28"/>
          <w:szCs w:val="28"/>
        </w:rPr>
        <w:t>27</w:t>
      </w:r>
      <w:r w:rsidRPr="00F71EB7">
        <w:rPr>
          <w:rFonts w:ascii="Times New Roman" w:eastAsia="Calibri" w:hAnsi="Times New Roman" w:cs="Times New Roman"/>
          <w:sz w:val="28"/>
          <w:szCs w:val="28"/>
        </w:rPr>
        <w:t xml:space="preserve"> Единых дней здоровья. </w:t>
      </w:r>
      <w:r w:rsidRPr="00F71EB7">
        <w:rPr>
          <w:rFonts w:ascii="Times New Roman" w:hAnsi="Times New Roman" w:cs="Times New Roman"/>
          <w:sz w:val="28"/>
          <w:szCs w:val="28"/>
        </w:rPr>
        <w:t xml:space="preserve">Данные мероприятия </w:t>
      </w:r>
      <w:r w:rsidRPr="00F71EB7">
        <w:rPr>
          <w:rFonts w:ascii="Times New Roman" w:hAnsi="Times New Roman" w:cs="Times New Roman"/>
          <w:bCs/>
          <w:iCs/>
          <w:sz w:val="28"/>
          <w:szCs w:val="28"/>
        </w:rPr>
        <w:t>позволили вовлечь в профилактическую работу не только городских жителей, но и сельских населенных пунктов.</w:t>
      </w:r>
    </w:p>
    <w:p w14:paraId="29F7999C" w14:textId="77777777" w:rsidR="00C53902" w:rsidRPr="00B660D3" w:rsidRDefault="002819F1" w:rsidP="00CF47A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D3">
        <w:rPr>
          <w:rFonts w:ascii="Times New Roman" w:hAnsi="Times New Roman" w:cs="Times New Roman"/>
          <w:sz w:val="28"/>
          <w:szCs w:val="28"/>
        </w:rPr>
        <w:t>В 202</w:t>
      </w:r>
      <w:r w:rsidR="00B660D3" w:rsidRPr="00B660D3">
        <w:rPr>
          <w:rFonts w:ascii="Times New Roman" w:hAnsi="Times New Roman" w:cs="Times New Roman"/>
          <w:sz w:val="28"/>
          <w:szCs w:val="28"/>
        </w:rPr>
        <w:t xml:space="preserve">3 </w:t>
      </w:r>
      <w:r w:rsidR="00C53902" w:rsidRPr="00B660D3">
        <w:rPr>
          <w:rFonts w:ascii="Times New Roman" w:hAnsi="Times New Roman" w:cs="Times New Roman"/>
          <w:sz w:val="28"/>
          <w:szCs w:val="28"/>
        </w:rPr>
        <w:t>году в учреждениях здравоохранения организована работа 12 «школ зд</w:t>
      </w:r>
      <w:r w:rsidRPr="00B660D3">
        <w:rPr>
          <w:rFonts w:ascii="Times New Roman" w:hAnsi="Times New Roman" w:cs="Times New Roman"/>
          <w:sz w:val="28"/>
          <w:szCs w:val="28"/>
        </w:rPr>
        <w:t>оровья», проведено 155 занятий, охвачено обучением 1031</w:t>
      </w:r>
      <w:r w:rsidR="00C53902" w:rsidRPr="00B660D3">
        <w:rPr>
          <w:rFonts w:ascii="Times New Roman" w:hAnsi="Times New Roman" w:cs="Times New Roman"/>
          <w:sz w:val="28"/>
          <w:szCs w:val="28"/>
        </w:rPr>
        <w:t xml:space="preserve"> человек, проведено </w:t>
      </w:r>
      <w:r w:rsidRPr="00B660D3">
        <w:rPr>
          <w:rFonts w:ascii="Times New Roman" w:hAnsi="Times New Roman" w:cs="Times New Roman"/>
          <w:sz w:val="28"/>
          <w:szCs w:val="28"/>
        </w:rPr>
        <w:t>2</w:t>
      </w:r>
      <w:r w:rsidR="00C53902" w:rsidRPr="00B660D3">
        <w:rPr>
          <w:rFonts w:ascii="Times New Roman" w:hAnsi="Times New Roman" w:cs="Times New Roman"/>
          <w:sz w:val="28"/>
          <w:szCs w:val="28"/>
        </w:rPr>
        <w:t xml:space="preserve"> «круглых стола».  </w:t>
      </w:r>
    </w:p>
    <w:p w14:paraId="1ACCD223" w14:textId="77777777" w:rsidR="00C53902" w:rsidRPr="00F71EB7" w:rsidRDefault="00C53902" w:rsidP="00CF47A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B7">
        <w:rPr>
          <w:rFonts w:ascii="Times New Roman" w:hAnsi="Times New Roman" w:cs="Times New Roman"/>
          <w:sz w:val="28"/>
          <w:szCs w:val="28"/>
        </w:rPr>
        <w:t>Особенное внимание было уделено вопросу повышения роли средств массовой информации (далее – СМИ) в профилактической работе, поскольку</w:t>
      </w:r>
      <w:r w:rsidR="003C5331" w:rsidRPr="00F71EB7">
        <w:rPr>
          <w:rFonts w:ascii="Times New Roman" w:hAnsi="Times New Roman" w:cs="Times New Roman"/>
          <w:sz w:val="28"/>
          <w:szCs w:val="28"/>
        </w:rPr>
        <w:t xml:space="preserve"> </w:t>
      </w:r>
      <w:r w:rsidRPr="00F71EB7">
        <w:rPr>
          <w:rFonts w:ascii="Times New Roman" w:hAnsi="Times New Roman" w:cs="Times New Roman"/>
          <w:sz w:val="28"/>
          <w:szCs w:val="28"/>
        </w:rPr>
        <w:t xml:space="preserve">современных условиях последние играют существенную роль в передаче медицинских и гигиенических знаний от специалистов системы здравоохранения к широким слоям населения. Работа по ФЗОЖ стала адресной и содержательней, при этом, с большим охватом населения. </w:t>
      </w:r>
    </w:p>
    <w:p w14:paraId="3EA641BC" w14:textId="77777777" w:rsidR="00C53902" w:rsidRPr="001D318E" w:rsidRDefault="00C53902" w:rsidP="00CF47A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8E">
        <w:rPr>
          <w:rFonts w:ascii="Times New Roman" w:hAnsi="Times New Roman" w:cs="Times New Roman"/>
          <w:sz w:val="28"/>
          <w:szCs w:val="28"/>
        </w:rPr>
        <w:t>Специалистами районного центра гигиены и эпидемиологии</w:t>
      </w:r>
      <w:r w:rsidR="002819F1" w:rsidRPr="001D318E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 w:rsidR="001D318E" w:rsidRPr="001D318E">
        <w:rPr>
          <w:rFonts w:ascii="Times New Roman" w:hAnsi="Times New Roman" w:cs="Times New Roman"/>
          <w:sz w:val="28"/>
          <w:szCs w:val="28"/>
        </w:rPr>
        <w:t>33 статьи</w:t>
      </w:r>
      <w:r w:rsidRPr="001D318E">
        <w:rPr>
          <w:rFonts w:ascii="Times New Roman" w:hAnsi="Times New Roman" w:cs="Times New Roman"/>
          <w:sz w:val="28"/>
          <w:szCs w:val="28"/>
        </w:rPr>
        <w:t xml:space="preserve"> в районной газете «</w:t>
      </w:r>
      <w:proofErr w:type="spellStart"/>
      <w:r w:rsidRPr="001D318E">
        <w:rPr>
          <w:rFonts w:ascii="Times New Roman" w:hAnsi="Times New Roman" w:cs="Times New Roman"/>
          <w:sz w:val="28"/>
          <w:szCs w:val="28"/>
        </w:rPr>
        <w:t>Патрыет</w:t>
      </w:r>
      <w:proofErr w:type="spellEnd"/>
      <w:r w:rsidRPr="001D318E">
        <w:rPr>
          <w:rFonts w:ascii="Times New Roman" w:hAnsi="Times New Roman" w:cs="Times New Roman"/>
          <w:sz w:val="28"/>
          <w:szCs w:val="28"/>
        </w:rPr>
        <w:t>», на интернет-страни</w:t>
      </w:r>
      <w:r w:rsidR="002819F1" w:rsidRPr="001D318E">
        <w:rPr>
          <w:rFonts w:ascii="Times New Roman" w:hAnsi="Times New Roman" w:cs="Times New Roman"/>
          <w:sz w:val="28"/>
          <w:szCs w:val="28"/>
        </w:rPr>
        <w:t>це сайта Ушачского РИК размещено</w:t>
      </w:r>
      <w:r w:rsidRPr="001D318E">
        <w:rPr>
          <w:rFonts w:ascii="Times New Roman" w:hAnsi="Times New Roman" w:cs="Times New Roman"/>
          <w:sz w:val="28"/>
          <w:szCs w:val="28"/>
        </w:rPr>
        <w:t xml:space="preserve"> </w:t>
      </w:r>
      <w:r w:rsidR="001D318E" w:rsidRPr="001D318E">
        <w:rPr>
          <w:rFonts w:ascii="Times New Roman" w:hAnsi="Times New Roman" w:cs="Times New Roman"/>
          <w:sz w:val="28"/>
          <w:szCs w:val="28"/>
        </w:rPr>
        <w:t>105</w:t>
      </w:r>
      <w:r w:rsidRPr="001D318E">
        <w:rPr>
          <w:rFonts w:ascii="Times New Roman" w:hAnsi="Times New Roman" w:cs="Times New Roman"/>
          <w:sz w:val="28"/>
          <w:szCs w:val="28"/>
        </w:rPr>
        <w:t xml:space="preserve"> информаций по профилактике инфекционных и неинфекционных заболеваний.</w:t>
      </w:r>
    </w:p>
    <w:p w14:paraId="0B34ABE8" w14:textId="7B7A1F21" w:rsidR="00C53902" w:rsidRPr="001D318E" w:rsidRDefault="00C53902" w:rsidP="00CF47A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8E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60447B" w:rsidRPr="001D318E">
        <w:rPr>
          <w:rFonts w:ascii="Times New Roman" w:hAnsi="Times New Roman" w:cs="Times New Roman"/>
          <w:sz w:val="28"/>
          <w:szCs w:val="28"/>
        </w:rPr>
        <w:t>из способа</w:t>
      </w:r>
      <w:r w:rsidRPr="001D318E">
        <w:rPr>
          <w:rFonts w:ascii="Times New Roman" w:hAnsi="Times New Roman" w:cs="Times New Roman"/>
          <w:sz w:val="28"/>
          <w:szCs w:val="28"/>
        </w:rPr>
        <w:t xml:space="preserve"> информирования населения о важности здоровья и здорового образа жизни, отказа от вредных привычек является разработка/издание информационно-об</w:t>
      </w:r>
      <w:r w:rsidR="002819F1" w:rsidRPr="001D318E">
        <w:rPr>
          <w:rFonts w:ascii="Times New Roman" w:hAnsi="Times New Roman" w:cs="Times New Roman"/>
          <w:sz w:val="28"/>
          <w:szCs w:val="28"/>
        </w:rPr>
        <w:t>разовательных материалов. В 202</w:t>
      </w:r>
      <w:r w:rsidR="001D318E" w:rsidRPr="001D318E">
        <w:rPr>
          <w:rFonts w:ascii="Times New Roman" w:hAnsi="Times New Roman" w:cs="Times New Roman"/>
          <w:sz w:val="28"/>
          <w:szCs w:val="28"/>
        </w:rPr>
        <w:t>3</w:t>
      </w:r>
      <w:r w:rsidR="002819F1" w:rsidRPr="001D318E">
        <w:rPr>
          <w:rFonts w:ascii="Times New Roman" w:hAnsi="Times New Roman" w:cs="Times New Roman"/>
          <w:sz w:val="28"/>
          <w:szCs w:val="28"/>
        </w:rPr>
        <w:t xml:space="preserve"> году разработано, издано </w:t>
      </w:r>
      <w:r w:rsidR="001D318E" w:rsidRPr="001D318E">
        <w:rPr>
          <w:rFonts w:ascii="Times New Roman" w:hAnsi="Times New Roman" w:cs="Times New Roman"/>
          <w:sz w:val="28"/>
          <w:szCs w:val="28"/>
        </w:rPr>
        <w:t xml:space="preserve">21 </w:t>
      </w:r>
      <w:r w:rsidRPr="001D318E">
        <w:rPr>
          <w:rFonts w:ascii="Times New Roman" w:hAnsi="Times New Roman" w:cs="Times New Roman"/>
          <w:sz w:val="28"/>
          <w:szCs w:val="28"/>
        </w:rPr>
        <w:t>наименовани</w:t>
      </w:r>
      <w:r w:rsidR="001D318E" w:rsidRPr="001D318E">
        <w:rPr>
          <w:rFonts w:ascii="Times New Roman" w:hAnsi="Times New Roman" w:cs="Times New Roman"/>
          <w:sz w:val="28"/>
          <w:szCs w:val="28"/>
        </w:rPr>
        <w:t>е</w:t>
      </w:r>
      <w:r w:rsidRPr="001D318E">
        <w:rPr>
          <w:rFonts w:ascii="Times New Roman" w:hAnsi="Times New Roman" w:cs="Times New Roman"/>
          <w:sz w:val="28"/>
          <w:szCs w:val="28"/>
        </w:rPr>
        <w:t xml:space="preserve"> информационно-образователь</w:t>
      </w:r>
      <w:r w:rsidR="002819F1" w:rsidRPr="001D318E">
        <w:rPr>
          <w:rFonts w:ascii="Times New Roman" w:hAnsi="Times New Roman" w:cs="Times New Roman"/>
          <w:sz w:val="28"/>
          <w:szCs w:val="28"/>
        </w:rPr>
        <w:t xml:space="preserve">ных материалов, общим тиражом </w:t>
      </w:r>
      <w:r w:rsidR="001D318E" w:rsidRPr="001D318E">
        <w:rPr>
          <w:rFonts w:ascii="Times New Roman" w:hAnsi="Times New Roman" w:cs="Times New Roman"/>
          <w:sz w:val="28"/>
          <w:szCs w:val="28"/>
        </w:rPr>
        <w:t>3900</w:t>
      </w:r>
      <w:r w:rsidRPr="001D318E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14:paraId="7EB39841" w14:textId="77777777" w:rsidR="00C53902" w:rsidRPr="005950C9" w:rsidRDefault="00C53902" w:rsidP="00CF47A5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0C9">
        <w:rPr>
          <w:rFonts w:ascii="Times New Roman" w:hAnsi="Times New Roman" w:cs="Times New Roman"/>
          <w:sz w:val="28"/>
          <w:szCs w:val="28"/>
        </w:rPr>
        <w:t xml:space="preserve">Обеспечивался контроль за соблюдением требований законодательства Республики Беларусь по борьбе с табакокурением; </w:t>
      </w:r>
      <w:r w:rsidRPr="005950C9">
        <w:rPr>
          <w:rFonts w:ascii="Times New Roman" w:hAnsi="Times New Roman" w:cs="Times New Roman"/>
          <w:bCs/>
          <w:sz w:val="28"/>
          <w:szCs w:val="28"/>
        </w:rPr>
        <w:t>мониторингом по вопросу соблюдения запретов на курение охвачено 157 объектов.</w:t>
      </w:r>
    </w:p>
    <w:p w14:paraId="4AE4DF90" w14:textId="77777777" w:rsidR="00C53902" w:rsidRPr="00F71EB7" w:rsidRDefault="00C53902" w:rsidP="00CF47A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B7">
        <w:rPr>
          <w:rFonts w:ascii="Times New Roman" w:hAnsi="Times New Roman" w:cs="Times New Roman"/>
          <w:sz w:val="28"/>
          <w:szCs w:val="28"/>
        </w:rPr>
        <w:t xml:space="preserve">Одним из результативных и экономичных способов решения конкретных проблем по ФЗОЖ в районе является реализация профилактических проектов. </w:t>
      </w:r>
    </w:p>
    <w:p w14:paraId="49616B28" w14:textId="04116BD1" w:rsidR="00C53902" w:rsidRPr="00B660D3" w:rsidRDefault="002819F1" w:rsidP="00CF47A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60D3">
        <w:rPr>
          <w:rFonts w:ascii="Times New Roman" w:hAnsi="Times New Roman" w:cs="Times New Roman"/>
          <w:sz w:val="28"/>
          <w:szCs w:val="28"/>
        </w:rPr>
        <w:lastRenderedPageBreak/>
        <w:t>Реализуется проект «Шаги к здоровью</w:t>
      </w:r>
      <w:r w:rsidR="00C53902" w:rsidRPr="00B660D3">
        <w:rPr>
          <w:rFonts w:ascii="Times New Roman" w:hAnsi="Times New Roman" w:cs="Times New Roman"/>
          <w:sz w:val="28"/>
          <w:szCs w:val="28"/>
        </w:rPr>
        <w:t>» с учащимися начальных классов</w:t>
      </w:r>
      <w:r w:rsidR="00C53902" w:rsidRPr="00B660D3">
        <w:rPr>
          <w:rFonts w:ascii="Times New Roman" w:eastAsia="Batang" w:hAnsi="Times New Roman" w:cs="Times New Roman"/>
          <w:sz w:val="28"/>
          <w:szCs w:val="28"/>
        </w:rPr>
        <w:t xml:space="preserve"> на базе </w:t>
      </w:r>
      <w:r w:rsidR="00C53902" w:rsidRPr="00B660D3">
        <w:rPr>
          <w:rFonts w:ascii="Times New Roman" w:hAnsi="Times New Roman" w:cs="Times New Roman"/>
          <w:sz w:val="28"/>
          <w:szCs w:val="28"/>
        </w:rPr>
        <w:t>ГУО «Ушачская СШ»</w:t>
      </w:r>
      <w:r w:rsidR="00C53902" w:rsidRPr="00B660D3">
        <w:rPr>
          <w:rFonts w:ascii="Times New Roman" w:hAnsi="Times New Roman" w:cs="Times New Roman"/>
          <w:sz w:val="28"/>
          <w:szCs w:val="28"/>
          <w:lang w:val="be-BY"/>
        </w:rPr>
        <w:t>. За 202</w:t>
      </w:r>
      <w:r w:rsidR="00B660D3" w:rsidRPr="00B660D3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C53902" w:rsidRPr="00B660D3">
        <w:rPr>
          <w:rFonts w:ascii="Times New Roman" w:hAnsi="Times New Roman" w:cs="Times New Roman"/>
          <w:sz w:val="28"/>
          <w:szCs w:val="28"/>
          <w:lang w:val="be-BY"/>
        </w:rPr>
        <w:t xml:space="preserve"> год специалистами ЦГЭ проведено</w:t>
      </w:r>
      <w:r w:rsidR="00B660D3" w:rsidRPr="00B660D3">
        <w:rPr>
          <w:rFonts w:ascii="Times New Roman" w:hAnsi="Times New Roman" w:cs="Times New Roman"/>
          <w:sz w:val="28"/>
          <w:szCs w:val="28"/>
          <w:lang w:val="be-BY"/>
        </w:rPr>
        <w:t xml:space="preserve"> 23 мероприятия, из них</w:t>
      </w:r>
      <w:r w:rsidR="005A2A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2A4D" w:rsidRPr="005950C9">
        <w:rPr>
          <w:rFonts w:ascii="Times New Roman" w:hAnsi="Times New Roman" w:cs="Times New Roman"/>
          <w:sz w:val="28"/>
          <w:szCs w:val="28"/>
        </w:rPr>
        <w:t>–</w:t>
      </w:r>
      <w:r w:rsidR="00C53902" w:rsidRPr="00B660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660D3" w:rsidRPr="00B660D3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B660D3">
        <w:rPr>
          <w:rFonts w:ascii="Times New Roman" w:hAnsi="Times New Roman" w:cs="Times New Roman"/>
          <w:sz w:val="28"/>
          <w:szCs w:val="28"/>
          <w:lang w:val="be-BY"/>
        </w:rPr>
        <w:t xml:space="preserve"> вечера вопросов и ответов, </w:t>
      </w:r>
      <w:r w:rsidR="00B660D3" w:rsidRPr="00B660D3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C53902" w:rsidRPr="00B660D3">
        <w:rPr>
          <w:rFonts w:ascii="Times New Roman" w:hAnsi="Times New Roman" w:cs="Times New Roman"/>
          <w:sz w:val="28"/>
          <w:szCs w:val="28"/>
          <w:lang w:val="be-BY"/>
        </w:rPr>
        <w:t xml:space="preserve"> викт</w:t>
      </w:r>
      <w:r w:rsidRPr="00B660D3">
        <w:rPr>
          <w:rFonts w:ascii="Times New Roman" w:hAnsi="Times New Roman" w:cs="Times New Roman"/>
          <w:sz w:val="28"/>
          <w:szCs w:val="28"/>
          <w:lang w:val="be-BY"/>
        </w:rPr>
        <w:t>орины</w:t>
      </w:r>
      <w:r w:rsidR="00C53902" w:rsidRPr="00B660D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B660D3" w:rsidRPr="00B660D3">
        <w:rPr>
          <w:rFonts w:ascii="Times New Roman" w:hAnsi="Times New Roman" w:cs="Times New Roman"/>
          <w:sz w:val="28"/>
          <w:szCs w:val="28"/>
          <w:lang w:val="be-BY"/>
        </w:rPr>
        <w:t xml:space="preserve"> 4</w:t>
      </w:r>
      <w:r w:rsidR="00C53902" w:rsidRPr="00B660D3">
        <w:rPr>
          <w:rFonts w:ascii="Times New Roman" w:hAnsi="Times New Roman" w:cs="Times New Roman"/>
          <w:sz w:val="28"/>
          <w:szCs w:val="28"/>
          <w:lang w:val="be-BY"/>
        </w:rPr>
        <w:t xml:space="preserve"> тематически</w:t>
      </w:r>
      <w:r w:rsidRPr="00B660D3">
        <w:rPr>
          <w:rFonts w:ascii="Times New Roman" w:hAnsi="Times New Roman" w:cs="Times New Roman"/>
          <w:sz w:val="28"/>
          <w:szCs w:val="28"/>
          <w:lang w:val="be-BY"/>
        </w:rPr>
        <w:t>х вечера</w:t>
      </w:r>
      <w:r w:rsidR="00B660D3" w:rsidRPr="00B660D3">
        <w:rPr>
          <w:rFonts w:ascii="Times New Roman" w:hAnsi="Times New Roman" w:cs="Times New Roman"/>
          <w:sz w:val="28"/>
          <w:szCs w:val="28"/>
          <w:lang w:val="be-BY"/>
        </w:rPr>
        <w:t>, 4 классных часа</w:t>
      </w:r>
      <w:r w:rsidRPr="00B660D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958C130" w14:textId="2D747469" w:rsidR="00C53902" w:rsidRPr="005950C9" w:rsidRDefault="00C53902" w:rsidP="00C5390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C9">
        <w:rPr>
          <w:rFonts w:ascii="Times New Roman" w:hAnsi="Times New Roman" w:cs="Times New Roman"/>
          <w:sz w:val="28"/>
          <w:szCs w:val="28"/>
        </w:rPr>
        <w:t>В Ушачском районе в 202</w:t>
      </w:r>
      <w:r w:rsidR="00B660D3">
        <w:rPr>
          <w:rFonts w:ascii="Times New Roman" w:hAnsi="Times New Roman" w:cs="Times New Roman"/>
          <w:sz w:val="28"/>
          <w:szCs w:val="28"/>
        </w:rPr>
        <w:t>3</w:t>
      </w:r>
      <w:r w:rsidRPr="005950C9">
        <w:rPr>
          <w:rFonts w:ascii="Times New Roman" w:hAnsi="Times New Roman" w:cs="Times New Roman"/>
          <w:sz w:val="28"/>
          <w:szCs w:val="28"/>
        </w:rPr>
        <w:t xml:space="preserve"> году была продолжена работа по реализации профилактического проекта «Школа – территория здоровья. Данный проект реализуется в ГУО «</w:t>
      </w:r>
      <w:proofErr w:type="spellStart"/>
      <w:r w:rsidRPr="005950C9">
        <w:rPr>
          <w:rFonts w:ascii="Times New Roman" w:hAnsi="Times New Roman" w:cs="Times New Roman"/>
          <w:sz w:val="28"/>
          <w:szCs w:val="28"/>
        </w:rPr>
        <w:t>Великодолецкий</w:t>
      </w:r>
      <w:proofErr w:type="spellEnd"/>
      <w:r w:rsidRPr="005950C9">
        <w:rPr>
          <w:rFonts w:ascii="Times New Roman" w:hAnsi="Times New Roman" w:cs="Times New Roman"/>
          <w:sz w:val="28"/>
          <w:szCs w:val="28"/>
        </w:rPr>
        <w:t xml:space="preserve"> детский сад средняя школа имени П. Бровки Ушачского района»</w:t>
      </w:r>
      <w:r w:rsidR="002819F1" w:rsidRPr="005950C9">
        <w:rPr>
          <w:rFonts w:ascii="Times New Roman" w:hAnsi="Times New Roman" w:cs="Times New Roman"/>
          <w:sz w:val="28"/>
          <w:szCs w:val="28"/>
        </w:rPr>
        <w:t xml:space="preserve"> и </w:t>
      </w:r>
      <w:r w:rsidR="002819F1" w:rsidRPr="005950C9">
        <w:rPr>
          <w:rFonts w:ascii="Times New Roman" w:hAnsi="Times New Roman" w:cs="Times New Roman"/>
          <w:sz w:val="28"/>
        </w:rPr>
        <w:t>ГУО «</w:t>
      </w:r>
      <w:proofErr w:type="spellStart"/>
      <w:r w:rsidR="002819F1" w:rsidRPr="005950C9">
        <w:rPr>
          <w:rFonts w:ascii="Times New Roman" w:hAnsi="Times New Roman" w:cs="Times New Roman"/>
          <w:sz w:val="28"/>
        </w:rPr>
        <w:t>Глыбочанск</w:t>
      </w:r>
      <w:r w:rsidR="00F9110B" w:rsidRPr="005950C9">
        <w:rPr>
          <w:rFonts w:ascii="Times New Roman" w:hAnsi="Times New Roman" w:cs="Times New Roman"/>
          <w:sz w:val="28"/>
        </w:rPr>
        <w:t>ий</w:t>
      </w:r>
      <w:proofErr w:type="spellEnd"/>
      <w:r w:rsidR="002819F1" w:rsidRPr="005950C9">
        <w:rPr>
          <w:rFonts w:ascii="Times New Roman" w:hAnsi="Times New Roman" w:cs="Times New Roman"/>
          <w:sz w:val="28"/>
        </w:rPr>
        <w:t xml:space="preserve"> детский сад-средняя школа </w:t>
      </w:r>
      <w:proofErr w:type="spellStart"/>
      <w:r w:rsidR="002819F1" w:rsidRPr="005950C9">
        <w:rPr>
          <w:rFonts w:ascii="Times New Roman" w:hAnsi="Times New Roman" w:cs="Times New Roman"/>
          <w:sz w:val="28"/>
        </w:rPr>
        <w:t>им.Б.И.Юркина</w:t>
      </w:r>
      <w:proofErr w:type="spellEnd"/>
      <w:r w:rsidR="002819F1" w:rsidRPr="005950C9">
        <w:rPr>
          <w:rFonts w:ascii="Times New Roman" w:hAnsi="Times New Roman" w:cs="Times New Roman"/>
          <w:sz w:val="28"/>
        </w:rPr>
        <w:t xml:space="preserve"> Ушачского района»</w:t>
      </w:r>
      <w:r w:rsidR="002819F1" w:rsidRPr="005950C9">
        <w:rPr>
          <w:rFonts w:ascii="Times New Roman" w:hAnsi="Times New Roman" w:cs="Times New Roman"/>
          <w:sz w:val="28"/>
          <w:szCs w:val="28"/>
        </w:rPr>
        <w:t>. На базе учреждений</w:t>
      </w:r>
      <w:r w:rsidRPr="005950C9">
        <w:rPr>
          <w:rFonts w:ascii="Times New Roman" w:hAnsi="Times New Roman" w:cs="Times New Roman"/>
          <w:sz w:val="28"/>
          <w:szCs w:val="28"/>
        </w:rPr>
        <w:t xml:space="preserve"> размещается ресурсный центр «Школа здоровья»</w:t>
      </w:r>
      <w:r w:rsidR="00A26C5B">
        <w:rPr>
          <w:rFonts w:ascii="Times New Roman" w:hAnsi="Times New Roman" w:cs="Times New Roman"/>
          <w:sz w:val="28"/>
          <w:szCs w:val="28"/>
        </w:rPr>
        <w:t>, н</w:t>
      </w:r>
      <w:r w:rsidRPr="005950C9">
        <w:rPr>
          <w:rFonts w:ascii="Times New Roman" w:hAnsi="Times New Roman" w:cs="Times New Roman"/>
          <w:sz w:val="28"/>
          <w:szCs w:val="28"/>
        </w:rPr>
        <w:t xml:space="preserve">а </w:t>
      </w:r>
      <w:r w:rsidR="00A26C5B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5950C9">
        <w:rPr>
          <w:rFonts w:ascii="Times New Roman" w:hAnsi="Times New Roman" w:cs="Times New Roman"/>
          <w:sz w:val="28"/>
          <w:szCs w:val="28"/>
        </w:rPr>
        <w:t>осуществляется работа по вопросам формирования здорового образа жизни через гигиеническое обучение и обучения жизненным навыкам, пропаганду здорового образа жизни, неприятие курения, алкоголизма и наркомании, реализуются проекты «Здоровые зубки», «Наш выбор –здоровье», «Школа здоровья девочки, «</w:t>
      </w:r>
      <w:r w:rsidR="002819F1" w:rsidRPr="005950C9">
        <w:rPr>
          <w:rFonts w:ascii="Times New Roman" w:hAnsi="Times New Roman" w:cs="Times New Roman"/>
          <w:sz w:val="28"/>
          <w:szCs w:val="28"/>
        </w:rPr>
        <w:t>Умей сказать – нет», «Ты у себя один!»</w:t>
      </w:r>
      <w:r w:rsidRPr="005950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F8183F" w14:textId="77777777" w:rsidR="00BD1300" w:rsidRPr="004D3CAB" w:rsidRDefault="00C53902" w:rsidP="00420C55">
      <w:pPr>
        <w:pStyle w:val="ae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2929">
        <w:rPr>
          <w:rFonts w:ascii="Times New Roman" w:hAnsi="Times New Roman" w:cs="Times New Roman"/>
          <w:sz w:val="28"/>
          <w:szCs w:val="28"/>
        </w:rPr>
        <w:t>Для проведения физкультурно-оздоровительной, спортивно-массовой работы с населением в районе используется ФОК «Юность-Ушачи» с бассейном, спортивным, тренажерным, теннисным залом, залом борьбы, скалодромом, футбольным полем с искусственным покрытием.  В районе работает детск</w:t>
      </w:r>
      <w:r w:rsidR="002819F1" w:rsidRPr="00B52929">
        <w:rPr>
          <w:rFonts w:ascii="Times New Roman" w:hAnsi="Times New Roman" w:cs="Times New Roman"/>
          <w:sz w:val="28"/>
          <w:szCs w:val="28"/>
        </w:rPr>
        <w:t>ая юношеская спортивная школа</w:t>
      </w:r>
      <w:r w:rsidR="002819F1" w:rsidRPr="004D3CA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4C6D923" w14:textId="77777777" w:rsidR="00420C55" w:rsidRPr="004D3CAB" w:rsidRDefault="00420C55" w:rsidP="00420C55">
      <w:pPr>
        <w:pStyle w:val="ae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851306" w14:textId="5251668B" w:rsidR="00C53902" w:rsidRPr="00F71EB7" w:rsidRDefault="007255AB" w:rsidP="00C53902">
      <w:pPr>
        <w:pStyle w:val="ae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 </w:t>
      </w:r>
      <w:r w:rsidR="00C53902" w:rsidRPr="00F71EB7">
        <w:rPr>
          <w:rFonts w:ascii="Times New Roman" w:hAnsi="Times New Roman" w:cs="Times New Roman"/>
          <w:b/>
          <w:sz w:val="28"/>
          <w:szCs w:val="28"/>
        </w:rPr>
        <w:t xml:space="preserve">Анализ хода </w:t>
      </w:r>
      <w:r w:rsidR="0060447B" w:rsidRPr="00F71EB7">
        <w:rPr>
          <w:rFonts w:ascii="Times New Roman" w:hAnsi="Times New Roman" w:cs="Times New Roman"/>
          <w:b/>
          <w:sz w:val="28"/>
          <w:szCs w:val="28"/>
        </w:rPr>
        <w:t>реализации Государственного</w:t>
      </w:r>
      <w:r w:rsidR="00C53902" w:rsidRPr="00F71EB7">
        <w:rPr>
          <w:rFonts w:ascii="Times New Roman" w:hAnsi="Times New Roman" w:cs="Times New Roman"/>
          <w:b/>
          <w:sz w:val="28"/>
          <w:szCs w:val="28"/>
        </w:rPr>
        <w:t xml:space="preserve"> профилактического проекта «Здоровые города и посёлки»</w:t>
      </w:r>
    </w:p>
    <w:p w14:paraId="0B3771AC" w14:textId="375426DC" w:rsidR="00C53902" w:rsidRPr="00C4460A" w:rsidRDefault="00C53902" w:rsidP="00C539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2020 году в Ушачском районе начал реализовываться государственный профилактический проект "Ушачи </w:t>
      </w:r>
      <w:r w:rsidR="005A2A4D" w:rsidRPr="005950C9">
        <w:rPr>
          <w:rFonts w:ascii="Times New Roman" w:hAnsi="Times New Roman" w:cs="Times New Roman"/>
          <w:sz w:val="28"/>
          <w:szCs w:val="28"/>
        </w:rPr>
        <w:t>–</w:t>
      </w:r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здоровый город». </w:t>
      </w:r>
      <w:r w:rsidRPr="00B660D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заседании райисполкома утвержден план мероприятий по реализации государственного профилактического проект</w:t>
      </w:r>
      <w:r w:rsidR="00B660D3" w:rsidRPr="00B660D3">
        <w:rPr>
          <w:rFonts w:ascii="Times New Roman" w:eastAsiaTheme="minorHAnsi" w:hAnsi="Times New Roman" w:cs="Times New Roman"/>
          <w:sz w:val="28"/>
          <w:szCs w:val="28"/>
          <w:lang w:eastAsia="en-US"/>
        </w:rPr>
        <w:t>а «Ушачи-здоровый город» на 2023</w:t>
      </w:r>
      <w:r w:rsidRPr="00B660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год. </w:t>
      </w:r>
      <w:r w:rsidR="00B660D3" w:rsidRPr="00B660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Проведено заседание инициативной группы по информационному сопровождению реализации проекта 13.06.2023 (протокол №1), также заседания районной группы управления «О ходе реализации проекта «Ушачи – здоровый город» за 2022 год» </w:t>
      </w:r>
      <w:r w:rsidR="005A2A4D" w:rsidRPr="005950C9">
        <w:rPr>
          <w:rFonts w:ascii="Times New Roman" w:hAnsi="Times New Roman" w:cs="Times New Roman"/>
          <w:sz w:val="28"/>
          <w:szCs w:val="28"/>
        </w:rPr>
        <w:t>–</w:t>
      </w:r>
      <w:r w:rsidR="00B660D3" w:rsidRPr="00B660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18.01.2023; «О ходе реализации проекта «Ушачи – здоровый город» за 1 полугодие 2023 года» - 13.06.2023.</w:t>
      </w:r>
      <w:r w:rsidR="00B660D3" w:rsidRPr="00B660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B660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69109891" w14:textId="77777777" w:rsidR="00C53902" w:rsidRPr="00F71EB7" w:rsidRDefault="00C53902" w:rsidP="00C539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сайте Ушачского райисполкома создан раздел по реализации проекта «Ушачи – здоровый город»</w:t>
      </w:r>
    </w:p>
    <w:p w14:paraId="3CB9DEA6" w14:textId="77777777" w:rsidR="00C53902" w:rsidRPr="00F71EB7" w:rsidRDefault="00C53902" w:rsidP="00C539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настоящее время для реализации профилактического проекта задействованы все государственные структуры.</w:t>
      </w:r>
    </w:p>
    <w:p w14:paraId="419F5654" w14:textId="77777777" w:rsidR="00C53902" w:rsidRPr="00F71EB7" w:rsidRDefault="00C53902" w:rsidP="00C539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Специалистами ГУ «Ушачский рай</w:t>
      </w:r>
      <w:r w:rsidR="008404F7"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ЦГЭ», УЗ «Ушачская ЦРБ», отделов райисполкома проводится целенаправленная работа по реализации Республиканского профилактического проекта «Ушачи – здоровый город». Отработана система взаимодействия ведомств городского поселка по исполнению плана мероприятий по реализации на территории </w:t>
      </w:r>
      <w:proofErr w:type="spellStart"/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>г.п.Ушачи</w:t>
      </w:r>
      <w:proofErr w:type="spellEnd"/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профилактического проекта </w:t>
      </w:r>
      <w:r w:rsidR="002819F1"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>«Ушачи – здоровый город» на 202</w:t>
      </w:r>
      <w:r w:rsidR="00F71EB7"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год.</w:t>
      </w:r>
    </w:p>
    <w:p w14:paraId="18BFAE0F" w14:textId="77777777" w:rsidR="00C53902" w:rsidRPr="00F71EB7" w:rsidRDefault="00C53902" w:rsidP="00C539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выполнения мероприятий плана проводится ежеквартально ГУ «Ушачский рай</w:t>
      </w:r>
      <w:r w:rsidR="008404F7"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>ЦГЭ». Результаты анализа представляются в Ушачский райисполком.</w:t>
      </w:r>
    </w:p>
    <w:p w14:paraId="0C852B40" w14:textId="77777777" w:rsidR="00C53902" w:rsidRPr="00FE036A" w:rsidRDefault="002819F1" w:rsidP="00C539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202</w:t>
      </w:r>
      <w:r w:rsidR="00FE036A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53902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в Ушачском районе в рамках проекта «Ушачи – здоровый город были проведены следующие мероприятия:</w:t>
      </w:r>
    </w:p>
    <w:p w14:paraId="6BD8F9C2" w14:textId="72EC89BA" w:rsidR="00C53902" w:rsidRPr="00FE036A" w:rsidRDefault="00C13FA9" w:rsidP="00C539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освещение хода реализации </w:t>
      </w:r>
      <w:r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проекта «Ушачи – здоровый город»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C53902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районной газете «Патриот»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(о</w:t>
      </w:r>
      <w:r w:rsidR="00C53902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публиковано </w:t>
      </w:r>
      <w:r w:rsidR="00FE036A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C53902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110FF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C53902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14:paraId="7DF27A90" w14:textId="5C455502" w:rsidR="00C53902" w:rsidRPr="00FE036A" w:rsidRDefault="00110FFC" w:rsidP="00C539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включение в </w:t>
      </w:r>
      <w:r w:rsidR="00C53902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перспективный план развития городского поселка строительство велодорожки в рамках строительства проектируемой улицы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5A54E683" w14:textId="01586B68" w:rsidR="00C53902" w:rsidRPr="00FE036A" w:rsidRDefault="00110FFC" w:rsidP="00C539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C53902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пециалистами ЦГЭ, ЦРБ проводятся семинары для работников лечебно-профилактических учреждений по формированию здорового образа жизни,</w:t>
      </w:r>
      <w:r w:rsidR="006431A5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профилактике ВИЧ-инфекции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7E645D6" w14:textId="3ACD4339" w:rsidR="007D381E" w:rsidRDefault="00110FFC" w:rsidP="00267F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72 </w:t>
      </w:r>
      <w:r w:rsidR="00CF3704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спортивно-массовы</w:t>
      </w:r>
      <w:r w:rsidR="007D381E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CF3704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</w:t>
      </w:r>
      <w:r w:rsidR="00267F7A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приятия</w:t>
      </w:r>
      <w:r w:rsidR="00267F7A" w:rsidRPr="00FE036A">
        <w:rPr>
          <w:rFonts w:ascii="Times New Roman" w:hAnsi="Times New Roman"/>
          <w:sz w:val="28"/>
          <w:szCs w:val="28"/>
        </w:rPr>
        <w:t xml:space="preserve">, в которых приняло участие </w:t>
      </w:r>
      <w:r w:rsidR="00FE036A" w:rsidRPr="00FE036A">
        <w:rPr>
          <w:rFonts w:ascii="Times New Roman" w:hAnsi="Times New Roman"/>
          <w:sz w:val="28"/>
          <w:szCs w:val="28"/>
        </w:rPr>
        <w:t>3499 человек</w:t>
      </w:r>
      <w:r w:rsidR="00267F7A" w:rsidRPr="00FE036A">
        <w:rPr>
          <w:rFonts w:ascii="Times New Roman" w:hAnsi="Times New Roman"/>
          <w:sz w:val="28"/>
          <w:szCs w:val="28"/>
        </w:rPr>
        <w:t xml:space="preserve">, из </w:t>
      </w:r>
      <w:r w:rsidR="0060447B" w:rsidRPr="00FE036A">
        <w:rPr>
          <w:rFonts w:ascii="Times New Roman" w:hAnsi="Times New Roman"/>
          <w:sz w:val="28"/>
          <w:szCs w:val="28"/>
        </w:rPr>
        <w:t>них 1604</w:t>
      </w:r>
      <w:r w:rsidR="00267F7A" w:rsidRPr="00FE036A">
        <w:rPr>
          <w:rFonts w:ascii="Times New Roman" w:hAnsi="Times New Roman"/>
          <w:sz w:val="28"/>
          <w:szCs w:val="28"/>
        </w:rPr>
        <w:t xml:space="preserve"> детей</w:t>
      </w:r>
      <w:r w:rsidR="007D381E">
        <w:rPr>
          <w:rFonts w:ascii="Times New Roman" w:hAnsi="Times New Roman"/>
          <w:sz w:val="28"/>
          <w:szCs w:val="28"/>
        </w:rPr>
        <w:t>.</w:t>
      </w:r>
    </w:p>
    <w:p w14:paraId="061C27B4" w14:textId="7811D0BF" w:rsidR="00267F7A" w:rsidRPr="00FE036A" w:rsidRDefault="00267F7A" w:rsidP="00267F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036A">
        <w:rPr>
          <w:rFonts w:ascii="Times New Roman" w:hAnsi="Times New Roman"/>
          <w:sz w:val="28"/>
          <w:szCs w:val="28"/>
        </w:rPr>
        <w:t>На базе ФОК «Юность-Ушачи» на платной основе работает 4 группы по аквааэробике.</w:t>
      </w:r>
    </w:p>
    <w:p w14:paraId="012BDE64" w14:textId="066B9CF7" w:rsidR="00C53902" w:rsidRPr="00FE036A" w:rsidRDefault="00C53902" w:rsidP="00C53902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посещении ФОК «Юность-Ушачи» действуют скидки: детям до 16 лет-30%, пенсионеры и инвалиды-15%, дети сироты и </w:t>
      </w:r>
      <w:r w:rsidR="007A689B"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дети,</w:t>
      </w:r>
      <w:r w:rsidRPr="00FE03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оставшиеся без попечения родителей – бесплатно.</w:t>
      </w:r>
    </w:p>
    <w:p w14:paraId="0AFF4613" w14:textId="77777777" w:rsidR="00C53902" w:rsidRPr="00B52929" w:rsidRDefault="00C53902" w:rsidP="00C53902">
      <w:pPr>
        <w:spacing w:line="0" w:lineRule="atLeast"/>
        <w:rPr>
          <w:rFonts w:ascii="Times New Roman" w:eastAsia="Times New Roman" w:hAnsi="Times New Roman"/>
          <w:sz w:val="32"/>
          <w:szCs w:val="32"/>
        </w:rPr>
      </w:pPr>
    </w:p>
    <w:p w14:paraId="7E2FECAA" w14:textId="77777777" w:rsidR="008E7DA0" w:rsidRPr="00B52929" w:rsidRDefault="008E7DA0" w:rsidP="00DE4B4F">
      <w:pPr>
        <w:spacing w:line="234" w:lineRule="auto"/>
        <w:ind w:right="3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2929">
        <w:rPr>
          <w:rFonts w:ascii="Times New Roman" w:eastAsia="Times New Roman" w:hAnsi="Times New Roman"/>
          <w:b/>
          <w:sz w:val="28"/>
          <w:szCs w:val="28"/>
        </w:rPr>
        <w:t>VI. ОСНОВНЫЕ НАПРАВЛЕНИЯ ДЕЯТ</w:t>
      </w:r>
      <w:r w:rsidR="00DE4B4F" w:rsidRPr="00B52929">
        <w:rPr>
          <w:rFonts w:ascii="Times New Roman" w:eastAsia="Times New Roman" w:hAnsi="Times New Roman"/>
          <w:b/>
          <w:sz w:val="28"/>
          <w:szCs w:val="28"/>
        </w:rPr>
        <w:t xml:space="preserve">ЕЛЬНОСТИ ПО УКРЕПЛЕНИЮ ЗДОРОВЬЯ </w:t>
      </w:r>
      <w:r w:rsidRPr="00B52929">
        <w:rPr>
          <w:rFonts w:ascii="Times New Roman" w:eastAsia="Times New Roman" w:hAnsi="Times New Roman"/>
          <w:b/>
          <w:sz w:val="28"/>
          <w:szCs w:val="28"/>
        </w:rPr>
        <w:t>НАСЕЛЕНИЯ ДЛЯ ДОСТИЖЕНИЯ ПОКАЗАТЕЛЕЙ ЦЕЛЕЙ УСТОЙЧИВОГО РАЗВИТИЯ</w:t>
      </w:r>
    </w:p>
    <w:p w14:paraId="0F973015" w14:textId="77777777" w:rsidR="008E7DA0" w:rsidRPr="00B52929" w:rsidRDefault="008E7DA0" w:rsidP="00EE4C0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B52929">
        <w:rPr>
          <w:rFonts w:ascii="Times New Roman" w:eastAsia="Times New Roman" w:hAnsi="Times New Roman"/>
          <w:b/>
          <w:sz w:val="28"/>
        </w:rPr>
        <w:t>6.1 Заключение о состоянии популяционного здоровья и среды обитания в</w:t>
      </w:r>
      <w:r w:rsidR="00255F90" w:rsidRPr="00B52929">
        <w:rPr>
          <w:rFonts w:ascii="Times New Roman" w:eastAsia="Times New Roman" w:hAnsi="Times New Roman"/>
          <w:b/>
          <w:sz w:val="28"/>
        </w:rPr>
        <w:t xml:space="preserve"> </w:t>
      </w:r>
      <w:r w:rsidR="006F679D" w:rsidRPr="00B52929">
        <w:rPr>
          <w:rFonts w:ascii="Times New Roman" w:eastAsia="Times New Roman" w:hAnsi="Times New Roman"/>
          <w:b/>
          <w:sz w:val="28"/>
        </w:rPr>
        <w:t>202</w:t>
      </w:r>
      <w:r w:rsidR="00D669E8">
        <w:rPr>
          <w:rFonts w:ascii="Times New Roman" w:eastAsia="Times New Roman" w:hAnsi="Times New Roman"/>
          <w:b/>
          <w:sz w:val="28"/>
        </w:rPr>
        <w:t>3</w:t>
      </w:r>
      <w:r w:rsidRPr="00B52929">
        <w:rPr>
          <w:rFonts w:ascii="Times New Roman" w:eastAsia="Times New Roman" w:hAnsi="Times New Roman"/>
          <w:b/>
          <w:sz w:val="28"/>
        </w:rPr>
        <w:t xml:space="preserve"> году</w:t>
      </w:r>
    </w:p>
    <w:p w14:paraId="361C4A4E" w14:textId="77777777" w:rsidR="00DE4B4F" w:rsidRPr="00B52929" w:rsidRDefault="00BD39AC" w:rsidP="00DE4B4F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52929">
        <w:rPr>
          <w:rFonts w:ascii="Times New Roman" w:hAnsi="Times New Roman"/>
          <w:bCs/>
          <w:sz w:val="28"/>
          <w:szCs w:val="28"/>
        </w:rPr>
        <w:t>В 202</w:t>
      </w:r>
      <w:r w:rsidR="00B52929" w:rsidRPr="00B52929">
        <w:rPr>
          <w:rFonts w:ascii="Times New Roman" w:hAnsi="Times New Roman"/>
          <w:bCs/>
          <w:sz w:val="28"/>
          <w:szCs w:val="28"/>
        </w:rPr>
        <w:t>3</w:t>
      </w:r>
      <w:r w:rsidR="00DE4B4F" w:rsidRPr="00B52929">
        <w:rPr>
          <w:rFonts w:ascii="Times New Roman" w:hAnsi="Times New Roman"/>
          <w:bCs/>
          <w:sz w:val="28"/>
          <w:szCs w:val="28"/>
        </w:rPr>
        <w:t xml:space="preserve"> году в Ушачском районе планомерно продолжалась и совершенствовалась работа всех отраслей и ведомств, по созданию здоровьесберегающей среды жизнедеятельности, укреплению здоровья, профилактике болезней и снижению распространенности поведенческих рисков среди проживающего населения.</w:t>
      </w:r>
    </w:p>
    <w:p w14:paraId="765B6069" w14:textId="77777777" w:rsidR="009E653C" w:rsidRPr="004D3CAB" w:rsidRDefault="00C73E0B" w:rsidP="00DE4B4F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03A03">
        <w:rPr>
          <w:rFonts w:ascii="Times New Roman" w:hAnsi="Times New Roman"/>
          <w:i/>
          <w:iCs/>
          <w:sz w:val="28"/>
          <w:szCs w:val="28"/>
          <w:u w:val="single"/>
        </w:rPr>
        <w:t>Гигиена труда</w:t>
      </w:r>
      <w:r w:rsidR="007F7627" w:rsidRPr="00A03A03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 w:rsidRPr="00A03A03">
        <w:rPr>
          <w:rFonts w:ascii="Times New Roman" w:hAnsi="Times New Roman"/>
          <w:iCs/>
          <w:sz w:val="28"/>
          <w:szCs w:val="28"/>
        </w:rPr>
        <w:t xml:space="preserve"> </w:t>
      </w:r>
      <w:r w:rsidR="00DE4B4F" w:rsidRPr="00A03A03">
        <w:rPr>
          <w:rFonts w:ascii="Times New Roman" w:hAnsi="Times New Roman"/>
          <w:iCs/>
          <w:sz w:val="28"/>
          <w:szCs w:val="28"/>
        </w:rPr>
        <w:t>Удельный вес работающих во вредных условиях труда в 20</w:t>
      </w:r>
      <w:r w:rsidR="003C5681" w:rsidRPr="00A03A03">
        <w:rPr>
          <w:rFonts w:ascii="Times New Roman" w:hAnsi="Times New Roman"/>
          <w:iCs/>
          <w:sz w:val="28"/>
          <w:szCs w:val="28"/>
        </w:rPr>
        <w:t>2</w:t>
      </w:r>
      <w:r w:rsidR="00A03A03" w:rsidRPr="00A03A03">
        <w:rPr>
          <w:rFonts w:ascii="Times New Roman" w:hAnsi="Times New Roman"/>
          <w:iCs/>
          <w:sz w:val="28"/>
          <w:szCs w:val="28"/>
        </w:rPr>
        <w:t xml:space="preserve">3 году </w:t>
      </w:r>
      <w:r w:rsidR="00701FC3" w:rsidRPr="00A03A03">
        <w:rPr>
          <w:rFonts w:ascii="Times New Roman" w:hAnsi="Times New Roman"/>
          <w:iCs/>
          <w:sz w:val="28"/>
          <w:szCs w:val="28"/>
        </w:rPr>
        <w:t xml:space="preserve">и </w:t>
      </w:r>
      <w:r w:rsidR="007A6708" w:rsidRPr="00A03A03">
        <w:rPr>
          <w:rFonts w:ascii="Times New Roman" w:hAnsi="Times New Roman"/>
          <w:iCs/>
          <w:sz w:val="28"/>
          <w:szCs w:val="28"/>
        </w:rPr>
        <w:t xml:space="preserve">составил </w:t>
      </w:r>
      <w:r w:rsidR="00A03A03" w:rsidRPr="00A03A03">
        <w:rPr>
          <w:rFonts w:ascii="Times New Roman" w:hAnsi="Times New Roman"/>
          <w:iCs/>
          <w:sz w:val="28"/>
          <w:szCs w:val="28"/>
        </w:rPr>
        <w:t>27,6</w:t>
      </w:r>
      <w:r w:rsidR="00DE4B4F" w:rsidRPr="00A03A03">
        <w:rPr>
          <w:rFonts w:ascii="Times New Roman" w:hAnsi="Times New Roman"/>
          <w:sz w:val="28"/>
          <w:szCs w:val="28"/>
        </w:rPr>
        <w:t>%. Ежегодно медицинскими осмотрами охватывается около 1 тыс. раб</w:t>
      </w:r>
      <w:r w:rsidR="007A6708" w:rsidRPr="00A03A03">
        <w:rPr>
          <w:rFonts w:ascii="Times New Roman" w:hAnsi="Times New Roman"/>
          <w:sz w:val="28"/>
          <w:szCs w:val="28"/>
        </w:rPr>
        <w:t>отников, что составляет около 90</w:t>
      </w:r>
      <w:r w:rsidR="00DE4B4F" w:rsidRPr="00A03A03">
        <w:rPr>
          <w:rFonts w:ascii="Times New Roman" w:hAnsi="Times New Roman"/>
          <w:sz w:val="28"/>
          <w:szCs w:val="28"/>
        </w:rPr>
        <w:t>% от числа подлежащ</w:t>
      </w:r>
      <w:r w:rsidR="003C5681" w:rsidRPr="00A03A03">
        <w:rPr>
          <w:rFonts w:ascii="Times New Roman" w:hAnsi="Times New Roman"/>
          <w:sz w:val="28"/>
          <w:szCs w:val="28"/>
        </w:rPr>
        <w:t>их медицинскому осмотру</w:t>
      </w:r>
      <w:r w:rsidR="00005082" w:rsidRPr="00A03A03">
        <w:rPr>
          <w:rFonts w:ascii="Times New Roman" w:hAnsi="Times New Roman"/>
          <w:sz w:val="28"/>
          <w:szCs w:val="28"/>
        </w:rPr>
        <w:t>, но в 202</w:t>
      </w:r>
      <w:r w:rsidR="00A03A03" w:rsidRPr="00A03A03">
        <w:rPr>
          <w:rFonts w:ascii="Times New Roman" w:hAnsi="Times New Roman"/>
          <w:sz w:val="28"/>
          <w:szCs w:val="28"/>
        </w:rPr>
        <w:t>3</w:t>
      </w:r>
      <w:r w:rsidR="00005082" w:rsidRPr="00A03A03">
        <w:rPr>
          <w:rFonts w:ascii="Times New Roman" w:hAnsi="Times New Roman"/>
          <w:sz w:val="28"/>
          <w:szCs w:val="28"/>
        </w:rPr>
        <w:t xml:space="preserve"> году показат</w:t>
      </w:r>
      <w:r w:rsidR="00A03A03" w:rsidRPr="00A03A03">
        <w:rPr>
          <w:rFonts w:ascii="Times New Roman" w:hAnsi="Times New Roman"/>
          <w:sz w:val="28"/>
          <w:szCs w:val="28"/>
        </w:rPr>
        <w:t>ель охвата снизился и составил 71,8</w:t>
      </w:r>
      <w:r w:rsidR="00005082" w:rsidRPr="00A03A03">
        <w:rPr>
          <w:rFonts w:ascii="Times New Roman" w:hAnsi="Times New Roman"/>
          <w:sz w:val="28"/>
          <w:szCs w:val="28"/>
        </w:rPr>
        <w:t>%</w:t>
      </w:r>
      <w:r w:rsidR="003C5681" w:rsidRPr="00A03A03">
        <w:rPr>
          <w:rFonts w:ascii="Times New Roman" w:hAnsi="Times New Roman"/>
          <w:sz w:val="28"/>
          <w:szCs w:val="28"/>
        </w:rPr>
        <w:t xml:space="preserve">. </w:t>
      </w:r>
    </w:p>
    <w:p w14:paraId="2A8E8053" w14:textId="77777777" w:rsidR="00DE4B4F" w:rsidRPr="00B52929" w:rsidRDefault="00C73E0B" w:rsidP="00DE4B4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2929">
        <w:rPr>
          <w:rFonts w:ascii="Times New Roman" w:hAnsi="Times New Roman"/>
          <w:i/>
          <w:iCs/>
          <w:sz w:val="28"/>
          <w:szCs w:val="28"/>
          <w:u w:val="single"/>
        </w:rPr>
        <w:t>Гигиена питания</w:t>
      </w:r>
      <w:r w:rsidR="007F7627" w:rsidRPr="00B52929">
        <w:rPr>
          <w:rFonts w:ascii="Times New Roman" w:hAnsi="Times New Roman"/>
          <w:iCs/>
          <w:sz w:val="28"/>
          <w:szCs w:val="28"/>
        </w:rPr>
        <w:t>. В</w:t>
      </w:r>
      <w:r w:rsidR="00DE4B4F" w:rsidRPr="00B52929">
        <w:rPr>
          <w:rFonts w:ascii="Times New Roman" w:hAnsi="Times New Roman"/>
          <w:iCs/>
          <w:sz w:val="28"/>
          <w:szCs w:val="28"/>
        </w:rPr>
        <w:t xml:space="preserve"> районе обеспечено стабильно высокое качество продуктов питания по параметрам гигиенической безопасности, отмечается положительная динамика улучшения санитарно-гигиенического состояния предприятий пищевой промышленности, общественного питания и продовольственной торговли.</w:t>
      </w:r>
      <w:r w:rsidR="00DE4B4F" w:rsidRPr="00B52929">
        <w:rPr>
          <w:rFonts w:ascii="Times New Roman" w:hAnsi="Times New Roman"/>
          <w:sz w:val="28"/>
          <w:szCs w:val="28"/>
        </w:rPr>
        <w:t xml:space="preserve"> </w:t>
      </w:r>
      <w:r w:rsidR="00EB45D4" w:rsidRPr="00B52929">
        <w:rPr>
          <w:rFonts w:ascii="Times New Roman" w:hAnsi="Times New Roman"/>
          <w:sz w:val="28"/>
          <w:szCs w:val="28"/>
        </w:rPr>
        <w:t>Субъектами хозяйствования Ушач</w:t>
      </w:r>
      <w:r w:rsidR="00DE4B4F" w:rsidRPr="00B52929">
        <w:rPr>
          <w:rFonts w:ascii="Times New Roman" w:hAnsi="Times New Roman"/>
          <w:sz w:val="28"/>
          <w:szCs w:val="28"/>
        </w:rPr>
        <w:t xml:space="preserve">ского района, производится значительный ассортимент продуктов функционального, профилактического и специализированного питания. Акцент рецептур сдвигается в пользу компонентов, обладающих наибольшей полезностью, обеспечивающих сбалансированность по жирам, белкам, углеводам и стимулирующих защитные функции организма. Продукты массового производства выпускаются с максимально возможным количеством натуральных компонентов и минимальным добавок. </w:t>
      </w:r>
    </w:p>
    <w:p w14:paraId="37DDC473" w14:textId="77777777" w:rsidR="00DE4B4F" w:rsidRPr="00A6337B" w:rsidRDefault="00C73E0B" w:rsidP="00701FC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337B">
        <w:rPr>
          <w:rFonts w:ascii="Times New Roman" w:hAnsi="Times New Roman"/>
          <w:i/>
          <w:sz w:val="28"/>
          <w:szCs w:val="28"/>
          <w:u w:val="single"/>
        </w:rPr>
        <w:lastRenderedPageBreak/>
        <w:t>Коммунальная гигиена</w:t>
      </w:r>
      <w:r w:rsidR="007F7627" w:rsidRPr="00A6337B">
        <w:rPr>
          <w:rFonts w:ascii="Times New Roman" w:hAnsi="Times New Roman"/>
          <w:i/>
          <w:sz w:val="28"/>
          <w:szCs w:val="28"/>
          <w:u w:val="single"/>
        </w:rPr>
        <w:t>.</w:t>
      </w:r>
      <w:r w:rsidRPr="00A6337B">
        <w:rPr>
          <w:rFonts w:ascii="Times New Roman" w:hAnsi="Times New Roman"/>
          <w:sz w:val="28"/>
          <w:szCs w:val="28"/>
        </w:rPr>
        <w:t xml:space="preserve"> </w:t>
      </w:r>
      <w:r w:rsidR="00DE4B4F" w:rsidRPr="00A6337B">
        <w:rPr>
          <w:rFonts w:ascii="Times New Roman" w:hAnsi="Times New Roman"/>
          <w:sz w:val="28"/>
          <w:szCs w:val="28"/>
        </w:rPr>
        <w:t xml:space="preserve">Обеспечение населения </w:t>
      </w:r>
      <w:r w:rsidR="00EB45D4" w:rsidRPr="00A6337B">
        <w:rPr>
          <w:rFonts w:ascii="Times New Roman" w:hAnsi="Times New Roman"/>
          <w:sz w:val="28"/>
          <w:szCs w:val="28"/>
        </w:rPr>
        <w:t xml:space="preserve">Ушачского </w:t>
      </w:r>
      <w:r w:rsidR="00DE4B4F" w:rsidRPr="00A6337B">
        <w:rPr>
          <w:rFonts w:ascii="Times New Roman" w:hAnsi="Times New Roman"/>
          <w:sz w:val="28"/>
          <w:szCs w:val="28"/>
        </w:rPr>
        <w:t>района питьевой водой: централизованным хозяйственно-питьевым водоснабж</w:t>
      </w:r>
      <w:r w:rsidR="001B3740" w:rsidRPr="00A6337B">
        <w:rPr>
          <w:rFonts w:ascii="Times New Roman" w:hAnsi="Times New Roman"/>
          <w:sz w:val="28"/>
          <w:szCs w:val="28"/>
        </w:rPr>
        <w:t>ением в 202</w:t>
      </w:r>
      <w:r w:rsidR="00A6337B" w:rsidRPr="00A6337B">
        <w:rPr>
          <w:rFonts w:ascii="Times New Roman" w:hAnsi="Times New Roman"/>
          <w:sz w:val="28"/>
          <w:szCs w:val="28"/>
        </w:rPr>
        <w:t>3</w:t>
      </w:r>
      <w:r w:rsidR="00EB45D4" w:rsidRPr="00A6337B">
        <w:rPr>
          <w:rFonts w:ascii="Times New Roman" w:hAnsi="Times New Roman"/>
          <w:sz w:val="28"/>
          <w:szCs w:val="28"/>
        </w:rPr>
        <w:t xml:space="preserve"> году обеспече</w:t>
      </w:r>
      <w:r w:rsidR="001B3740" w:rsidRPr="00A6337B">
        <w:rPr>
          <w:rFonts w:ascii="Times New Roman" w:hAnsi="Times New Roman"/>
          <w:sz w:val="28"/>
          <w:szCs w:val="28"/>
        </w:rPr>
        <w:t xml:space="preserve">но </w:t>
      </w:r>
      <w:r w:rsidR="00BB37B9" w:rsidRPr="00A6337B">
        <w:rPr>
          <w:rFonts w:ascii="Times New Roman" w:hAnsi="Times New Roman"/>
          <w:sz w:val="28"/>
          <w:szCs w:val="28"/>
        </w:rPr>
        <w:t>8</w:t>
      </w:r>
      <w:r w:rsidR="00A6337B">
        <w:rPr>
          <w:rFonts w:ascii="Times New Roman" w:hAnsi="Times New Roman"/>
          <w:sz w:val="28"/>
          <w:szCs w:val="28"/>
        </w:rPr>
        <w:t>6,3</w:t>
      </w:r>
      <w:r w:rsidR="003C5681" w:rsidRPr="00A6337B">
        <w:rPr>
          <w:rFonts w:ascii="Times New Roman" w:hAnsi="Times New Roman"/>
          <w:sz w:val="28"/>
          <w:szCs w:val="28"/>
        </w:rPr>
        <w:t>%</w:t>
      </w:r>
      <w:r w:rsidR="00BB37B9" w:rsidRPr="00A6337B">
        <w:rPr>
          <w:rFonts w:ascii="Times New Roman" w:hAnsi="Times New Roman"/>
          <w:sz w:val="28"/>
          <w:szCs w:val="28"/>
        </w:rPr>
        <w:t xml:space="preserve"> населения района, (202</w:t>
      </w:r>
      <w:r w:rsidR="00A6337B" w:rsidRPr="00A6337B">
        <w:rPr>
          <w:rFonts w:ascii="Times New Roman" w:hAnsi="Times New Roman"/>
          <w:sz w:val="28"/>
          <w:szCs w:val="28"/>
        </w:rPr>
        <w:t>2</w:t>
      </w:r>
      <w:r w:rsidR="007A6708" w:rsidRPr="00A6337B">
        <w:rPr>
          <w:rFonts w:ascii="Times New Roman" w:hAnsi="Times New Roman"/>
          <w:sz w:val="28"/>
          <w:szCs w:val="28"/>
        </w:rPr>
        <w:t xml:space="preserve"> год </w:t>
      </w:r>
      <w:r w:rsidR="00A6337B" w:rsidRPr="00A6337B">
        <w:rPr>
          <w:rFonts w:ascii="Times New Roman" w:hAnsi="Times New Roman"/>
          <w:sz w:val="28"/>
          <w:szCs w:val="28"/>
        </w:rPr>
        <w:t>85</w:t>
      </w:r>
      <w:r w:rsidR="00BB37B9" w:rsidRPr="00A6337B">
        <w:rPr>
          <w:rFonts w:ascii="Times New Roman" w:hAnsi="Times New Roman"/>
          <w:sz w:val="28"/>
          <w:szCs w:val="28"/>
        </w:rPr>
        <w:t>,0</w:t>
      </w:r>
      <w:r w:rsidR="001B3740" w:rsidRPr="00A6337B">
        <w:rPr>
          <w:rFonts w:ascii="Times New Roman" w:hAnsi="Times New Roman"/>
          <w:sz w:val="28"/>
          <w:szCs w:val="28"/>
        </w:rPr>
        <w:t>%</w:t>
      </w:r>
      <w:r w:rsidR="00DE4B4F" w:rsidRPr="00A6337B">
        <w:rPr>
          <w:rFonts w:ascii="Times New Roman" w:hAnsi="Times New Roman"/>
          <w:sz w:val="28"/>
          <w:szCs w:val="28"/>
        </w:rPr>
        <w:t>). Организация планово-регулярной санитарной очистки населенных пунктов</w:t>
      </w:r>
      <w:r w:rsidR="007A6708" w:rsidRPr="00A6337B">
        <w:rPr>
          <w:rFonts w:ascii="Times New Roman" w:hAnsi="Times New Roman"/>
          <w:sz w:val="28"/>
          <w:szCs w:val="28"/>
        </w:rPr>
        <w:t xml:space="preserve"> района </w:t>
      </w:r>
      <w:r w:rsidR="00DE4B4F" w:rsidRPr="00A6337B">
        <w:rPr>
          <w:rFonts w:ascii="Times New Roman" w:hAnsi="Times New Roman"/>
          <w:sz w:val="28"/>
          <w:szCs w:val="28"/>
        </w:rPr>
        <w:t>оценивается как удовлетворительная.</w:t>
      </w:r>
    </w:p>
    <w:p w14:paraId="51C63084" w14:textId="77777777" w:rsidR="00701FC3" w:rsidRPr="004D3CAB" w:rsidRDefault="00701FC3" w:rsidP="00776B8F">
      <w:pPr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6337B">
        <w:rPr>
          <w:rFonts w:ascii="Times New Roman" w:hAnsi="Times New Roman"/>
          <w:bCs/>
          <w:i/>
          <w:sz w:val="28"/>
          <w:szCs w:val="28"/>
          <w:u w:val="single"/>
        </w:rPr>
        <w:t>Гигиена детей и подростков</w:t>
      </w:r>
      <w:r w:rsidR="007F7627" w:rsidRPr="00A6337B">
        <w:rPr>
          <w:rFonts w:ascii="Times New Roman" w:hAnsi="Times New Roman"/>
          <w:bCs/>
          <w:i/>
          <w:sz w:val="28"/>
          <w:szCs w:val="28"/>
          <w:u w:val="single"/>
        </w:rPr>
        <w:t>.</w:t>
      </w:r>
      <w:r w:rsidRPr="00A6337B">
        <w:rPr>
          <w:rFonts w:ascii="Times New Roman" w:hAnsi="Times New Roman"/>
          <w:sz w:val="28"/>
          <w:szCs w:val="28"/>
        </w:rPr>
        <w:t xml:space="preserve"> </w:t>
      </w:r>
      <w:r w:rsidR="00C13FE5" w:rsidRPr="00B52929">
        <w:rPr>
          <w:rFonts w:ascii="Times New Roman" w:hAnsi="Times New Roman"/>
          <w:sz w:val="28"/>
          <w:szCs w:val="28"/>
        </w:rPr>
        <w:t>К новому 202</w:t>
      </w:r>
      <w:r w:rsidR="00B52929" w:rsidRPr="00B52929">
        <w:rPr>
          <w:rFonts w:ascii="Times New Roman" w:hAnsi="Times New Roman"/>
          <w:sz w:val="28"/>
          <w:szCs w:val="28"/>
        </w:rPr>
        <w:t>3/2024</w:t>
      </w:r>
      <w:r w:rsidR="00DE4B4F" w:rsidRPr="00B52929">
        <w:rPr>
          <w:rFonts w:ascii="Times New Roman" w:hAnsi="Times New Roman"/>
          <w:sz w:val="28"/>
          <w:szCs w:val="28"/>
        </w:rPr>
        <w:t xml:space="preserve"> учебному году по территориальным «Программам (планам) укрепления материально-технической базы учреждений образования на 20</w:t>
      </w:r>
      <w:r w:rsidR="00C13FE5" w:rsidRPr="00B52929">
        <w:rPr>
          <w:rFonts w:ascii="Times New Roman" w:hAnsi="Times New Roman"/>
          <w:sz w:val="28"/>
          <w:szCs w:val="28"/>
        </w:rPr>
        <w:t>21-2025</w:t>
      </w:r>
      <w:r w:rsidR="00DE4B4F" w:rsidRPr="00B52929">
        <w:rPr>
          <w:rFonts w:ascii="Times New Roman" w:hAnsi="Times New Roman"/>
          <w:sz w:val="28"/>
          <w:szCs w:val="28"/>
        </w:rPr>
        <w:t xml:space="preserve"> годы» и предписаниям санитарно-эпидемиологической службы выполнен значительный объём работ, что позволило повысить их эпидемиологическую надёжность. </w:t>
      </w:r>
    </w:p>
    <w:p w14:paraId="3B400F65" w14:textId="77777777" w:rsidR="00BB37B9" w:rsidRPr="004D3CAB" w:rsidRDefault="00BB37B9" w:rsidP="00BB37B9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</w:pPr>
      <w:r w:rsidRPr="000124AD">
        <w:rPr>
          <w:rFonts w:ascii="Times New Roman" w:hAnsi="Times New Roman" w:cs="Times New Roman"/>
          <w:iCs/>
          <w:sz w:val="28"/>
          <w:szCs w:val="28"/>
          <w:u w:val="single"/>
        </w:rPr>
        <w:t>Заболеваемость детского населения 0-17 лет с впервые в жизни установленным диагнозом по классам заболеваний.</w:t>
      </w:r>
    </w:p>
    <w:p w14:paraId="239B6E8F" w14:textId="372AC6CF" w:rsidR="000124AD" w:rsidRDefault="000124AD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2023 году по сравнению с 2022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>регистри</w:t>
      </w:r>
      <w:r>
        <w:rPr>
          <w:rFonts w:ascii="Times New Roman" w:hAnsi="Times New Roman" w:cs="Times New Roman"/>
          <w:color w:val="000000"/>
          <w:sz w:val="28"/>
          <w:szCs w:val="28"/>
        </w:rPr>
        <w:t>рован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положительный 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прирост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показателя первичной заболеваемости детского населения (+</w:t>
      </w:r>
      <w:r w:rsidR="001F5B44">
        <w:rPr>
          <w:rFonts w:ascii="Times New Roman" w:hAnsi="Times New Roman" w:cs="Times New Roman"/>
          <w:color w:val="000000"/>
          <w:sz w:val="28"/>
          <w:szCs w:val="28"/>
        </w:rPr>
        <w:t>4,5</w:t>
      </w:r>
      <w:r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14:paraId="1CED27C3" w14:textId="3C04B1D1" w:rsidR="000124AD" w:rsidRDefault="000124AD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362">
        <w:rPr>
          <w:rFonts w:ascii="Times New Roman" w:hAnsi="Times New Roman" w:cs="Times New Roman"/>
          <w:color w:val="000000"/>
          <w:sz w:val="28"/>
          <w:szCs w:val="28"/>
        </w:rPr>
        <w:t>Среднегодовой темп прироста за п</w:t>
      </w:r>
      <w:r w:rsidR="00461362" w:rsidRPr="00461362">
        <w:rPr>
          <w:rFonts w:ascii="Times New Roman" w:hAnsi="Times New Roman" w:cs="Times New Roman"/>
          <w:color w:val="000000"/>
          <w:sz w:val="28"/>
          <w:szCs w:val="28"/>
        </w:rPr>
        <w:t>ериод 2014-2023 годы составил -0,79</w:t>
      </w:r>
      <w:r w:rsidRPr="00461362">
        <w:rPr>
          <w:rFonts w:ascii="Times New Roman" w:hAnsi="Times New Roman" w:cs="Times New Roman"/>
          <w:color w:val="000000"/>
          <w:sz w:val="28"/>
          <w:szCs w:val="28"/>
        </w:rPr>
        <w:t>% –</w:t>
      </w:r>
      <w:r w:rsidR="00461362" w:rsidRPr="00461362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</w:t>
      </w:r>
      <w:r w:rsidRPr="00461362">
        <w:rPr>
          <w:rFonts w:ascii="Times New Roman" w:hAnsi="Times New Roman" w:cs="Times New Roman"/>
          <w:color w:val="000000"/>
          <w:sz w:val="28"/>
          <w:szCs w:val="28"/>
        </w:rPr>
        <w:t>тенденци</w:t>
      </w:r>
      <w:r w:rsidR="00461362" w:rsidRPr="004613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1362">
        <w:rPr>
          <w:rFonts w:ascii="Times New Roman" w:hAnsi="Times New Roman" w:cs="Times New Roman"/>
          <w:color w:val="000000"/>
          <w:sz w:val="28"/>
          <w:szCs w:val="28"/>
        </w:rPr>
        <w:t xml:space="preserve"> к росту</w:t>
      </w:r>
      <w:r w:rsidR="00461362" w:rsidRPr="00461362">
        <w:rPr>
          <w:rFonts w:ascii="Times New Roman" w:hAnsi="Times New Roman" w:cs="Times New Roman"/>
          <w:color w:val="000000"/>
          <w:sz w:val="28"/>
          <w:szCs w:val="28"/>
        </w:rPr>
        <w:t xml:space="preserve"> или снижению</w:t>
      </w:r>
      <w:r w:rsidRPr="004613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1B2613" w14:textId="6DF8C807" w:rsidR="000124AD" w:rsidRDefault="000124AD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1F">
        <w:rPr>
          <w:rFonts w:ascii="Times New Roman" w:hAnsi="Times New Roman" w:cs="Times New Roman"/>
          <w:sz w:val="28"/>
          <w:szCs w:val="28"/>
        </w:rPr>
        <w:t>Динамика заболеваемости по нозологиям за период 201</w:t>
      </w:r>
      <w:r w:rsidR="004F3B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-2023</w:t>
      </w:r>
      <w:r w:rsidRPr="0005651F">
        <w:rPr>
          <w:rFonts w:ascii="Times New Roman" w:hAnsi="Times New Roman" w:cs="Times New Roman"/>
          <w:sz w:val="28"/>
          <w:szCs w:val="28"/>
        </w:rPr>
        <w:t xml:space="preserve"> годы:</w:t>
      </w:r>
    </w:p>
    <w:p w14:paraId="7C1EB7D0" w14:textId="0AFBDFE2" w:rsidR="004F3B74" w:rsidRDefault="004F3B74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выраженная тенденция к снижению – новообразования (-24,24%), болезни эндокринной системы (-10,4%), болезни нервной системы (</w:t>
      </w:r>
      <w:r w:rsidR="001F5B44">
        <w:rPr>
          <w:rFonts w:ascii="Times New Roman" w:hAnsi="Times New Roman" w:cs="Times New Roman"/>
          <w:sz w:val="28"/>
          <w:szCs w:val="28"/>
        </w:rPr>
        <w:t>-7,71%), болезни  уха(-14,71%), болезни системы кровообращения (-14,0%), болезни пищеварения</w:t>
      </w:r>
      <w:r w:rsidR="004A3C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5B44">
        <w:rPr>
          <w:rFonts w:ascii="Times New Roman" w:hAnsi="Times New Roman" w:cs="Times New Roman"/>
          <w:sz w:val="28"/>
          <w:szCs w:val="28"/>
        </w:rPr>
        <w:t xml:space="preserve"> (-15,2%), болезни кожи(-20,1%), болезни костно-мышечной системы (-18,9%), болезни мочеполовой системы (-13,82%), травмы и отравления (-8,92%);</w:t>
      </w:r>
    </w:p>
    <w:p w14:paraId="10004DBE" w14:textId="0DA97D8A" w:rsidR="001F5B44" w:rsidRDefault="001F5B44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умеренная тенденция к снижению – болезни органов дыхания (-4,3%);</w:t>
      </w:r>
    </w:p>
    <w:p w14:paraId="3133073D" w14:textId="27BB703E" w:rsidR="001F5B44" w:rsidRDefault="001F5B44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тенденции – психические расстройства поведения (+0,37%), болезни глаза (+0,03), врожденные аномалии (+1,0%).</w:t>
      </w:r>
    </w:p>
    <w:p w14:paraId="2368B021" w14:textId="77777777" w:rsidR="000124AD" w:rsidRDefault="000124AD" w:rsidP="000124AD">
      <w:pPr>
        <w:tabs>
          <w:tab w:val="left" w:pos="16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F39">
        <w:rPr>
          <w:rFonts w:ascii="Times New Roman" w:hAnsi="Times New Roman" w:cs="Times New Roman"/>
          <w:color w:val="000000"/>
          <w:sz w:val="28"/>
          <w:szCs w:val="28"/>
        </w:rPr>
        <w:t>В структуре заболеваемости с впервые в жизни установленным диагнозом</w:t>
      </w:r>
      <w:r w:rsidRPr="00FA2F3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в 2019, так и 2023 годах  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>лидирующее место по удельному весу занима</w:t>
      </w:r>
      <w:r>
        <w:rPr>
          <w:rFonts w:ascii="Times New Roman" w:hAnsi="Times New Roman" w:cs="Times New Roman"/>
          <w:color w:val="000000"/>
          <w:sz w:val="28"/>
          <w:szCs w:val="28"/>
        </w:rPr>
        <w:t>ют болезни органов дыхания (2019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73,2%; 2023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85,6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%), </w:t>
      </w:r>
      <w:r>
        <w:rPr>
          <w:rFonts w:ascii="Times New Roman" w:hAnsi="Times New Roman" w:cs="Times New Roman"/>
          <w:color w:val="000000"/>
          <w:sz w:val="28"/>
          <w:szCs w:val="28"/>
        </w:rPr>
        <w:t>на второе место вышли инфекционные и паразитарные заболевания (2019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6,6%; 2023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7,2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третье место вышли 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травмы, отравления и некоторые другие последствия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воздействия внешних причин (2019 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6,5%; 2023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Pr="00FA2F39">
        <w:rPr>
          <w:rFonts w:ascii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39AA86" w14:textId="77777777" w:rsidR="00BB37B9" w:rsidRPr="004D3CAB" w:rsidRDefault="00BB37B9" w:rsidP="00CF47A5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  <w:u w:val="single"/>
        </w:rPr>
      </w:pPr>
      <w:r w:rsidRPr="000124AD">
        <w:rPr>
          <w:rFonts w:ascii="Times New Roman" w:hAnsi="Times New Roman" w:cs="Times New Roman"/>
          <w:iCs/>
          <w:sz w:val="28"/>
          <w:szCs w:val="28"/>
          <w:u w:val="single"/>
        </w:rPr>
        <w:t>Заболеваемость населения 18 лет и старше с впервые в жизни установленным диагнозом по классам заболеваний.</w:t>
      </w:r>
    </w:p>
    <w:p w14:paraId="794F838F" w14:textId="09EECCC6" w:rsidR="000124AD" w:rsidRDefault="000124AD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среднегодового прироста составил </w:t>
      </w:r>
      <w:r w:rsidR="001F5B44">
        <w:rPr>
          <w:rFonts w:ascii="Times New Roman" w:hAnsi="Times New Roman" w:cs="Times New Roman"/>
          <w:sz w:val="28"/>
          <w:szCs w:val="28"/>
        </w:rPr>
        <w:t>+4,6</w:t>
      </w:r>
      <w:r>
        <w:rPr>
          <w:rFonts w:ascii="Times New Roman" w:hAnsi="Times New Roman" w:cs="Times New Roman"/>
          <w:sz w:val="28"/>
          <w:szCs w:val="28"/>
        </w:rPr>
        <w:t>%, что характеризуется умеренной тенденцией к росту.</w:t>
      </w:r>
    </w:p>
    <w:p w14:paraId="7A76FD95" w14:textId="280FF6AF" w:rsidR="000124AD" w:rsidRPr="00F95C6D" w:rsidRDefault="000124AD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6D">
        <w:rPr>
          <w:rFonts w:ascii="Times New Roman" w:hAnsi="Times New Roman" w:cs="Times New Roman"/>
          <w:sz w:val="28"/>
          <w:szCs w:val="28"/>
        </w:rPr>
        <w:t>Динамика заболеваемости по нозологиям за период 201</w:t>
      </w:r>
      <w:r w:rsidR="00676121" w:rsidRPr="00F95C6D">
        <w:rPr>
          <w:rFonts w:ascii="Times New Roman" w:hAnsi="Times New Roman" w:cs="Times New Roman"/>
          <w:sz w:val="28"/>
          <w:szCs w:val="28"/>
        </w:rPr>
        <w:t>4</w:t>
      </w:r>
      <w:r w:rsidRPr="00F95C6D">
        <w:rPr>
          <w:rFonts w:ascii="Times New Roman" w:hAnsi="Times New Roman" w:cs="Times New Roman"/>
          <w:sz w:val="28"/>
          <w:szCs w:val="28"/>
        </w:rPr>
        <w:t xml:space="preserve">-2023 годы: </w:t>
      </w:r>
    </w:p>
    <w:p w14:paraId="07775073" w14:textId="0E82CD4F" w:rsidR="00676121" w:rsidRPr="00F95C6D" w:rsidRDefault="00676121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6D">
        <w:rPr>
          <w:rFonts w:ascii="Times New Roman" w:hAnsi="Times New Roman" w:cs="Times New Roman"/>
          <w:sz w:val="28"/>
          <w:szCs w:val="28"/>
        </w:rPr>
        <w:t>выраженная тенденция к росту – новообразования (+6,1%), болезни крови (+18,3%), болезни органов дыхания (+5,82%);</w:t>
      </w:r>
    </w:p>
    <w:p w14:paraId="354761E1" w14:textId="4B9F9DB1" w:rsidR="00676121" w:rsidRPr="00F95C6D" w:rsidRDefault="00676121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6D">
        <w:rPr>
          <w:rFonts w:ascii="Times New Roman" w:hAnsi="Times New Roman" w:cs="Times New Roman"/>
          <w:sz w:val="28"/>
          <w:szCs w:val="28"/>
        </w:rPr>
        <w:t>умеренная тенденция к росту – болезни мочеполовой системы (+3,9%);</w:t>
      </w:r>
      <w:r w:rsidR="00F95C6D" w:rsidRPr="00F95C6D">
        <w:rPr>
          <w:rFonts w:ascii="Times New Roman" w:hAnsi="Times New Roman" w:cs="Times New Roman"/>
          <w:sz w:val="28"/>
          <w:szCs w:val="28"/>
        </w:rPr>
        <w:t xml:space="preserve"> психические расстройства (+1,7%);</w:t>
      </w:r>
    </w:p>
    <w:p w14:paraId="09FA527C" w14:textId="6E2EF63E" w:rsidR="00676121" w:rsidRPr="00F95C6D" w:rsidRDefault="00676121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6D">
        <w:rPr>
          <w:rFonts w:ascii="Times New Roman" w:hAnsi="Times New Roman" w:cs="Times New Roman"/>
          <w:sz w:val="28"/>
          <w:szCs w:val="28"/>
        </w:rPr>
        <w:lastRenderedPageBreak/>
        <w:t>выраженная тенденция к снижению – болезни глаза (-6,0%)</w:t>
      </w:r>
      <w:r w:rsidR="00F95C6D" w:rsidRPr="00F95C6D">
        <w:rPr>
          <w:rFonts w:ascii="Times New Roman" w:hAnsi="Times New Roman" w:cs="Times New Roman"/>
          <w:sz w:val="28"/>
          <w:szCs w:val="28"/>
        </w:rPr>
        <w:t>, болезни уха (-11,40%), болезни кожи (-14,8%), травмы и отравления (-6,6%);болезни органов пищеварения (-3,5%), болезни кожи (-14,8%);</w:t>
      </w:r>
    </w:p>
    <w:p w14:paraId="3E80CC6B" w14:textId="45C83346" w:rsidR="00F95C6D" w:rsidRPr="00F95C6D" w:rsidRDefault="00F95C6D" w:rsidP="000124AD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6D">
        <w:rPr>
          <w:rFonts w:ascii="Times New Roman" w:hAnsi="Times New Roman" w:cs="Times New Roman"/>
          <w:sz w:val="28"/>
          <w:szCs w:val="28"/>
        </w:rPr>
        <w:t>отсутствие тенденции к росту или снижению – болезни нервной системы (+0,13%), болезни костно-мышечной системы (+0,3%).</w:t>
      </w:r>
    </w:p>
    <w:p w14:paraId="794D6669" w14:textId="77777777" w:rsidR="000124AD" w:rsidRDefault="000124AD" w:rsidP="000124A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A65BD">
        <w:rPr>
          <w:rFonts w:ascii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hAnsi="Times New Roman" w:cs="Times New Roman"/>
          <w:color w:val="000000"/>
          <w:sz w:val="28"/>
          <w:szCs w:val="28"/>
        </w:rPr>
        <w:t>туре общей заболеваемости в 2019 и 2023</w:t>
      </w:r>
      <w:r w:rsidRPr="006A6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годах</w:t>
      </w:r>
      <w:r w:rsidRPr="006A65BD">
        <w:rPr>
          <w:rFonts w:ascii="Times New Roman" w:hAnsi="Times New Roman" w:cs="Times New Roman"/>
          <w:color w:val="000000"/>
          <w:sz w:val="28"/>
          <w:szCs w:val="28"/>
        </w:rPr>
        <w:t xml:space="preserve"> лидирующее место зан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имали </w:t>
      </w:r>
      <w:r w:rsidRPr="006A65BD">
        <w:rPr>
          <w:rFonts w:ascii="Times New Roman" w:hAnsi="Times New Roman" w:cs="Times New Roman"/>
          <w:color w:val="000000"/>
          <w:sz w:val="28"/>
          <w:szCs w:val="28"/>
        </w:rPr>
        <w:t xml:space="preserve">болезни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 кровообращения (2019 – 33,5%; 2023 – 30,9</w:t>
      </w:r>
      <w:r w:rsidRPr="006A65BD">
        <w:rPr>
          <w:rFonts w:ascii="Times New Roman" w:hAnsi="Times New Roman" w:cs="Times New Roman"/>
          <w:color w:val="000000"/>
          <w:sz w:val="28"/>
          <w:szCs w:val="28"/>
        </w:rPr>
        <w:t xml:space="preserve">%); болезни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дыхания в 2019 и 2023 годах занимали второе место – 18,9% и 21,8</w:t>
      </w:r>
      <w:r w:rsidRPr="006A65BD">
        <w:rPr>
          <w:rFonts w:ascii="Times New Roman" w:hAnsi="Times New Roman" w:cs="Times New Roman"/>
          <w:color w:val="000000"/>
          <w:sz w:val="28"/>
          <w:szCs w:val="28"/>
        </w:rPr>
        <w:t xml:space="preserve">% соответственно; </w:t>
      </w:r>
      <w:r>
        <w:rPr>
          <w:rFonts w:ascii="Times New Roman" w:hAnsi="Times New Roman" w:cs="Times New Roman"/>
          <w:color w:val="000000"/>
          <w:sz w:val="28"/>
          <w:szCs w:val="28"/>
        </w:rPr>
        <w:t>третье место в 2019 занимали психические болезни –  10,3%, а в 2023 году болезни эндокринной системы – 11,2%.</w:t>
      </w:r>
    </w:p>
    <w:p w14:paraId="295EC002" w14:textId="77777777" w:rsidR="00DE4B4F" w:rsidRPr="001E61E1" w:rsidRDefault="00DE4B4F" w:rsidP="00CF47A5">
      <w:pPr>
        <w:tabs>
          <w:tab w:val="left" w:pos="168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E1">
        <w:rPr>
          <w:rFonts w:ascii="Times New Roman" w:hAnsi="Times New Roman"/>
          <w:i/>
          <w:sz w:val="28"/>
          <w:szCs w:val="28"/>
          <w:u w:val="single"/>
        </w:rPr>
        <w:t xml:space="preserve">Приоритетом профилактической работы учреждений здравоохранения и </w:t>
      </w:r>
      <w:proofErr w:type="spellStart"/>
      <w:r w:rsidRPr="001E61E1">
        <w:rPr>
          <w:rFonts w:ascii="Times New Roman" w:hAnsi="Times New Roman"/>
          <w:i/>
          <w:sz w:val="28"/>
          <w:szCs w:val="28"/>
          <w:u w:val="single"/>
        </w:rPr>
        <w:t>госсаннадзора</w:t>
      </w:r>
      <w:proofErr w:type="spellEnd"/>
      <w:r w:rsidRPr="001E61E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EB45D4" w:rsidRPr="001E61E1">
        <w:rPr>
          <w:rFonts w:ascii="Times New Roman" w:hAnsi="Times New Roman"/>
          <w:i/>
          <w:sz w:val="28"/>
          <w:szCs w:val="28"/>
          <w:u w:val="single"/>
        </w:rPr>
        <w:t>Ушачс</w:t>
      </w:r>
      <w:r w:rsidRPr="001E61E1">
        <w:rPr>
          <w:rFonts w:ascii="Times New Roman" w:hAnsi="Times New Roman"/>
          <w:i/>
          <w:sz w:val="28"/>
          <w:szCs w:val="28"/>
          <w:u w:val="single"/>
        </w:rPr>
        <w:t>кого района является снижение влияния основных факторов риска неинфекционных заболеваний на здоровье населения.</w:t>
      </w:r>
    </w:p>
    <w:p w14:paraId="32F8DBED" w14:textId="658495BA" w:rsidR="00CC6180" w:rsidRPr="001E61E1" w:rsidRDefault="00BF768C" w:rsidP="00440ED8">
      <w:pPr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1E61E1">
        <w:rPr>
          <w:rFonts w:ascii="Times New Roman" w:hAnsi="Times New Roman" w:cs="Times New Roman"/>
          <w:bCs/>
          <w:spacing w:val="4"/>
          <w:sz w:val="28"/>
          <w:szCs w:val="28"/>
        </w:rPr>
        <w:t>В 202</w:t>
      </w:r>
      <w:r w:rsidR="001E61E1" w:rsidRPr="001E61E1">
        <w:rPr>
          <w:rFonts w:ascii="Times New Roman" w:hAnsi="Times New Roman" w:cs="Times New Roman"/>
          <w:bCs/>
          <w:spacing w:val="4"/>
          <w:sz w:val="28"/>
          <w:szCs w:val="28"/>
        </w:rPr>
        <w:t>3 году по сравнению с 2022</w:t>
      </w:r>
      <w:r w:rsidR="007E3B54" w:rsidRPr="001E61E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годом прирост показателя заболеваемости злокачественными новообразованиями всего населения</w:t>
      </w:r>
      <w:r w:rsidR="00BB37B9" w:rsidRPr="001E61E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Ушачского</w:t>
      </w:r>
      <w:r w:rsidR="006302DA" w:rsidRPr="001E61E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района составил +</w:t>
      </w:r>
      <w:r w:rsidR="001E61E1" w:rsidRPr="001E61E1">
        <w:rPr>
          <w:rFonts w:ascii="Times New Roman" w:hAnsi="Times New Roman" w:cs="Times New Roman"/>
          <w:bCs/>
          <w:spacing w:val="4"/>
          <w:sz w:val="28"/>
          <w:szCs w:val="28"/>
        </w:rPr>
        <w:t>1,</w:t>
      </w:r>
      <w:r w:rsidR="00DC699D">
        <w:rPr>
          <w:rFonts w:ascii="Times New Roman" w:hAnsi="Times New Roman" w:cs="Times New Roman"/>
          <w:bCs/>
          <w:spacing w:val="4"/>
          <w:sz w:val="28"/>
          <w:szCs w:val="28"/>
        </w:rPr>
        <w:t>0</w:t>
      </w:r>
      <w:r w:rsidR="00CC6180" w:rsidRPr="001E61E1">
        <w:rPr>
          <w:rFonts w:ascii="Times New Roman" w:hAnsi="Times New Roman" w:cs="Times New Roman"/>
          <w:bCs/>
          <w:spacing w:val="4"/>
          <w:sz w:val="28"/>
          <w:szCs w:val="28"/>
        </w:rPr>
        <w:t>%.</w:t>
      </w:r>
    </w:p>
    <w:p w14:paraId="1019ECB7" w14:textId="77777777" w:rsidR="007E3B54" w:rsidRPr="00A6337B" w:rsidRDefault="007E3B54" w:rsidP="00440ED8">
      <w:pPr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A6337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Среднегодовой темп прироста </w:t>
      </w:r>
      <w:r w:rsidRPr="00A6337B">
        <w:rPr>
          <w:rFonts w:ascii="Times New Roman" w:hAnsi="Times New Roman" w:cs="Times New Roman"/>
          <w:sz w:val="28"/>
          <w:szCs w:val="28"/>
        </w:rPr>
        <w:t>заболеваемости злокачественными новообразованиями</w:t>
      </w:r>
      <w:r w:rsidRPr="00A6337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по</w:t>
      </w:r>
      <w:r w:rsidR="00CC6180" w:rsidRPr="00A6337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Ушачскому району за период </w:t>
      </w:r>
      <w:r w:rsidR="00BB37B9" w:rsidRPr="00A6337B">
        <w:rPr>
          <w:rFonts w:ascii="Times New Roman" w:hAnsi="Times New Roman" w:cs="Times New Roman"/>
          <w:bCs/>
          <w:spacing w:val="4"/>
          <w:sz w:val="28"/>
          <w:szCs w:val="28"/>
        </w:rPr>
        <w:t>201</w:t>
      </w:r>
      <w:r w:rsidR="00A6337B" w:rsidRPr="00A6337B">
        <w:rPr>
          <w:rFonts w:ascii="Times New Roman" w:hAnsi="Times New Roman" w:cs="Times New Roman"/>
          <w:bCs/>
          <w:spacing w:val="4"/>
          <w:sz w:val="28"/>
          <w:szCs w:val="28"/>
        </w:rPr>
        <w:t>4-2023</w:t>
      </w:r>
      <w:r w:rsidR="00BB37B9" w:rsidRPr="00A6337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годы составил (+</w:t>
      </w:r>
      <w:r w:rsidR="00A6337B" w:rsidRPr="00A6337B">
        <w:rPr>
          <w:rFonts w:ascii="Times New Roman" w:hAnsi="Times New Roman" w:cs="Times New Roman"/>
          <w:bCs/>
          <w:spacing w:val="4"/>
          <w:sz w:val="28"/>
          <w:szCs w:val="28"/>
        </w:rPr>
        <w:t>2</w:t>
      </w:r>
      <w:r w:rsidR="00BB37B9" w:rsidRPr="00A6337B">
        <w:rPr>
          <w:rFonts w:ascii="Times New Roman" w:hAnsi="Times New Roman" w:cs="Times New Roman"/>
          <w:bCs/>
          <w:spacing w:val="4"/>
          <w:sz w:val="28"/>
          <w:szCs w:val="28"/>
        </w:rPr>
        <w:t>,</w:t>
      </w:r>
      <w:r w:rsidR="00A6337B" w:rsidRPr="00A6337B">
        <w:rPr>
          <w:rFonts w:ascii="Times New Roman" w:hAnsi="Times New Roman" w:cs="Times New Roman"/>
          <w:bCs/>
          <w:spacing w:val="4"/>
          <w:sz w:val="28"/>
          <w:szCs w:val="28"/>
        </w:rPr>
        <w:t>15</w:t>
      </w:r>
      <w:r w:rsidRPr="00A6337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%) – </w:t>
      </w:r>
      <w:r w:rsidR="00A6337B" w:rsidRPr="00A6337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умеренная </w:t>
      </w:r>
      <w:r w:rsidRPr="00A6337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тенденция к росту (среднеобластной </w:t>
      </w:r>
      <w:proofErr w:type="spellStart"/>
      <w:r w:rsidRPr="00A6337B">
        <w:rPr>
          <w:rFonts w:ascii="Times New Roman" w:hAnsi="Times New Roman" w:cs="Times New Roman"/>
          <w:bCs/>
          <w:spacing w:val="4"/>
          <w:sz w:val="28"/>
          <w:szCs w:val="28"/>
        </w:rPr>
        <w:t>Т</w:t>
      </w:r>
      <w:r w:rsidRPr="00A6337B">
        <w:rPr>
          <w:rFonts w:ascii="Times New Roman" w:hAnsi="Times New Roman" w:cs="Times New Roman"/>
          <w:bCs/>
          <w:spacing w:val="4"/>
          <w:sz w:val="28"/>
          <w:szCs w:val="28"/>
          <w:vertAlign w:val="subscript"/>
        </w:rPr>
        <w:t>срг.пр</w:t>
      </w:r>
      <w:proofErr w:type="spellEnd"/>
      <w:r w:rsidR="00CC6180" w:rsidRPr="00A6337B">
        <w:rPr>
          <w:rFonts w:ascii="Times New Roman" w:hAnsi="Times New Roman" w:cs="Times New Roman"/>
          <w:bCs/>
          <w:spacing w:val="4"/>
          <w:sz w:val="28"/>
          <w:szCs w:val="28"/>
        </w:rPr>
        <w:t>.</w:t>
      </w:r>
      <w:r w:rsidR="00BB37B9" w:rsidRPr="00A6337B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= 1,</w:t>
      </w:r>
      <w:r w:rsidR="00A6337B" w:rsidRPr="00A6337B">
        <w:rPr>
          <w:rFonts w:ascii="Times New Roman" w:hAnsi="Times New Roman" w:cs="Times New Roman"/>
          <w:bCs/>
          <w:spacing w:val="4"/>
          <w:sz w:val="28"/>
          <w:szCs w:val="28"/>
        </w:rPr>
        <w:t>28</w:t>
      </w:r>
      <w:r w:rsidRPr="00A6337B">
        <w:rPr>
          <w:rFonts w:ascii="Times New Roman" w:hAnsi="Times New Roman" w:cs="Times New Roman"/>
          <w:bCs/>
          <w:spacing w:val="4"/>
          <w:sz w:val="28"/>
          <w:szCs w:val="28"/>
        </w:rPr>
        <w:t>%).</w:t>
      </w:r>
    </w:p>
    <w:p w14:paraId="4D9AE53F" w14:textId="26B8C9D5" w:rsidR="00DE4B4F" w:rsidRPr="00981F9F" w:rsidRDefault="00BB37B9" w:rsidP="00440ED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F9F">
        <w:rPr>
          <w:rFonts w:ascii="Times New Roman" w:hAnsi="Times New Roman"/>
          <w:i/>
          <w:sz w:val="28"/>
          <w:szCs w:val="28"/>
          <w:u w:val="single"/>
        </w:rPr>
        <w:t>В течение 202</w:t>
      </w:r>
      <w:r w:rsidR="0094129F" w:rsidRPr="00981F9F">
        <w:rPr>
          <w:rFonts w:ascii="Times New Roman" w:hAnsi="Times New Roman"/>
          <w:i/>
          <w:sz w:val="28"/>
          <w:szCs w:val="28"/>
          <w:u w:val="single"/>
        </w:rPr>
        <w:t>3</w:t>
      </w:r>
      <w:r w:rsidR="00DE4B4F" w:rsidRPr="00981F9F">
        <w:rPr>
          <w:rFonts w:ascii="Times New Roman" w:hAnsi="Times New Roman"/>
          <w:i/>
          <w:sz w:val="28"/>
          <w:szCs w:val="28"/>
          <w:u w:val="single"/>
        </w:rPr>
        <w:t xml:space="preserve"> года в </w:t>
      </w:r>
      <w:r w:rsidR="00CB0AD7" w:rsidRPr="00981F9F">
        <w:rPr>
          <w:rFonts w:ascii="Times New Roman" w:hAnsi="Times New Roman"/>
          <w:i/>
          <w:sz w:val="28"/>
          <w:szCs w:val="28"/>
          <w:u w:val="single"/>
        </w:rPr>
        <w:t>районе в целом сохранялась</w:t>
      </w:r>
      <w:r w:rsidR="00DE4B4F" w:rsidRPr="00981F9F">
        <w:rPr>
          <w:rFonts w:ascii="Times New Roman" w:hAnsi="Times New Roman"/>
          <w:i/>
          <w:sz w:val="28"/>
          <w:szCs w:val="28"/>
          <w:u w:val="single"/>
        </w:rPr>
        <w:t xml:space="preserve"> благополучная эпидемиологическая обстановка</w:t>
      </w:r>
      <w:r w:rsidR="00DE4B4F" w:rsidRPr="00981F9F">
        <w:rPr>
          <w:rFonts w:ascii="Times New Roman" w:hAnsi="Times New Roman"/>
          <w:sz w:val="28"/>
          <w:szCs w:val="28"/>
        </w:rPr>
        <w:t xml:space="preserve">. Показатель общей инфекционной заболеваемости </w:t>
      </w:r>
      <w:r w:rsidR="00A72171" w:rsidRPr="00981F9F">
        <w:rPr>
          <w:rFonts w:ascii="Times New Roman" w:hAnsi="Times New Roman"/>
          <w:sz w:val="28"/>
          <w:szCs w:val="28"/>
        </w:rPr>
        <w:t xml:space="preserve">составил </w:t>
      </w:r>
      <w:r w:rsidR="00981F9F" w:rsidRPr="00981F9F">
        <w:rPr>
          <w:rFonts w:ascii="Times New Roman" w:hAnsi="Times New Roman"/>
          <w:sz w:val="28"/>
          <w:szCs w:val="28"/>
        </w:rPr>
        <w:t>1316,24</w:t>
      </w:r>
      <w:r w:rsidRPr="00981F9F">
        <w:rPr>
          <w:rFonts w:ascii="Times New Roman" w:hAnsi="Times New Roman"/>
          <w:sz w:val="28"/>
          <w:szCs w:val="28"/>
        </w:rPr>
        <w:t xml:space="preserve"> на </w:t>
      </w:r>
      <w:r w:rsidR="0094129F" w:rsidRPr="00981F9F">
        <w:rPr>
          <w:rFonts w:ascii="Times New Roman" w:hAnsi="Times New Roman"/>
          <w:sz w:val="28"/>
          <w:szCs w:val="28"/>
        </w:rPr>
        <w:t xml:space="preserve">100 </w:t>
      </w:r>
      <w:r w:rsidRPr="00981F9F">
        <w:rPr>
          <w:rFonts w:ascii="Times New Roman" w:hAnsi="Times New Roman"/>
          <w:sz w:val="28"/>
          <w:szCs w:val="28"/>
        </w:rPr>
        <w:t>тыс</w:t>
      </w:r>
      <w:r w:rsidR="00A72171" w:rsidRPr="00981F9F">
        <w:rPr>
          <w:rFonts w:ascii="Times New Roman" w:hAnsi="Times New Roman"/>
          <w:sz w:val="28"/>
          <w:szCs w:val="28"/>
        </w:rPr>
        <w:t>.</w:t>
      </w:r>
      <w:r w:rsidR="008404F7" w:rsidRPr="00981F9F">
        <w:rPr>
          <w:rFonts w:ascii="Times New Roman" w:hAnsi="Times New Roman"/>
          <w:sz w:val="28"/>
          <w:szCs w:val="28"/>
        </w:rPr>
        <w:t xml:space="preserve"> </w:t>
      </w:r>
      <w:r w:rsidR="0094129F" w:rsidRPr="00981F9F">
        <w:rPr>
          <w:rFonts w:ascii="Times New Roman" w:hAnsi="Times New Roman"/>
          <w:sz w:val="28"/>
          <w:szCs w:val="28"/>
        </w:rPr>
        <w:t xml:space="preserve">населения, что на </w:t>
      </w:r>
      <w:r w:rsidR="00981F9F" w:rsidRPr="00981F9F">
        <w:rPr>
          <w:rFonts w:ascii="Times New Roman" w:hAnsi="Times New Roman"/>
          <w:sz w:val="28"/>
          <w:szCs w:val="28"/>
        </w:rPr>
        <w:t>27,22 выше</w:t>
      </w:r>
      <w:r w:rsidR="00DE4B4F" w:rsidRPr="00981F9F">
        <w:rPr>
          <w:rFonts w:ascii="Times New Roman" w:hAnsi="Times New Roman"/>
          <w:sz w:val="28"/>
          <w:szCs w:val="28"/>
        </w:rPr>
        <w:t>, чем в 20</w:t>
      </w:r>
      <w:r w:rsidRPr="00981F9F">
        <w:rPr>
          <w:rFonts w:ascii="Times New Roman" w:hAnsi="Times New Roman"/>
          <w:sz w:val="28"/>
          <w:szCs w:val="28"/>
        </w:rPr>
        <w:t>2</w:t>
      </w:r>
      <w:r w:rsidR="0094129F" w:rsidRPr="00981F9F">
        <w:rPr>
          <w:rFonts w:ascii="Times New Roman" w:hAnsi="Times New Roman"/>
          <w:sz w:val="28"/>
          <w:szCs w:val="28"/>
        </w:rPr>
        <w:t>2</w:t>
      </w:r>
      <w:r w:rsidR="00DE4B4F" w:rsidRPr="00981F9F">
        <w:rPr>
          <w:rFonts w:ascii="Times New Roman" w:hAnsi="Times New Roman"/>
          <w:sz w:val="28"/>
          <w:szCs w:val="28"/>
        </w:rPr>
        <w:t xml:space="preserve"> году, темп средне</w:t>
      </w:r>
      <w:r w:rsidR="00A72171" w:rsidRPr="00981F9F">
        <w:rPr>
          <w:rFonts w:ascii="Times New Roman" w:hAnsi="Times New Roman"/>
          <w:sz w:val="28"/>
          <w:szCs w:val="28"/>
        </w:rPr>
        <w:t>годового прироста за период 201</w:t>
      </w:r>
      <w:r w:rsidR="00981F9F" w:rsidRPr="00981F9F">
        <w:rPr>
          <w:rFonts w:ascii="Times New Roman" w:hAnsi="Times New Roman"/>
          <w:sz w:val="28"/>
          <w:szCs w:val="28"/>
        </w:rPr>
        <w:t>9-2023 положительный (+12,66</w:t>
      </w:r>
      <w:r w:rsidR="0094129F" w:rsidRPr="00981F9F">
        <w:rPr>
          <w:rFonts w:ascii="Times New Roman" w:hAnsi="Times New Roman"/>
          <w:sz w:val="28"/>
          <w:szCs w:val="28"/>
        </w:rPr>
        <w:t>%)</w:t>
      </w:r>
      <w:r w:rsidR="00DE4B4F" w:rsidRPr="00981F9F">
        <w:rPr>
          <w:rFonts w:ascii="Times New Roman" w:hAnsi="Times New Roman"/>
          <w:sz w:val="28"/>
          <w:szCs w:val="28"/>
        </w:rPr>
        <w:t>.</w:t>
      </w:r>
    </w:p>
    <w:p w14:paraId="4A5987A4" w14:textId="77777777" w:rsidR="001E61E1" w:rsidRPr="001E61E1" w:rsidRDefault="001E61E1" w:rsidP="001E61E1">
      <w:pPr>
        <w:spacing w:line="237" w:lineRule="auto"/>
        <w:ind w:right="-39" w:firstLine="709"/>
        <w:jc w:val="both"/>
        <w:rPr>
          <w:rFonts w:ascii="Times New Roman" w:eastAsia="Times New Roman" w:hAnsi="Times New Roman"/>
          <w:sz w:val="28"/>
          <w:u w:val="single"/>
        </w:rPr>
      </w:pPr>
      <w:r w:rsidRPr="001E61E1">
        <w:rPr>
          <w:rFonts w:ascii="Times New Roman" w:eastAsia="Times New Roman" w:hAnsi="Times New Roman"/>
          <w:sz w:val="28"/>
          <w:u w:val="single"/>
        </w:rPr>
        <w:t xml:space="preserve">Демографическая ситуация в целом характеризуется постарением населения. </w:t>
      </w:r>
    </w:p>
    <w:p w14:paraId="67B56BAD" w14:textId="77777777" w:rsidR="001E61E1" w:rsidRPr="00FF7D8B" w:rsidRDefault="001E61E1" w:rsidP="001E61E1">
      <w:pPr>
        <w:spacing w:line="237" w:lineRule="auto"/>
        <w:ind w:right="-3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Удельный вес лиц старше трудоспособного возраста составляет 33,9%, что </w:t>
      </w:r>
      <w:r w:rsidRPr="00FF7D8B">
        <w:rPr>
          <w:rFonts w:ascii="Times New Roman" w:eastAsia="Times New Roman" w:hAnsi="Times New Roman"/>
          <w:sz w:val="28"/>
        </w:rPr>
        <w:t>превышает областной уровень (26,6%).</w:t>
      </w:r>
      <w:r w:rsidRPr="00FF7D8B">
        <w:rPr>
          <w:rFonts w:ascii="Times New Roman" w:eastAsia="Times New Roman" w:hAnsi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возрастной структуре населения 15,0% </w:t>
      </w:r>
      <w:r w:rsidRPr="00D8162C">
        <w:rPr>
          <w:rFonts w:ascii="Times New Roman" w:eastAsia="Times New Roman" w:hAnsi="Times New Roman"/>
          <w:sz w:val="28"/>
        </w:rPr>
        <w:t xml:space="preserve">составляют лица младше трудоспособного </w:t>
      </w:r>
      <w:r w:rsidRPr="00FF7D8B">
        <w:rPr>
          <w:rFonts w:ascii="Times New Roman" w:eastAsia="Times New Roman" w:hAnsi="Times New Roman"/>
          <w:sz w:val="28"/>
        </w:rPr>
        <w:t>возраста (областной показатель – 15,8%), трудоспособного возраста – 51,12% (областной показатель – 57,65%).</w:t>
      </w:r>
    </w:p>
    <w:p w14:paraId="35F0C887" w14:textId="77777777" w:rsidR="00DE4B4F" w:rsidRPr="00A6337B" w:rsidRDefault="00DE4B4F" w:rsidP="00BB37B9">
      <w:pPr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337B">
        <w:rPr>
          <w:rFonts w:ascii="Times New Roman" w:hAnsi="Times New Roman"/>
          <w:i/>
          <w:sz w:val="28"/>
          <w:szCs w:val="28"/>
          <w:u w:val="single"/>
        </w:rPr>
        <w:t>Анализ социально-гигиеническ</w:t>
      </w:r>
      <w:r w:rsidR="00BB37B9" w:rsidRPr="00A6337B">
        <w:rPr>
          <w:rFonts w:ascii="Times New Roman" w:hAnsi="Times New Roman"/>
          <w:i/>
          <w:sz w:val="28"/>
          <w:szCs w:val="28"/>
          <w:u w:val="single"/>
        </w:rPr>
        <w:t>ой ситуации по состоянию на 202</w:t>
      </w:r>
      <w:r w:rsidR="00A6337B">
        <w:rPr>
          <w:rFonts w:ascii="Times New Roman" w:hAnsi="Times New Roman"/>
          <w:i/>
          <w:sz w:val="28"/>
          <w:szCs w:val="28"/>
          <w:u w:val="single"/>
        </w:rPr>
        <w:t>3</w:t>
      </w:r>
      <w:r w:rsidRPr="00A6337B">
        <w:rPr>
          <w:rFonts w:ascii="Times New Roman" w:hAnsi="Times New Roman"/>
          <w:i/>
          <w:sz w:val="28"/>
          <w:szCs w:val="28"/>
          <w:u w:val="single"/>
        </w:rPr>
        <w:t xml:space="preserve"> год свидете</w:t>
      </w:r>
      <w:r w:rsidRPr="00A6337B">
        <w:rPr>
          <w:rFonts w:ascii="Times New Roman" w:hAnsi="Times New Roman"/>
          <w:i/>
          <w:sz w:val="32"/>
          <w:szCs w:val="28"/>
          <w:u w:val="single"/>
        </w:rPr>
        <w:t>л</w:t>
      </w:r>
      <w:r w:rsidRPr="00A6337B">
        <w:rPr>
          <w:rFonts w:ascii="Times New Roman" w:hAnsi="Times New Roman"/>
          <w:i/>
          <w:sz w:val="28"/>
          <w:szCs w:val="28"/>
          <w:u w:val="single"/>
        </w:rPr>
        <w:t xml:space="preserve">ьствует о наличии на территории </w:t>
      </w:r>
      <w:r w:rsidR="00EB45D4" w:rsidRPr="00A6337B">
        <w:rPr>
          <w:rFonts w:ascii="Times New Roman" w:hAnsi="Times New Roman"/>
          <w:i/>
          <w:sz w:val="28"/>
          <w:szCs w:val="28"/>
          <w:u w:val="single"/>
        </w:rPr>
        <w:t xml:space="preserve">Ушачского </w:t>
      </w:r>
      <w:r w:rsidRPr="00A6337B">
        <w:rPr>
          <w:rFonts w:ascii="Times New Roman" w:hAnsi="Times New Roman"/>
          <w:i/>
          <w:sz w:val="28"/>
          <w:szCs w:val="28"/>
          <w:u w:val="single"/>
        </w:rPr>
        <w:t xml:space="preserve">района рисков для </w:t>
      </w:r>
      <w:r w:rsidR="00835D33" w:rsidRPr="00A6337B">
        <w:rPr>
          <w:rFonts w:ascii="Times New Roman" w:hAnsi="Times New Roman"/>
          <w:i/>
          <w:sz w:val="28"/>
          <w:szCs w:val="28"/>
          <w:u w:val="single"/>
        </w:rPr>
        <w:t>формирования здоровья населения</w:t>
      </w:r>
    </w:p>
    <w:p w14:paraId="7149C678" w14:textId="77777777" w:rsidR="00835D33" w:rsidRPr="004D3CAB" w:rsidRDefault="002C4608" w:rsidP="00CF47A5">
      <w:pPr>
        <w:pStyle w:val="a4"/>
        <w:tabs>
          <w:tab w:val="left" w:pos="709"/>
        </w:tabs>
        <w:ind w:left="0" w:firstLine="709"/>
        <w:jc w:val="both"/>
        <w:rPr>
          <w:color w:val="FF0000"/>
          <w:sz w:val="28"/>
          <w:szCs w:val="28"/>
          <w:lang w:val="ru-RU"/>
        </w:rPr>
      </w:pPr>
      <w:r w:rsidRPr="00A6337B">
        <w:rPr>
          <w:sz w:val="28"/>
          <w:szCs w:val="28"/>
          <w:lang w:val="ru-RU"/>
        </w:rPr>
        <w:t xml:space="preserve">Удельный вес работающих </w:t>
      </w:r>
      <w:r w:rsidR="003D15B4" w:rsidRPr="00A6337B">
        <w:rPr>
          <w:sz w:val="28"/>
          <w:szCs w:val="28"/>
          <w:lang w:val="ru-RU"/>
        </w:rPr>
        <w:t>во вредных условиях труда в 202</w:t>
      </w:r>
      <w:r w:rsidR="00A6337B" w:rsidRPr="00A6337B">
        <w:rPr>
          <w:sz w:val="28"/>
          <w:szCs w:val="28"/>
          <w:lang w:val="ru-RU"/>
        </w:rPr>
        <w:t>3 составил 27,6</w:t>
      </w:r>
      <w:r w:rsidR="00835D33" w:rsidRPr="00A6337B">
        <w:rPr>
          <w:sz w:val="28"/>
          <w:szCs w:val="28"/>
          <w:lang w:val="ru-RU"/>
        </w:rPr>
        <w:t>% о</w:t>
      </w:r>
      <w:r w:rsidRPr="00A6337B">
        <w:rPr>
          <w:sz w:val="28"/>
          <w:szCs w:val="28"/>
          <w:lang w:val="ru-RU"/>
        </w:rPr>
        <w:t>т общего числа</w:t>
      </w:r>
      <w:r w:rsidR="00A6337B">
        <w:rPr>
          <w:sz w:val="28"/>
          <w:szCs w:val="28"/>
          <w:lang w:val="ru-RU"/>
        </w:rPr>
        <w:t xml:space="preserve"> работающих.</w:t>
      </w:r>
    </w:p>
    <w:p w14:paraId="21F9B0EF" w14:textId="77777777" w:rsidR="00C73886" w:rsidRDefault="00C73886" w:rsidP="00C738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B0">
        <w:rPr>
          <w:rFonts w:ascii="Times New Roman" w:hAnsi="Times New Roman" w:cs="Times New Roman"/>
          <w:sz w:val="28"/>
          <w:szCs w:val="28"/>
        </w:rPr>
        <w:t>Наибольшее количество работающих заняты на рабочих местах с</w:t>
      </w:r>
      <w:r>
        <w:rPr>
          <w:rFonts w:ascii="Times New Roman" w:hAnsi="Times New Roman" w:cs="Times New Roman"/>
          <w:sz w:val="28"/>
          <w:szCs w:val="28"/>
        </w:rPr>
        <w:t xml:space="preserve"> воздействием шума</w:t>
      </w:r>
      <w:r w:rsidRPr="00B610B0">
        <w:rPr>
          <w:rFonts w:ascii="Times New Roman" w:hAnsi="Times New Roman" w:cs="Times New Roman"/>
          <w:sz w:val="28"/>
          <w:szCs w:val="28"/>
        </w:rPr>
        <w:t xml:space="preserve"> – 27,2%, вибраци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0B0">
        <w:rPr>
          <w:rFonts w:ascii="Times New Roman" w:hAnsi="Times New Roman" w:cs="Times New Roman"/>
          <w:sz w:val="28"/>
          <w:szCs w:val="28"/>
        </w:rPr>
        <w:t xml:space="preserve"> – 24,3%,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10B0">
        <w:rPr>
          <w:rFonts w:ascii="Times New Roman" w:hAnsi="Times New Roman" w:cs="Times New Roman"/>
          <w:sz w:val="28"/>
          <w:szCs w:val="28"/>
        </w:rPr>
        <w:t xml:space="preserve"> перенапряжени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10B0">
        <w:rPr>
          <w:rFonts w:ascii="Times New Roman" w:hAnsi="Times New Roman" w:cs="Times New Roman"/>
          <w:sz w:val="28"/>
          <w:szCs w:val="28"/>
        </w:rPr>
        <w:t xml:space="preserve"> – 15,0%</w:t>
      </w:r>
      <w:r>
        <w:rPr>
          <w:rFonts w:ascii="Times New Roman" w:hAnsi="Times New Roman" w:cs="Times New Roman"/>
          <w:sz w:val="28"/>
          <w:szCs w:val="28"/>
        </w:rPr>
        <w:t>, неудовлетворительного микроклимата (10,2%),  прочих факторов -23,3%.</w:t>
      </w:r>
    </w:p>
    <w:p w14:paraId="32FFA67A" w14:textId="77777777" w:rsidR="00DE4B4F" w:rsidRPr="00A6337B" w:rsidRDefault="00DE4B4F" w:rsidP="00BB37B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337B">
        <w:rPr>
          <w:rFonts w:ascii="Times New Roman" w:hAnsi="Times New Roman"/>
          <w:sz w:val="28"/>
          <w:szCs w:val="28"/>
        </w:rPr>
        <w:t>Удельный вес возрастной группы населения до 25 лет и группы 25-29 лет снижается, на фоне повышения удельного веса возрастной группы</w:t>
      </w:r>
      <w:r w:rsidR="00EB45D4" w:rsidRPr="00A6337B">
        <w:rPr>
          <w:rFonts w:ascii="Times New Roman" w:hAnsi="Times New Roman"/>
          <w:sz w:val="28"/>
          <w:szCs w:val="28"/>
        </w:rPr>
        <w:t xml:space="preserve"> </w:t>
      </w:r>
      <w:r w:rsidRPr="00A6337B">
        <w:rPr>
          <w:rFonts w:ascii="Times New Roman" w:hAnsi="Times New Roman"/>
          <w:sz w:val="28"/>
          <w:szCs w:val="28"/>
        </w:rPr>
        <w:t>55 и старше. В целом доля трудовых ресурсов в об</w:t>
      </w:r>
      <w:r w:rsidR="008A196B" w:rsidRPr="00A6337B">
        <w:rPr>
          <w:rFonts w:ascii="Times New Roman" w:hAnsi="Times New Roman"/>
          <w:sz w:val="28"/>
          <w:szCs w:val="28"/>
        </w:rPr>
        <w:t>щей численности населения с 2015</w:t>
      </w:r>
      <w:r w:rsidRPr="00A6337B">
        <w:rPr>
          <w:rFonts w:ascii="Times New Roman" w:hAnsi="Times New Roman"/>
          <w:sz w:val="28"/>
          <w:szCs w:val="28"/>
        </w:rPr>
        <w:t xml:space="preserve"> года снижается как в </w:t>
      </w:r>
      <w:r w:rsidR="00EB45D4" w:rsidRPr="00A6337B">
        <w:rPr>
          <w:rFonts w:ascii="Times New Roman" w:hAnsi="Times New Roman"/>
          <w:sz w:val="28"/>
          <w:szCs w:val="28"/>
        </w:rPr>
        <w:t xml:space="preserve">Ушачском </w:t>
      </w:r>
      <w:r w:rsidRPr="00A6337B">
        <w:rPr>
          <w:rFonts w:ascii="Times New Roman" w:hAnsi="Times New Roman"/>
          <w:sz w:val="28"/>
          <w:szCs w:val="28"/>
        </w:rPr>
        <w:t>районе, так и в Витебской области.</w:t>
      </w:r>
    </w:p>
    <w:p w14:paraId="14A255B6" w14:textId="77777777" w:rsidR="002A4351" w:rsidRDefault="00DE4B4F" w:rsidP="00BB37B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337B">
        <w:rPr>
          <w:rFonts w:ascii="Times New Roman" w:hAnsi="Times New Roman"/>
          <w:sz w:val="28"/>
          <w:szCs w:val="28"/>
        </w:rPr>
        <w:lastRenderedPageBreak/>
        <w:t xml:space="preserve">В современных социально-экономических условиях </w:t>
      </w:r>
      <w:r w:rsidR="00EB45D4" w:rsidRPr="00A6337B">
        <w:rPr>
          <w:rFonts w:ascii="Times New Roman" w:hAnsi="Times New Roman"/>
          <w:sz w:val="28"/>
          <w:szCs w:val="28"/>
        </w:rPr>
        <w:t>Ушач</w:t>
      </w:r>
      <w:r w:rsidRPr="00A6337B">
        <w:rPr>
          <w:rFonts w:ascii="Times New Roman" w:hAnsi="Times New Roman"/>
          <w:sz w:val="28"/>
          <w:szCs w:val="28"/>
        </w:rPr>
        <w:t>ский район является потенциальным экспортёром рабочей силы. Снижение жизненного уровня ведёт к тому, что многие специалисты, молодёжь в целях реализации своих трудовых интересов, улучшения своего материального положения ищут возможность получить работу за границей.</w:t>
      </w:r>
    </w:p>
    <w:p w14:paraId="184B3C44" w14:textId="77777777" w:rsidR="00CA66BB" w:rsidRPr="00A6337B" w:rsidRDefault="00CA66BB" w:rsidP="00BB37B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ABDEA9" w14:textId="77777777" w:rsidR="008E7DA0" w:rsidRPr="000124AD" w:rsidRDefault="008E7DA0" w:rsidP="008E7DA0">
      <w:pPr>
        <w:spacing w:line="235" w:lineRule="auto"/>
        <w:ind w:left="6627" w:right="560" w:hanging="5212"/>
        <w:jc w:val="both"/>
        <w:rPr>
          <w:rFonts w:ascii="Times New Roman" w:eastAsia="Times New Roman" w:hAnsi="Times New Roman"/>
          <w:b/>
          <w:sz w:val="28"/>
        </w:rPr>
      </w:pPr>
      <w:r w:rsidRPr="000124AD">
        <w:rPr>
          <w:rFonts w:ascii="Times New Roman" w:eastAsia="Times New Roman" w:hAnsi="Times New Roman"/>
          <w:b/>
          <w:sz w:val="28"/>
        </w:rPr>
        <w:t>6.2 Проблемно-целевой анализ достижения показателей и индикаторов ЦУР по вопросам здоровья населения</w:t>
      </w:r>
    </w:p>
    <w:p w14:paraId="7689DCD2" w14:textId="77777777" w:rsidR="00357E61" w:rsidRPr="000124AD" w:rsidRDefault="00357E61" w:rsidP="00357E61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0124AD">
        <w:rPr>
          <w:rFonts w:ascii="Times New Roman" w:hAnsi="Times New Roman" w:cs="Times New Roman"/>
          <w:sz w:val="28"/>
          <w:szCs w:val="28"/>
        </w:rPr>
        <w:t xml:space="preserve">Модель достижения устойчивого развития территории по вопросам здоровья населения предусматривает совершенствование межведомственное взаимодействия для </w:t>
      </w:r>
      <w:r w:rsidRPr="000124A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достижения медико-демографической устойчивости и реализация на территории государственной политики по улучшению социально-экономической среды жизнедеятельности населения.</w:t>
      </w:r>
    </w:p>
    <w:p w14:paraId="2DF75C13" w14:textId="473AB778" w:rsidR="00CA66BB" w:rsidRDefault="00357E61" w:rsidP="003810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AD">
        <w:rPr>
          <w:rFonts w:ascii="Times New Roman" w:hAnsi="Times New Roman" w:cs="Times New Roman"/>
          <w:sz w:val="28"/>
          <w:szCs w:val="28"/>
        </w:rPr>
        <w:t>Предельные значения показателей ЦУР определенны банком данных Министерства здравоохранения Республики Беларусь по показателям ЦУР в соответствии с приказом Минздрава № 1177 от 15 ноября 2018 г. «О показателях и индикато</w:t>
      </w:r>
      <w:r w:rsidR="003810D5">
        <w:rPr>
          <w:rFonts w:ascii="Times New Roman" w:hAnsi="Times New Roman" w:cs="Times New Roman"/>
          <w:sz w:val="28"/>
          <w:szCs w:val="28"/>
        </w:rPr>
        <w:t>рах Целей устойчивого развития».</w:t>
      </w:r>
    </w:p>
    <w:p w14:paraId="21E965EB" w14:textId="05940665" w:rsidR="00F9110B" w:rsidRPr="00A40569" w:rsidRDefault="006739C2" w:rsidP="0038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85D8B" wp14:editId="7D93E726">
                <wp:simplePos x="0" y="0"/>
                <wp:positionH relativeFrom="column">
                  <wp:posOffset>-3918585</wp:posOffset>
                </wp:positionH>
                <wp:positionV relativeFrom="paragraph">
                  <wp:posOffset>82550</wp:posOffset>
                </wp:positionV>
                <wp:extent cx="3764280" cy="42100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AF1D5" w14:textId="77777777" w:rsidR="00A60046" w:rsidRPr="00244098" w:rsidRDefault="00A6004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440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Рис.8 Число новых заражений ВИЧ на 1000 неинфицированных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5D8B" id="_x0000_s1029" type="#_x0000_t202" style="position:absolute;left:0;text-align:left;margin-left:-308.55pt;margin-top:6.5pt;width:296.4pt;height:33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" strokecolor="white [3212]">
                <v:textbox>
                  <w:txbxContent>
                    <w:p w14:paraId="594AF1D5" w14:textId="77777777" w:rsidR="00A60046" w:rsidRPr="00244098" w:rsidRDefault="00A6004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44098">
                        <w:rPr>
                          <w:rFonts w:ascii="Times New Roman" w:hAnsi="Times New Roman" w:cs="Times New Roman"/>
                          <w:sz w:val="24"/>
                        </w:rPr>
                        <w:t>Рис.8 Число новых заражений ВИЧ на 1000 неинфицированных</w:t>
                      </w:r>
                    </w:p>
                  </w:txbxContent>
                </v:textbox>
              </v:shape>
            </w:pict>
          </mc:Fallback>
        </mc:AlternateContent>
      </w:r>
    </w:p>
    <w:p w14:paraId="11F7A524" w14:textId="77777777" w:rsidR="00053546" w:rsidRPr="0094129F" w:rsidRDefault="00053546" w:rsidP="00D344A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29F">
        <w:rPr>
          <w:rFonts w:ascii="Times New Roman" w:hAnsi="Times New Roman" w:cs="Times New Roman"/>
          <w:b/>
          <w:sz w:val="28"/>
          <w:szCs w:val="28"/>
        </w:rPr>
        <w:t xml:space="preserve">Показатель ЦУР 3.3.1 </w:t>
      </w:r>
      <w:r w:rsidRPr="0094129F">
        <w:rPr>
          <w:rFonts w:ascii="Times New Roman" w:hAnsi="Times New Roman" w:cs="Times New Roman"/>
          <w:b/>
          <w:bCs/>
          <w:sz w:val="28"/>
          <w:szCs w:val="28"/>
        </w:rPr>
        <w:t>«Число новых заражений ВИЧ на 1000 неинфицированны</w:t>
      </w:r>
      <w:r w:rsidR="00D344AC" w:rsidRPr="0094129F">
        <w:rPr>
          <w:rFonts w:ascii="Times New Roman" w:hAnsi="Times New Roman" w:cs="Times New Roman"/>
          <w:b/>
          <w:bCs/>
          <w:sz w:val="28"/>
          <w:szCs w:val="28"/>
        </w:rPr>
        <w:t>х в разбивке по полу и возрасту</w:t>
      </w:r>
    </w:p>
    <w:p w14:paraId="64871577" w14:textId="290EC803" w:rsidR="00053546" w:rsidRPr="004D3CAB" w:rsidRDefault="00053546" w:rsidP="005F27FD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129F">
        <w:rPr>
          <w:rFonts w:ascii="Times New Roman" w:hAnsi="Times New Roman" w:cs="Times New Roman"/>
          <w:sz w:val="28"/>
          <w:szCs w:val="28"/>
        </w:rPr>
        <w:t xml:space="preserve">Значения показателя 3.3.1 по Ушачскому району </w:t>
      </w:r>
      <w:r w:rsidR="00995B20" w:rsidRPr="0094129F">
        <w:rPr>
          <w:rFonts w:ascii="Times New Roman" w:hAnsi="Times New Roman" w:cs="Times New Roman"/>
          <w:sz w:val="28"/>
          <w:szCs w:val="28"/>
        </w:rPr>
        <w:t>составляет 0,000 на тыс. населения</w:t>
      </w:r>
      <w:r w:rsidR="00995B20">
        <w:rPr>
          <w:rFonts w:ascii="Times New Roman" w:hAnsi="Times New Roman" w:cs="Times New Roman"/>
          <w:sz w:val="28"/>
          <w:szCs w:val="28"/>
        </w:rPr>
        <w:t>.</w:t>
      </w:r>
    </w:p>
    <w:p w14:paraId="2D4F69B2" w14:textId="1E239DBD" w:rsidR="00053546" w:rsidRPr="004D3CAB" w:rsidRDefault="001C33CB" w:rsidP="009A0A3E">
      <w:pPr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4129F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7FBE17D" wp14:editId="790B4595">
            <wp:simplePos x="0" y="0"/>
            <wp:positionH relativeFrom="column">
              <wp:posOffset>-148590</wp:posOffset>
            </wp:positionH>
            <wp:positionV relativeFrom="paragraph">
              <wp:posOffset>204470</wp:posOffset>
            </wp:positionV>
            <wp:extent cx="356235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84" y="21504"/>
                <wp:lineTo x="21484" y="0"/>
                <wp:lineTo x="0" y="0"/>
              </wp:wrapPolygon>
            </wp:wrapThrough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 w:rsidR="00053546" w:rsidRPr="0094129F">
        <w:rPr>
          <w:rFonts w:ascii="Times New Roman" w:hAnsi="Times New Roman" w:cs="Times New Roman"/>
          <w:bCs/>
          <w:sz w:val="28"/>
          <w:szCs w:val="28"/>
        </w:rPr>
        <w:t>Работа по профилактике ВИЧ-инфекции в районе осуществлялась на основе поставленных задач подпрограммы 5 «Профилактика ВИЧ-инфекции» Государственной программы «Здоровье народа и демог</w:t>
      </w:r>
      <w:r w:rsidR="005153A7" w:rsidRPr="0094129F">
        <w:rPr>
          <w:rFonts w:ascii="Times New Roman" w:hAnsi="Times New Roman" w:cs="Times New Roman"/>
          <w:bCs/>
          <w:sz w:val="28"/>
          <w:szCs w:val="28"/>
        </w:rPr>
        <w:t>рафическая безопасность» на 2021-2025</w:t>
      </w:r>
      <w:r w:rsidR="00053546" w:rsidRPr="0094129F">
        <w:rPr>
          <w:rFonts w:ascii="Times New Roman" w:hAnsi="Times New Roman" w:cs="Times New Roman"/>
          <w:bCs/>
          <w:sz w:val="28"/>
          <w:szCs w:val="28"/>
        </w:rPr>
        <w:t xml:space="preserve"> гг., целей устойчивого развития, принятых Республикой Беларусь, стратегической цели ЮНЭЙДС «90-90-90», Политической декларации по ВИЧ/СПИДу: «Ускоренными темпами к активизации борьбы с ВИЧ и прекращению эпидемии СПИДа к 2030 году</w:t>
      </w:r>
      <w:r w:rsidR="00053546" w:rsidRPr="00A40569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A96A7FB" w14:textId="1ED9F8AD" w:rsidR="00053546" w:rsidRPr="0094129F" w:rsidRDefault="00053546" w:rsidP="00053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29F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9D3878" w:rsidRPr="0094129F">
        <w:rPr>
          <w:rFonts w:ascii="Times New Roman" w:hAnsi="Times New Roman" w:cs="Times New Roman"/>
          <w:bCs/>
          <w:sz w:val="28"/>
          <w:szCs w:val="28"/>
        </w:rPr>
        <w:t>реализации,</w:t>
      </w:r>
      <w:r w:rsidRPr="0094129F">
        <w:rPr>
          <w:rFonts w:ascii="Times New Roman" w:hAnsi="Times New Roman" w:cs="Times New Roman"/>
          <w:bCs/>
          <w:sz w:val="28"/>
          <w:szCs w:val="28"/>
        </w:rPr>
        <w:t xml:space="preserve"> поставленных задач в районе обеспечено межведомственное взаимодействие</w:t>
      </w:r>
      <w:r w:rsidRPr="0094129F">
        <w:rPr>
          <w:rFonts w:ascii="Times New Roman" w:hAnsi="Times New Roman" w:cs="Times New Roman"/>
          <w:sz w:val="28"/>
          <w:szCs w:val="28"/>
        </w:rPr>
        <w:t xml:space="preserve"> между управлениями и ведомствами, общественными организациями</w:t>
      </w:r>
      <w:r w:rsidRPr="0094129F">
        <w:rPr>
          <w:rFonts w:ascii="Times New Roman" w:hAnsi="Times New Roman" w:cs="Times New Roman"/>
          <w:bCs/>
          <w:sz w:val="28"/>
          <w:szCs w:val="28"/>
        </w:rPr>
        <w:t xml:space="preserve"> по достижению устойчивости профилактики ВИЧ-инфекции</w:t>
      </w:r>
      <w:r w:rsidRPr="0094129F">
        <w:rPr>
          <w:rFonts w:ascii="Times New Roman" w:hAnsi="Times New Roman" w:cs="Times New Roman"/>
          <w:sz w:val="28"/>
          <w:szCs w:val="28"/>
        </w:rPr>
        <w:t xml:space="preserve">. Координацию деятельности по данному направлению осуществляет районная межведомственная комиссия по профилактике ВИЧ-инфекции и венерических </w:t>
      </w:r>
      <w:r w:rsidRPr="0094129F">
        <w:rPr>
          <w:rFonts w:ascii="Times New Roman" w:hAnsi="Times New Roman" w:cs="Times New Roman"/>
          <w:sz w:val="28"/>
          <w:szCs w:val="28"/>
        </w:rPr>
        <w:lastRenderedPageBreak/>
        <w:t>болезней. Ежегодно итоги деятельности по организации и проведению профилактических мероприятий на основе межведомственного взаимодействия рассматриваются на заседаниях комиссии.</w:t>
      </w:r>
    </w:p>
    <w:p w14:paraId="62FA445B" w14:textId="453CC38D" w:rsidR="009D3878" w:rsidRDefault="00053546" w:rsidP="00C738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129F">
        <w:rPr>
          <w:rFonts w:ascii="Times New Roman" w:hAnsi="Times New Roman"/>
          <w:sz w:val="28"/>
          <w:szCs w:val="28"/>
        </w:rPr>
        <w:t>За весь период наблюдения не регистрировались случаи передачи ВИЧ, связанных с оказанием медицинской помощи</w:t>
      </w:r>
      <w:r w:rsidRPr="00A40569">
        <w:rPr>
          <w:rFonts w:ascii="Times New Roman" w:hAnsi="Times New Roman"/>
          <w:sz w:val="28"/>
          <w:szCs w:val="28"/>
        </w:rPr>
        <w:t>.</w:t>
      </w:r>
      <w:bookmarkStart w:id="42" w:name="page77"/>
      <w:bookmarkEnd w:id="42"/>
    </w:p>
    <w:p w14:paraId="4F3A26E6" w14:textId="77777777" w:rsidR="007255AB" w:rsidRDefault="007255AB" w:rsidP="00C738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305197" w14:textId="77777777" w:rsidR="007255AB" w:rsidRPr="00C73886" w:rsidRDefault="007255AB" w:rsidP="00C738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1014C" w14:textId="458AB50B" w:rsidR="00053546" w:rsidRPr="00F71EB7" w:rsidRDefault="00053546" w:rsidP="000535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71E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Показатель ЦУР 3.3.3 </w:t>
      </w:r>
      <w:r w:rsidR="00CA66BB" w:rsidRPr="00F71EB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F71E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«Заболеваемость малярией на 1000 человек» </w:t>
      </w:r>
    </w:p>
    <w:p w14:paraId="1D6BA398" w14:textId="2303B2C7" w:rsidR="00053546" w:rsidRPr="00F71EB7" w:rsidRDefault="00053546" w:rsidP="00357E61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71EB7">
        <w:rPr>
          <w:rFonts w:ascii="Times New Roman" w:hAnsi="Times New Roman" w:cs="Times New Roman"/>
          <w:sz w:val="28"/>
          <w:szCs w:val="28"/>
          <w:lang w:eastAsia="en-US"/>
        </w:rPr>
        <w:t>(целевое значение 2020 год – 0,001; 2025 год – 0,001; 2030 год – 0,001)</w:t>
      </w:r>
    </w:p>
    <w:p w14:paraId="2B5EBA7A" w14:textId="77777777" w:rsidR="00053546" w:rsidRPr="00F71EB7" w:rsidRDefault="00053546" w:rsidP="000535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71EB7">
        <w:rPr>
          <w:rFonts w:ascii="Times New Roman" w:hAnsi="Times New Roman" w:cs="Times New Roman"/>
          <w:sz w:val="28"/>
          <w:szCs w:val="28"/>
          <w:lang w:eastAsia="en-US"/>
        </w:rPr>
        <w:t>В Ушачском районе случаи завозной малярии за весь период наблюдения не регистрировались</w:t>
      </w:r>
    </w:p>
    <w:p w14:paraId="0656F9A4" w14:textId="77777777" w:rsidR="008A68DF" w:rsidRDefault="008A68DF" w:rsidP="00053546">
      <w:pPr>
        <w:spacing w:line="0" w:lineRule="atLeast"/>
        <w:ind w:left="3340"/>
        <w:jc w:val="both"/>
        <w:rPr>
          <w:rFonts w:ascii="Times New Roman" w:eastAsia="Times New Roman" w:hAnsi="Times New Roman"/>
          <w:b/>
          <w:sz w:val="28"/>
        </w:rPr>
      </w:pPr>
    </w:p>
    <w:p w14:paraId="53ED1F6C" w14:textId="3AB9D617" w:rsidR="00053546" w:rsidRPr="00F71EB7" w:rsidRDefault="00053546" w:rsidP="00053546">
      <w:pPr>
        <w:spacing w:line="0" w:lineRule="atLeast"/>
        <w:ind w:left="3340"/>
        <w:jc w:val="both"/>
        <w:rPr>
          <w:rFonts w:ascii="Times New Roman" w:eastAsia="Times New Roman" w:hAnsi="Times New Roman"/>
          <w:b/>
          <w:sz w:val="28"/>
        </w:rPr>
      </w:pPr>
      <w:r w:rsidRPr="00F71EB7">
        <w:rPr>
          <w:rFonts w:ascii="Times New Roman" w:eastAsia="Times New Roman" w:hAnsi="Times New Roman"/>
          <w:b/>
          <w:sz w:val="28"/>
        </w:rPr>
        <w:t>Показатель 3.3.4. – Заболеваемость гепатитом В на 100 000 человек</w:t>
      </w:r>
    </w:p>
    <w:p w14:paraId="4ADB634D" w14:textId="30DDB196" w:rsidR="00053546" w:rsidRPr="00F71EB7" w:rsidRDefault="00053546" w:rsidP="00A27048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71EB7">
        <w:rPr>
          <w:rFonts w:ascii="Times New Roman" w:hAnsi="Times New Roman" w:cs="Times New Roman"/>
          <w:sz w:val="28"/>
          <w:szCs w:val="28"/>
          <w:lang w:eastAsia="en-US"/>
        </w:rPr>
        <w:t>(целевое значение 2020 год – 11,2; 2025 год – 9,5; 2030 год – 8)</w:t>
      </w:r>
    </w:p>
    <w:p w14:paraId="5D7D5E7B" w14:textId="6931209A" w:rsidR="00FD0DFB" w:rsidRDefault="00103626" w:rsidP="00F127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3" w:name="_Hlk66698444"/>
      <w:r>
        <w:rPr>
          <w:noProof/>
        </w:rPr>
        <w:drawing>
          <wp:anchor distT="0" distB="0" distL="114300" distR="114300" simplePos="0" relativeHeight="251683840" behindDoc="0" locked="0" layoutInCell="1" allowOverlap="1" wp14:anchorId="650CA3AB" wp14:editId="5406DEEC">
            <wp:simplePos x="0" y="0"/>
            <wp:positionH relativeFrom="column">
              <wp:posOffset>377190</wp:posOffset>
            </wp:positionH>
            <wp:positionV relativeFrom="paragraph">
              <wp:posOffset>475615</wp:posOffset>
            </wp:positionV>
            <wp:extent cx="4572000" cy="2861310"/>
            <wp:effectExtent l="0" t="0" r="0" b="15240"/>
            <wp:wrapSquare wrapText="bothSides"/>
            <wp:docPr id="81169468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B358FD1-4FCD-85A6-678B-BD7D7B3F45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  <w:r w:rsidR="006739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E6B08" wp14:editId="3F20170B">
                <wp:simplePos x="0" y="0"/>
                <wp:positionH relativeFrom="column">
                  <wp:posOffset>5344795</wp:posOffset>
                </wp:positionH>
                <wp:positionV relativeFrom="paragraph">
                  <wp:posOffset>188595</wp:posOffset>
                </wp:positionV>
                <wp:extent cx="3764280" cy="276225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D781" w14:textId="6B4D2973" w:rsidR="00A60046" w:rsidRPr="00F127C3" w:rsidRDefault="00A6004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  <w:r w:rsidRPr="00F127C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Рис.</w:t>
                            </w:r>
                            <w:r w:rsidR="00C36FA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5E6B08" id="_x0000_s1030" type="#_x0000_t202" style="position:absolute;left:0;text-align:left;margin-left:420.85pt;margin-top:14.85pt;width:296.4pt;height:21.7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" strokecolor="white [3212]">
                <v:textbox style="mso-fit-shape-to-text:t">
                  <w:txbxContent>
                    <w:p w14:paraId="3F9FD781" w14:textId="6B4D2973" w:rsidR="00A60046" w:rsidRPr="00F127C3" w:rsidRDefault="00A60046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  <w:r w:rsidRPr="00F127C3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Рис.</w:t>
                      </w:r>
                      <w:r w:rsidR="00C36FA8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53546" w:rsidRPr="00F71EB7">
        <w:rPr>
          <w:rFonts w:ascii="Times New Roman" w:hAnsi="Times New Roman" w:cs="Times New Roman"/>
          <w:sz w:val="28"/>
          <w:szCs w:val="28"/>
        </w:rPr>
        <w:t xml:space="preserve">В Ушачском районе </w:t>
      </w:r>
      <w:r w:rsidR="0049243E" w:rsidRPr="00F71EB7">
        <w:rPr>
          <w:rFonts w:ascii="Times New Roman" w:hAnsi="Times New Roman" w:cs="Times New Roman"/>
          <w:sz w:val="28"/>
          <w:szCs w:val="28"/>
        </w:rPr>
        <w:t>в 202</w:t>
      </w:r>
      <w:r w:rsidR="00F71EB7" w:rsidRPr="00F71EB7">
        <w:rPr>
          <w:rFonts w:ascii="Times New Roman" w:hAnsi="Times New Roman" w:cs="Times New Roman"/>
          <w:sz w:val="28"/>
          <w:szCs w:val="28"/>
        </w:rPr>
        <w:t>3</w:t>
      </w:r>
      <w:r w:rsidR="00053546" w:rsidRPr="00F71EB7">
        <w:rPr>
          <w:rFonts w:ascii="Times New Roman" w:hAnsi="Times New Roman" w:cs="Times New Roman"/>
          <w:sz w:val="28"/>
          <w:szCs w:val="28"/>
        </w:rPr>
        <w:t xml:space="preserve"> году значение п</w:t>
      </w:r>
      <w:r w:rsidR="00053546" w:rsidRPr="00F71EB7">
        <w:rPr>
          <w:rFonts w:ascii="Times New Roman" w:hAnsi="Times New Roman" w:cs="Times New Roman"/>
          <w:iCs/>
          <w:sz w:val="28"/>
          <w:szCs w:val="28"/>
        </w:rPr>
        <w:t>оказателя 3.3.4.</w:t>
      </w:r>
      <w:r w:rsidR="00053546" w:rsidRPr="00F71EB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53546" w:rsidRPr="009D3878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053546" w:rsidRPr="00F71EB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53546" w:rsidRPr="00F71EB7">
        <w:rPr>
          <w:rFonts w:ascii="Times New Roman" w:hAnsi="Times New Roman" w:cs="Times New Roman"/>
          <w:bCs/>
          <w:iCs/>
          <w:sz w:val="28"/>
          <w:szCs w:val="28"/>
        </w:rPr>
        <w:t xml:space="preserve">заболеваемость гепатитом В на 100 000 человек составила </w:t>
      </w:r>
      <w:r w:rsidR="000217CA" w:rsidRPr="00F71EB7">
        <w:rPr>
          <w:rFonts w:ascii="Times New Roman" w:hAnsi="Times New Roman" w:cs="Times New Roman"/>
          <w:noProof/>
          <w:sz w:val="28"/>
          <w:szCs w:val="28"/>
          <w:lang w:eastAsia="es-ES"/>
        </w:rPr>
        <w:t>17</w:t>
      </w:r>
      <w:r w:rsidR="00053546" w:rsidRPr="00F71EB7">
        <w:rPr>
          <w:rFonts w:ascii="Times New Roman" w:hAnsi="Times New Roman" w:cs="Times New Roman"/>
          <w:noProof/>
          <w:sz w:val="28"/>
          <w:szCs w:val="28"/>
          <w:lang w:eastAsia="es-ES"/>
        </w:rPr>
        <w:t>,</w:t>
      </w:r>
      <w:r w:rsidR="000217CA" w:rsidRPr="00F71EB7">
        <w:rPr>
          <w:rFonts w:ascii="Times New Roman" w:hAnsi="Times New Roman" w:cs="Times New Roman"/>
          <w:noProof/>
          <w:sz w:val="28"/>
          <w:szCs w:val="28"/>
          <w:lang w:eastAsia="es-ES"/>
        </w:rPr>
        <w:t>0</w:t>
      </w:r>
      <w:r w:rsidR="00C73886">
        <w:rPr>
          <w:rFonts w:ascii="Times New Roman" w:hAnsi="Times New Roman" w:cs="Times New Roman"/>
          <w:noProof/>
          <w:sz w:val="28"/>
          <w:szCs w:val="28"/>
          <w:lang w:eastAsia="es-ES"/>
        </w:rPr>
        <w:t>4</w:t>
      </w:r>
      <w:r w:rsidR="000217CA" w:rsidRPr="00F71EB7">
        <w:rPr>
          <w:rFonts w:ascii="Times New Roman" w:hAnsi="Times New Roman" w:cs="Times New Roman"/>
          <w:noProof/>
          <w:sz w:val="28"/>
          <w:szCs w:val="28"/>
          <w:lang w:eastAsia="es-ES"/>
        </w:rPr>
        <w:t xml:space="preserve"> что превышает целевое значение</w:t>
      </w:r>
      <w:r w:rsidR="00F127C3">
        <w:rPr>
          <w:rFonts w:ascii="Times New Roman" w:hAnsi="Times New Roman" w:cs="Times New Roman"/>
          <w:bCs/>
          <w:sz w:val="28"/>
          <w:szCs w:val="28"/>
        </w:rPr>
        <w:t>.</w:t>
      </w:r>
      <w:bookmarkEnd w:id="43"/>
    </w:p>
    <w:p w14:paraId="0831AEA4" w14:textId="77777777" w:rsidR="00C73886" w:rsidRDefault="00C73886" w:rsidP="00F127C3">
      <w:pPr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F9FF04C" w14:textId="44E22110" w:rsidR="00B60718" w:rsidRPr="00C73886" w:rsidRDefault="00531420" w:rsidP="00F127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886">
        <w:rPr>
          <w:rFonts w:ascii="Times New Roman" w:hAnsi="Times New Roman" w:cs="Times New Roman"/>
          <w:bCs/>
          <w:sz w:val="28"/>
          <w:szCs w:val="28"/>
        </w:rPr>
        <w:t xml:space="preserve">10-летняя динамика заболеваемости </w:t>
      </w:r>
      <w:r w:rsidR="00C73886" w:rsidRPr="00C73886">
        <w:rPr>
          <w:rFonts w:ascii="Times New Roman" w:hAnsi="Times New Roman" w:cs="Times New Roman"/>
          <w:bCs/>
          <w:sz w:val="28"/>
          <w:szCs w:val="28"/>
        </w:rPr>
        <w:t>характеризуется неустойчивостью</w:t>
      </w:r>
      <w:r w:rsidRPr="00C738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3886" w:rsidRPr="00C73886">
        <w:rPr>
          <w:rFonts w:ascii="Times New Roman" w:hAnsi="Times New Roman" w:cs="Times New Roman"/>
          <w:bCs/>
          <w:sz w:val="28"/>
          <w:szCs w:val="28"/>
        </w:rPr>
        <w:t>что не позволяет описывать тенденцию.</w:t>
      </w:r>
    </w:p>
    <w:p w14:paraId="75F03064" w14:textId="77777777" w:rsidR="00103626" w:rsidRDefault="00103626" w:rsidP="00F127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20CB74" w14:textId="77777777" w:rsidR="00C73886" w:rsidRDefault="00C73886" w:rsidP="00F127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29E0C1" w14:textId="77777777" w:rsidR="00C73886" w:rsidRDefault="00C73886" w:rsidP="00F127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A02E20" w14:textId="77777777" w:rsidR="00C73886" w:rsidRDefault="00C73886" w:rsidP="00F127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A8DDF8" w14:textId="77777777" w:rsidR="00103626" w:rsidRDefault="00103626" w:rsidP="00F127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C7F88A" w14:textId="77777777" w:rsidR="00103626" w:rsidRPr="00F127C3" w:rsidRDefault="00103626" w:rsidP="00F127C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F20C06" w14:textId="77777777" w:rsidR="003810D5" w:rsidRDefault="003810D5" w:rsidP="0005354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C4102E" w14:textId="77777777" w:rsidR="003810D5" w:rsidRDefault="003810D5" w:rsidP="0005354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D91EB" w14:textId="77777777" w:rsidR="003810D5" w:rsidRDefault="003810D5" w:rsidP="0005354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3E313" w14:textId="77777777" w:rsidR="003810D5" w:rsidRDefault="003810D5" w:rsidP="0005354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B2FBC" w14:textId="77777777" w:rsidR="003810D5" w:rsidRDefault="003810D5" w:rsidP="0005354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32559" w14:textId="77777777" w:rsidR="003810D5" w:rsidRDefault="003810D5" w:rsidP="0005354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E88E6" w14:textId="77777777" w:rsidR="00053546" w:rsidRPr="00F71EB7" w:rsidRDefault="00053546" w:rsidP="0005354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EB7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по поддержанию достигнутого уровня целевого значения:</w:t>
      </w:r>
    </w:p>
    <w:p w14:paraId="35F6AED4" w14:textId="77777777" w:rsidR="00053546" w:rsidRPr="00F71EB7" w:rsidRDefault="00053546" w:rsidP="0005354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B7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в очагах инфекции с целью достижения высокого уровня охвата обследованием и вакцинацией против вируса гепатита В контактных лиц;</w:t>
      </w:r>
    </w:p>
    <w:p w14:paraId="539DDB99" w14:textId="77777777" w:rsidR="00BD1300" w:rsidRPr="00F71EB7" w:rsidRDefault="00053546" w:rsidP="0005354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B7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работа в очагах инфекции </w:t>
      </w:r>
    </w:p>
    <w:p w14:paraId="69FE5B97" w14:textId="77777777" w:rsidR="00053546" w:rsidRPr="00F71EB7" w:rsidRDefault="00053546" w:rsidP="0005354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B7">
        <w:rPr>
          <w:rFonts w:ascii="Times New Roman" w:hAnsi="Times New Roman" w:cs="Times New Roman"/>
          <w:sz w:val="28"/>
          <w:szCs w:val="28"/>
        </w:rPr>
        <w:t>по формированию безопасного поведения в семье, соблюдение правил личной гигиены;</w:t>
      </w:r>
    </w:p>
    <w:p w14:paraId="5E0C95FB" w14:textId="77777777" w:rsidR="00053546" w:rsidRPr="00F71EB7" w:rsidRDefault="00053546" w:rsidP="0005354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B7">
        <w:rPr>
          <w:rFonts w:ascii="Times New Roman" w:hAnsi="Times New Roman" w:cs="Times New Roman"/>
          <w:sz w:val="28"/>
          <w:szCs w:val="28"/>
        </w:rPr>
        <w:t>мониторинг функционирования системы инфекционного контроля в организациях здравоохранения;</w:t>
      </w:r>
    </w:p>
    <w:p w14:paraId="63542A1F" w14:textId="77777777" w:rsidR="00C73886" w:rsidRDefault="00053546" w:rsidP="00C7388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B7">
        <w:rPr>
          <w:rFonts w:ascii="Times New Roman" w:hAnsi="Times New Roman" w:cs="Times New Roman"/>
          <w:sz w:val="28"/>
          <w:szCs w:val="28"/>
        </w:rPr>
        <w:t>реализация комплекса профилактических, дезинфекционных мероприятий по предупреждению инфицирования в ходе оказания санитарно-гигиенических услуг.</w:t>
      </w:r>
    </w:p>
    <w:p w14:paraId="4A3EE9B3" w14:textId="4147F2B5" w:rsidR="00BE74C5" w:rsidRPr="00A40569" w:rsidRDefault="0049243E" w:rsidP="00C73886">
      <w:pPr>
        <w:tabs>
          <w:tab w:val="left" w:pos="142"/>
          <w:tab w:val="left" w:pos="547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1EB7">
        <w:rPr>
          <w:rFonts w:ascii="Times New Roman" w:hAnsi="Times New Roman" w:cs="Times New Roman"/>
          <w:sz w:val="28"/>
          <w:szCs w:val="28"/>
        </w:rPr>
        <w:t>В 202</w:t>
      </w:r>
      <w:r w:rsidR="00F71EB7" w:rsidRPr="00F71EB7">
        <w:rPr>
          <w:rFonts w:ascii="Times New Roman" w:hAnsi="Times New Roman" w:cs="Times New Roman"/>
          <w:sz w:val="28"/>
          <w:szCs w:val="28"/>
        </w:rPr>
        <w:t>3</w:t>
      </w:r>
      <w:r w:rsidR="00053546" w:rsidRPr="00F71EB7">
        <w:rPr>
          <w:rFonts w:ascii="Times New Roman" w:hAnsi="Times New Roman" w:cs="Times New Roman"/>
          <w:sz w:val="28"/>
          <w:szCs w:val="28"/>
        </w:rPr>
        <w:t xml:space="preserve"> году выявлен</w:t>
      </w:r>
      <w:r w:rsidR="000217CA" w:rsidRPr="00F71EB7">
        <w:rPr>
          <w:rFonts w:ascii="Times New Roman" w:hAnsi="Times New Roman" w:cs="Times New Roman"/>
          <w:sz w:val="28"/>
          <w:szCs w:val="28"/>
        </w:rPr>
        <w:t>о</w:t>
      </w:r>
      <w:r w:rsidR="00053546" w:rsidRPr="00F71EB7">
        <w:rPr>
          <w:rFonts w:ascii="Times New Roman" w:hAnsi="Times New Roman" w:cs="Times New Roman"/>
          <w:sz w:val="28"/>
          <w:szCs w:val="28"/>
        </w:rPr>
        <w:t xml:space="preserve"> </w:t>
      </w:r>
      <w:r w:rsidR="000217CA" w:rsidRPr="00F71EB7">
        <w:rPr>
          <w:rFonts w:ascii="Times New Roman" w:hAnsi="Times New Roman" w:cs="Times New Roman"/>
          <w:sz w:val="28"/>
          <w:szCs w:val="28"/>
        </w:rPr>
        <w:t>2 случая</w:t>
      </w:r>
      <w:r w:rsidR="00053546" w:rsidRPr="00F71EB7">
        <w:rPr>
          <w:rFonts w:ascii="Times New Roman" w:hAnsi="Times New Roman" w:cs="Times New Roman"/>
          <w:sz w:val="28"/>
          <w:szCs w:val="28"/>
        </w:rPr>
        <w:t xml:space="preserve"> ХВГВ (показ</w:t>
      </w:r>
      <w:r w:rsidR="000217CA" w:rsidRPr="00F71EB7">
        <w:rPr>
          <w:rFonts w:ascii="Times New Roman" w:hAnsi="Times New Roman" w:cs="Times New Roman"/>
          <w:sz w:val="28"/>
          <w:szCs w:val="28"/>
        </w:rPr>
        <w:t>атель заболеваемости 17</w:t>
      </w:r>
      <w:r w:rsidR="00053546" w:rsidRPr="00F71EB7">
        <w:rPr>
          <w:rFonts w:ascii="Times New Roman" w:hAnsi="Times New Roman" w:cs="Times New Roman"/>
          <w:sz w:val="28"/>
          <w:szCs w:val="28"/>
        </w:rPr>
        <w:t>,</w:t>
      </w:r>
      <w:r w:rsidR="000217CA" w:rsidRPr="00F71EB7">
        <w:rPr>
          <w:rFonts w:ascii="Times New Roman" w:hAnsi="Times New Roman" w:cs="Times New Roman"/>
          <w:sz w:val="28"/>
          <w:szCs w:val="28"/>
        </w:rPr>
        <w:t>0</w:t>
      </w:r>
      <w:r w:rsidR="00293CA8">
        <w:rPr>
          <w:rFonts w:ascii="Times New Roman" w:hAnsi="Times New Roman" w:cs="Times New Roman"/>
          <w:sz w:val="28"/>
          <w:szCs w:val="28"/>
        </w:rPr>
        <w:t>4</w:t>
      </w:r>
      <w:r w:rsidR="00A40569">
        <w:rPr>
          <w:rFonts w:ascii="Times New Roman" w:hAnsi="Times New Roman" w:cs="Times New Roman"/>
          <w:sz w:val="28"/>
          <w:szCs w:val="28"/>
        </w:rPr>
        <w:t xml:space="preserve"> на 100 тыс. населения).</w:t>
      </w:r>
    </w:p>
    <w:p w14:paraId="6A985D54" w14:textId="77777777" w:rsidR="00053546" w:rsidRPr="002B0DBE" w:rsidRDefault="00053546" w:rsidP="00053546">
      <w:pPr>
        <w:tabs>
          <w:tab w:val="left" w:pos="547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DB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B0DBE" w:rsidRPr="002B0DBE">
        <w:rPr>
          <w:rFonts w:ascii="Times New Roman" w:hAnsi="Times New Roman" w:cs="Times New Roman"/>
          <w:i/>
          <w:sz w:val="24"/>
          <w:szCs w:val="24"/>
        </w:rPr>
        <w:t>20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541"/>
        <w:gridCol w:w="1541"/>
        <w:gridCol w:w="1541"/>
        <w:gridCol w:w="1541"/>
        <w:gridCol w:w="1541"/>
      </w:tblGrid>
      <w:tr w:rsidR="00F71EB7" w:rsidRPr="00F71EB7" w14:paraId="00526E98" w14:textId="77777777" w:rsidTr="005A5C33">
        <w:trPr>
          <w:jc w:val="center"/>
        </w:trPr>
        <w:tc>
          <w:tcPr>
            <w:tcW w:w="2340" w:type="dxa"/>
          </w:tcPr>
          <w:p w14:paraId="72414F88" w14:textId="77777777" w:rsidR="00F71EB7" w:rsidRPr="00F71EB7" w:rsidRDefault="00F71EB7" w:rsidP="00776B8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Нозоформы</w:t>
            </w:r>
            <w:proofErr w:type="spellEnd"/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ВГВ</w:t>
            </w:r>
          </w:p>
        </w:tc>
        <w:tc>
          <w:tcPr>
            <w:tcW w:w="1541" w:type="dxa"/>
          </w:tcPr>
          <w:p w14:paraId="4E950373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41" w:type="dxa"/>
          </w:tcPr>
          <w:p w14:paraId="45B2341C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41" w:type="dxa"/>
          </w:tcPr>
          <w:p w14:paraId="6085EE23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541" w:type="dxa"/>
          </w:tcPr>
          <w:p w14:paraId="0D0D9800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41" w:type="dxa"/>
          </w:tcPr>
          <w:p w14:paraId="5D8CDEF6" w14:textId="77777777" w:rsidR="00F71EB7" w:rsidRPr="00F71EB7" w:rsidRDefault="00F71EB7" w:rsidP="00F71EB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</w:tr>
      <w:tr w:rsidR="00F71EB7" w:rsidRPr="00F71EB7" w14:paraId="686C4221" w14:textId="77777777" w:rsidTr="005A5C33">
        <w:trPr>
          <w:jc w:val="center"/>
        </w:trPr>
        <w:tc>
          <w:tcPr>
            <w:tcW w:w="2340" w:type="dxa"/>
          </w:tcPr>
          <w:p w14:paraId="75696DEB" w14:textId="77777777" w:rsidR="00F71EB7" w:rsidRPr="00F71EB7" w:rsidRDefault="00F71EB7" w:rsidP="00776B8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ХВГВ</w:t>
            </w:r>
          </w:p>
        </w:tc>
        <w:tc>
          <w:tcPr>
            <w:tcW w:w="1541" w:type="dxa"/>
          </w:tcPr>
          <w:p w14:paraId="68AAD31F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41" w:type="dxa"/>
          </w:tcPr>
          <w:p w14:paraId="7C723323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1" w:type="dxa"/>
          </w:tcPr>
          <w:p w14:paraId="4420AE9D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</w:tcPr>
          <w:p w14:paraId="34D7A244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1" w:type="dxa"/>
          </w:tcPr>
          <w:p w14:paraId="4F78CD64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F71EB7" w:rsidRPr="00F71EB7" w14:paraId="4B196850" w14:textId="77777777" w:rsidTr="005A5C33">
        <w:trPr>
          <w:jc w:val="center"/>
        </w:trPr>
        <w:tc>
          <w:tcPr>
            <w:tcW w:w="2340" w:type="dxa"/>
          </w:tcPr>
          <w:p w14:paraId="1C31CCCC" w14:textId="77777777" w:rsidR="00F71EB7" w:rsidRPr="00F71EB7" w:rsidRDefault="00F71EB7" w:rsidP="00776B8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Носительство ГВ</w:t>
            </w:r>
          </w:p>
        </w:tc>
        <w:tc>
          <w:tcPr>
            <w:tcW w:w="1541" w:type="dxa"/>
          </w:tcPr>
          <w:p w14:paraId="3D8A7BA9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</w:tcPr>
          <w:p w14:paraId="04B6DC2A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</w:tcPr>
          <w:p w14:paraId="7628DB98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</w:tcPr>
          <w:p w14:paraId="187D5A18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</w:tcPr>
          <w:p w14:paraId="1BF61892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F71EB7" w:rsidRPr="00F71EB7" w14:paraId="02A9DAA7" w14:textId="77777777" w:rsidTr="005A5C33">
        <w:trPr>
          <w:jc w:val="center"/>
        </w:trPr>
        <w:tc>
          <w:tcPr>
            <w:tcW w:w="2340" w:type="dxa"/>
          </w:tcPr>
          <w:p w14:paraId="28C3A5A6" w14:textId="77777777" w:rsidR="00F71EB7" w:rsidRPr="00F71EB7" w:rsidRDefault="00F71EB7" w:rsidP="00776B8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ВГВ</w:t>
            </w:r>
          </w:p>
        </w:tc>
        <w:tc>
          <w:tcPr>
            <w:tcW w:w="1541" w:type="dxa"/>
          </w:tcPr>
          <w:p w14:paraId="74B689F3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</w:tcPr>
          <w:p w14:paraId="19D71568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</w:tcPr>
          <w:p w14:paraId="6B5D006F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</w:tcPr>
          <w:p w14:paraId="69E6915E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</w:tcPr>
          <w:p w14:paraId="4D63A47B" w14:textId="77777777" w:rsidR="00F71EB7" w:rsidRPr="00F71EB7" w:rsidRDefault="00F71EB7" w:rsidP="00776B8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1EB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14:paraId="4935F596" w14:textId="77777777" w:rsidR="00053546" w:rsidRPr="004D3CAB" w:rsidRDefault="00053546" w:rsidP="00A40569">
      <w:pPr>
        <w:tabs>
          <w:tab w:val="left" w:pos="466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361B48D2" w14:textId="77777777" w:rsidR="00053546" w:rsidRPr="00F71EB7" w:rsidRDefault="00053546" w:rsidP="00053546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>Вакцинация новорожденных и отдельных контингентов риска в рамках Национального календаря профилактических прививок позволила за последние 10 лет снизить уровень заболеваемости гепатитом В населения как населения района, так и республики в</w:t>
      </w:r>
      <w:r w:rsidR="000217CA"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целом. За период с 2009 по 202</w:t>
      </w:r>
      <w:r w:rsidR="00F71EB7"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F71E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гг. в районе заболеваемость острым гепатитом В была зарегистрирована только в 2017.</w:t>
      </w:r>
    </w:p>
    <w:p w14:paraId="4FC57C27" w14:textId="77777777" w:rsidR="00053546" w:rsidRPr="00F71EB7" w:rsidRDefault="00053546" w:rsidP="009A0A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EB7">
        <w:rPr>
          <w:rFonts w:ascii="Times New Roman" w:hAnsi="Times New Roman" w:cs="Times New Roman"/>
          <w:sz w:val="28"/>
          <w:szCs w:val="28"/>
        </w:rPr>
        <w:t>Проводится работа по программе достижения показателя Цели устойчивого развития в части выполнения процентов по косвенным индикаторам</w:t>
      </w:r>
    </w:p>
    <w:p w14:paraId="6638B22B" w14:textId="77777777" w:rsidR="00053546" w:rsidRPr="002B0DBE" w:rsidRDefault="00B9087C" w:rsidP="00053546">
      <w:pPr>
        <w:tabs>
          <w:tab w:val="left" w:pos="284"/>
          <w:tab w:val="left" w:pos="709"/>
        </w:tabs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2B0DB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Таблица </w:t>
      </w:r>
      <w:r w:rsidR="002B0DBE" w:rsidRPr="002B0DB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21</w:t>
      </w:r>
    </w:p>
    <w:tbl>
      <w:tblPr>
        <w:tblStyle w:val="a3"/>
        <w:tblW w:w="12984" w:type="dxa"/>
        <w:jc w:val="center"/>
        <w:tblLook w:val="04A0" w:firstRow="1" w:lastRow="0" w:firstColumn="1" w:lastColumn="0" w:noHBand="0" w:noVBand="1"/>
      </w:tblPr>
      <w:tblGrid>
        <w:gridCol w:w="10608"/>
        <w:gridCol w:w="2376"/>
      </w:tblGrid>
      <w:tr w:rsidR="004D3CAB" w:rsidRPr="00D06563" w14:paraId="23AC09A4" w14:textId="77777777" w:rsidTr="00B77C7E">
        <w:trPr>
          <w:trHeight w:val="82"/>
          <w:jc w:val="center"/>
        </w:trPr>
        <w:tc>
          <w:tcPr>
            <w:tcW w:w="10608" w:type="dxa"/>
          </w:tcPr>
          <w:p w14:paraId="2817F8D5" w14:textId="77777777" w:rsidR="00053546" w:rsidRPr="00D06563" w:rsidRDefault="00053546" w:rsidP="00776B8F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 xml:space="preserve">Косвенные индикаторы (дополнительные) по достижению показателя ЦУР </w:t>
            </w:r>
          </w:p>
          <w:p w14:paraId="3AB1DBB8" w14:textId="77777777" w:rsidR="00053546" w:rsidRPr="00D06563" w:rsidRDefault="00053546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</w:tcPr>
          <w:p w14:paraId="5447019A" w14:textId="77777777" w:rsidR="005E3AAF" w:rsidRPr="00D06563" w:rsidRDefault="000217CA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06563" w:rsidRPr="00D065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53546" w:rsidRPr="00D06563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  <w:p w14:paraId="43155008" w14:textId="77777777" w:rsidR="00053546" w:rsidRPr="00D06563" w:rsidRDefault="00053546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Ушачский район</w:t>
            </w:r>
          </w:p>
        </w:tc>
      </w:tr>
      <w:tr w:rsidR="004D3CAB" w:rsidRPr="00D06563" w14:paraId="5B681FA0" w14:textId="77777777" w:rsidTr="00B77C7E">
        <w:trPr>
          <w:trHeight w:val="82"/>
          <w:jc w:val="center"/>
        </w:trPr>
        <w:tc>
          <w:tcPr>
            <w:tcW w:w="10608" w:type="dxa"/>
          </w:tcPr>
          <w:p w14:paraId="19FA9E0A" w14:textId="77777777" w:rsidR="00053546" w:rsidRPr="00D06563" w:rsidRDefault="00053546" w:rsidP="00776B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 xml:space="preserve">Процент охвата обследованием контактных лиц в очагах ВГВ-инфекции и микст-инфекции (целевой показатель - не менее 90% от подлежащих) </w:t>
            </w:r>
          </w:p>
        </w:tc>
        <w:tc>
          <w:tcPr>
            <w:tcW w:w="2376" w:type="dxa"/>
          </w:tcPr>
          <w:p w14:paraId="3E8DA7B8" w14:textId="77777777" w:rsidR="00053546" w:rsidRPr="00D06563" w:rsidRDefault="00D06563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053546" w:rsidRPr="00D0656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D3CAB" w:rsidRPr="00D06563" w14:paraId="088C9F84" w14:textId="77777777" w:rsidTr="00B77C7E">
        <w:trPr>
          <w:trHeight w:val="392"/>
          <w:jc w:val="center"/>
        </w:trPr>
        <w:tc>
          <w:tcPr>
            <w:tcW w:w="10608" w:type="dxa"/>
          </w:tcPr>
          <w:p w14:paraId="4492188A" w14:textId="77777777" w:rsidR="00053546" w:rsidRPr="00D06563" w:rsidRDefault="00053546" w:rsidP="00776B8F">
            <w:pPr>
              <w:pStyle w:val="a4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D06563">
              <w:rPr>
                <w:sz w:val="22"/>
                <w:szCs w:val="22"/>
                <w:lang w:val="ru-RU"/>
              </w:rPr>
              <w:t>Процент отказов от обследования среди контактных лиц в очагах ВГВ-инфекции (целевой показатель не более 5% от подлежащих)</w:t>
            </w:r>
          </w:p>
        </w:tc>
        <w:tc>
          <w:tcPr>
            <w:tcW w:w="2376" w:type="dxa"/>
          </w:tcPr>
          <w:p w14:paraId="33C430B0" w14:textId="77777777" w:rsidR="00053546" w:rsidRPr="00D06563" w:rsidRDefault="00D06563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53546" w:rsidRPr="00D0656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D3CAB" w:rsidRPr="00D06563" w14:paraId="64BE18B5" w14:textId="77777777" w:rsidTr="00B77C7E">
        <w:trPr>
          <w:trHeight w:val="442"/>
          <w:jc w:val="center"/>
        </w:trPr>
        <w:tc>
          <w:tcPr>
            <w:tcW w:w="10608" w:type="dxa"/>
          </w:tcPr>
          <w:p w14:paraId="15D03AAF" w14:textId="77777777" w:rsidR="00053546" w:rsidRPr="00D06563" w:rsidRDefault="00053546" w:rsidP="00776B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 xml:space="preserve">Процент охвата вакцинацией против вирусного гепатита В контактных лиц в очагах ВГВ-инфекции (целевой показатель - не менее 90% от подлежащих); </w:t>
            </w:r>
          </w:p>
        </w:tc>
        <w:tc>
          <w:tcPr>
            <w:tcW w:w="2376" w:type="dxa"/>
          </w:tcPr>
          <w:p w14:paraId="70681A19" w14:textId="77777777" w:rsidR="00053546" w:rsidRPr="00D06563" w:rsidRDefault="00D06563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053546" w:rsidRPr="00D06563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</w:p>
        </w:tc>
      </w:tr>
      <w:tr w:rsidR="004D3CAB" w:rsidRPr="00D06563" w14:paraId="240FE190" w14:textId="77777777" w:rsidTr="00B77C7E">
        <w:trPr>
          <w:trHeight w:val="493"/>
          <w:jc w:val="center"/>
        </w:trPr>
        <w:tc>
          <w:tcPr>
            <w:tcW w:w="10608" w:type="dxa"/>
          </w:tcPr>
          <w:p w14:paraId="6BC6B9AF" w14:textId="77777777" w:rsidR="00053546" w:rsidRPr="00D06563" w:rsidRDefault="00053546" w:rsidP="00776B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Процент отказов от вакцинации</w:t>
            </w:r>
            <w:r w:rsidR="00803A55" w:rsidRPr="00D065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среди контактных лиц в очагах ВГВ-инфекции (целевой показатель не более 5% от подлежащих)</w:t>
            </w:r>
          </w:p>
        </w:tc>
        <w:tc>
          <w:tcPr>
            <w:tcW w:w="2376" w:type="dxa"/>
          </w:tcPr>
          <w:p w14:paraId="41CE57EC" w14:textId="77777777" w:rsidR="00053546" w:rsidRPr="00D06563" w:rsidRDefault="00D06563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53546" w:rsidRPr="00D0656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D3CAB" w:rsidRPr="00D06563" w14:paraId="6DC6D906" w14:textId="77777777" w:rsidTr="00B77C7E">
        <w:trPr>
          <w:trHeight w:val="259"/>
          <w:jc w:val="center"/>
        </w:trPr>
        <w:tc>
          <w:tcPr>
            <w:tcW w:w="10608" w:type="dxa"/>
          </w:tcPr>
          <w:p w14:paraId="104D0936" w14:textId="77777777" w:rsidR="00053546" w:rsidRPr="00D06563" w:rsidRDefault="00053546" w:rsidP="00776B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Удельный вес контактно-бытовой внутрисемейной передачи ВГВ-инфекции</w:t>
            </w:r>
          </w:p>
        </w:tc>
        <w:tc>
          <w:tcPr>
            <w:tcW w:w="2376" w:type="dxa"/>
          </w:tcPr>
          <w:p w14:paraId="7667236C" w14:textId="77777777" w:rsidR="00053546" w:rsidRPr="00D06563" w:rsidRDefault="00053546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4D3CAB" w:rsidRPr="00D06563" w14:paraId="3F0E075D" w14:textId="77777777" w:rsidTr="00B77C7E">
        <w:trPr>
          <w:trHeight w:val="306"/>
          <w:jc w:val="center"/>
        </w:trPr>
        <w:tc>
          <w:tcPr>
            <w:tcW w:w="10608" w:type="dxa"/>
          </w:tcPr>
          <w:p w14:paraId="00809F83" w14:textId="77777777" w:rsidR="00053546" w:rsidRPr="00D06563" w:rsidRDefault="00053546" w:rsidP="00776B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Удельный вес полового пути передачи ВГВ-инфекции </w:t>
            </w:r>
          </w:p>
        </w:tc>
        <w:tc>
          <w:tcPr>
            <w:tcW w:w="2376" w:type="dxa"/>
          </w:tcPr>
          <w:p w14:paraId="61742075" w14:textId="77777777" w:rsidR="00053546" w:rsidRPr="00D06563" w:rsidRDefault="00053546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4D3CAB" w:rsidRPr="00D06563" w14:paraId="56DE4E2D" w14:textId="77777777" w:rsidTr="00B77C7E">
        <w:trPr>
          <w:trHeight w:val="239"/>
          <w:jc w:val="center"/>
        </w:trPr>
        <w:tc>
          <w:tcPr>
            <w:tcW w:w="10608" w:type="dxa"/>
          </w:tcPr>
          <w:p w14:paraId="183D5E71" w14:textId="77777777" w:rsidR="00053546" w:rsidRPr="00D06563" w:rsidRDefault="00053546" w:rsidP="00776B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Удельный вес парентерального пути передачи ВГВ-инфекции при потреблении наркотических веществ</w:t>
            </w:r>
          </w:p>
        </w:tc>
        <w:tc>
          <w:tcPr>
            <w:tcW w:w="2376" w:type="dxa"/>
          </w:tcPr>
          <w:p w14:paraId="055CDEDC" w14:textId="77777777" w:rsidR="00053546" w:rsidRPr="00D06563" w:rsidRDefault="00053546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4D3CAB" w:rsidRPr="00D06563" w14:paraId="095D09E1" w14:textId="77777777" w:rsidTr="00B77C7E">
        <w:trPr>
          <w:trHeight w:val="257"/>
          <w:jc w:val="center"/>
        </w:trPr>
        <w:tc>
          <w:tcPr>
            <w:tcW w:w="10608" w:type="dxa"/>
          </w:tcPr>
          <w:p w14:paraId="2969ED4A" w14:textId="77777777" w:rsidR="00053546" w:rsidRPr="00D06563" w:rsidRDefault="00053546" w:rsidP="00776B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Удельный вес инфицирования при проведении немедицинских манипуляций (тату, пирсинг, маникюр и т.п.)</w:t>
            </w:r>
          </w:p>
        </w:tc>
        <w:tc>
          <w:tcPr>
            <w:tcW w:w="2376" w:type="dxa"/>
          </w:tcPr>
          <w:p w14:paraId="5FC0FAA9" w14:textId="77777777" w:rsidR="00053546" w:rsidRPr="00D06563" w:rsidRDefault="00053546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4D3CAB" w:rsidRPr="00D06563" w14:paraId="2F2D9491" w14:textId="77777777" w:rsidTr="00B77C7E">
        <w:trPr>
          <w:trHeight w:val="713"/>
          <w:jc w:val="center"/>
        </w:trPr>
        <w:tc>
          <w:tcPr>
            <w:tcW w:w="10608" w:type="dxa"/>
          </w:tcPr>
          <w:p w14:paraId="5150A01B" w14:textId="77777777" w:rsidR="00053546" w:rsidRPr="00D06563" w:rsidRDefault="00053546" w:rsidP="00776B8F">
            <w:pPr>
              <w:pStyle w:val="a4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D06563">
              <w:rPr>
                <w:sz w:val="22"/>
                <w:szCs w:val="22"/>
                <w:lang w:val="ru-RU"/>
              </w:rPr>
              <w:t>Абсолютное число случаев профессионального инфицирования медицинских работников вирусом гепатита В (целевой показатель – отсутствие регистрации случаев профессионального инфицирования вирусным гепатитом В медицинских работников)</w:t>
            </w:r>
          </w:p>
        </w:tc>
        <w:tc>
          <w:tcPr>
            <w:tcW w:w="2376" w:type="dxa"/>
            <w:vAlign w:val="center"/>
          </w:tcPr>
          <w:p w14:paraId="1D1AFB76" w14:textId="77777777" w:rsidR="00053546" w:rsidRPr="00D06563" w:rsidRDefault="00053546" w:rsidP="00776B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4D3CAB" w:rsidRPr="00D06563" w14:paraId="54F74B0A" w14:textId="77777777" w:rsidTr="00B77C7E">
        <w:trPr>
          <w:trHeight w:val="82"/>
          <w:jc w:val="center"/>
        </w:trPr>
        <w:tc>
          <w:tcPr>
            <w:tcW w:w="10608" w:type="dxa"/>
          </w:tcPr>
          <w:p w14:paraId="02A94915" w14:textId="77777777" w:rsidR="00053546" w:rsidRPr="00D06563" w:rsidRDefault="00053546" w:rsidP="00776B8F">
            <w:pPr>
              <w:pStyle w:val="a4"/>
              <w:ind w:left="0"/>
              <w:jc w:val="both"/>
              <w:rPr>
                <w:sz w:val="22"/>
                <w:szCs w:val="22"/>
                <w:lang w:val="ru-RU"/>
              </w:rPr>
            </w:pPr>
            <w:r w:rsidRPr="00D06563">
              <w:rPr>
                <w:sz w:val="22"/>
                <w:szCs w:val="22"/>
                <w:lang w:val="ru-RU"/>
              </w:rPr>
              <w:t>Абсолютное число случаев вертикальной передачи гепатита В от матери ребенку</w:t>
            </w:r>
          </w:p>
        </w:tc>
        <w:tc>
          <w:tcPr>
            <w:tcW w:w="2376" w:type="dxa"/>
          </w:tcPr>
          <w:p w14:paraId="33656C44" w14:textId="77777777" w:rsidR="00053546" w:rsidRPr="00D06563" w:rsidRDefault="00053546" w:rsidP="0077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77302567" w14:textId="77777777" w:rsidR="009D3878" w:rsidRDefault="009D3878" w:rsidP="00053546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E06A36A" w14:textId="7CF25191" w:rsidR="00053546" w:rsidRPr="00D06563" w:rsidRDefault="00053546" w:rsidP="00053546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563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сдерживания дальнейшего распространения вирусных гепатитов, снижения уровня смертности от вирусных гепатитов, достижения целей устойчивого развития, выполнения международных обязательств в рамках Глобальной стратегии сектора здравоохра</w:t>
      </w:r>
      <w:r w:rsidR="001F057B" w:rsidRPr="00D0656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нения по вирусному гепатиту 2022-2030</w:t>
      </w:r>
      <w:r w:rsidRPr="00D06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в последующем принять дополнительные меры к повышению качества работы в части: </w:t>
      </w:r>
    </w:p>
    <w:p w14:paraId="4FB7D8BF" w14:textId="77777777" w:rsidR="00053546" w:rsidRPr="00D06563" w:rsidRDefault="00053546" w:rsidP="000535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акцентирования внимания на установлении границ очага, путей и факторов передачи инфекции при проведении эпидемиологического расследования в очагах, с целью разработки и проведения мер, направленных на предупреждение дальнейшего распространения инфекции; </w:t>
      </w:r>
    </w:p>
    <w:p w14:paraId="5B02FCEA" w14:textId="77777777" w:rsidR="00053546" w:rsidRPr="00D06563" w:rsidRDefault="00053546" w:rsidP="0005354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проведения информационно-образовательной работы с населением с использованием комбинированных подходов, в т.ч. с заболевшими и контактными лицами, по вопросам популяризации принципов здорового образа жизни, социальной значимости заболеваемости гепатитом В, путях передачи инфекции, эффективных мерах профилактики заболевания; </w:t>
      </w:r>
    </w:p>
    <w:p w14:paraId="1CAD7B92" w14:textId="77777777" w:rsidR="006D74D4" w:rsidRPr="00A40569" w:rsidRDefault="00053546" w:rsidP="00A40569">
      <w:pPr>
        <w:tabs>
          <w:tab w:val="left" w:pos="709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563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организации и проведения иммунизации по эпидемическим показаниям, лабораторных обследований всех контактных лиц в очагах; - информирования организаций здравоохранения, учреждений образования и других заинтересованных ведомств об эпидемической ситуации по заболеваемости парентеральными вирусными гепатитами и определения предложений по организации совместной профилактической работы.</w:t>
      </w:r>
      <w:bookmarkStart w:id="44" w:name="page81"/>
      <w:bookmarkEnd w:id="44"/>
    </w:p>
    <w:p w14:paraId="66E612F5" w14:textId="77777777" w:rsidR="009D3878" w:rsidRDefault="009D3878" w:rsidP="00053546">
      <w:pPr>
        <w:spacing w:line="267" w:lineRule="auto"/>
        <w:ind w:left="1140" w:right="700"/>
        <w:jc w:val="center"/>
        <w:rPr>
          <w:rFonts w:ascii="Times New Roman" w:eastAsia="Times New Roman" w:hAnsi="Times New Roman"/>
          <w:b/>
          <w:sz w:val="28"/>
        </w:rPr>
      </w:pPr>
    </w:p>
    <w:p w14:paraId="466A4C5B" w14:textId="0D17D8D5" w:rsidR="00053546" w:rsidRPr="00D06563" w:rsidRDefault="00053546" w:rsidP="00053546">
      <w:pPr>
        <w:spacing w:line="267" w:lineRule="auto"/>
        <w:ind w:left="1140" w:right="700"/>
        <w:jc w:val="center"/>
        <w:rPr>
          <w:rFonts w:ascii="Times New Roman" w:eastAsia="Times New Roman" w:hAnsi="Times New Roman"/>
          <w:b/>
          <w:sz w:val="28"/>
        </w:rPr>
      </w:pPr>
      <w:r w:rsidRPr="00D06563">
        <w:rPr>
          <w:rFonts w:ascii="Times New Roman" w:eastAsia="Times New Roman" w:hAnsi="Times New Roman"/>
          <w:b/>
          <w:sz w:val="28"/>
        </w:rPr>
        <w:t>3.b.1. Доля целевой группы населения, охваченная иммунизацией всеми вакцинами, включенными в национальные программы</w:t>
      </w:r>
    </w:p>
    <w:p w14:paraId="7700215D" w14:textId="77777777" w:rsidR="00053546" w:rsidRPr="00D06563" w:rsidRDefault="00053546" w:rsidP="0005354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6563">
        <w:rPr>
          <w:rFonts w:ascii="Times New Roman" w:hAnsi="Times New Roman" w:cs="Times New Roman"/>
          <w:sz w:val="28"/>
          <w:szCs w:val="28"/>
        </w:rPr>
        <w:t>(целевое значение 2020 год – 97; 2025 год – 97; 2030 год – 97)</w:t>
      </w:r>
    </w:p>
    <w:p w14:paraId="5B0CD29D" w14:textId="77777777" w:rsidR="00053546" w:rsidRPr="00D06563" w:rsidRDefault="00053546" w:rsidP="00053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63">
        <w:rPr>
          <w:rFonts w:ascii="Times New Roman" w:hAnsi="Times New Roman" w:cs="Times New Roman"/>
          <w:sz w:val="28"/>
          <w:szCs w:val="28"/>
        </w:rPr>
        <w:t xml:space="preserve">В целом по Ушачскому району, </w:t>
      </w:r>
      <w:r w:rsidRPr="00D06563">
        <w:rPr>
          <w:rFonts w:ascii="Times New Roman" w:hAnsi="Times New Roman"/>
          <w:sz w:val="28"/>
          <w:szCs w:val="28"/>
        </w:rPr>
        <w:t xml:space="preserve">не смотря на сложности с проведением вакцинации здорового населения в период регистрации </w:t>
      </w:r>
      <w:r w:rsidRPr="00D06563">
        <w:rPr>
          <w:rFonts w:ascii="Times New Roman" w:hAnsi="Times New Roman"/>
          <w:sz w:val="28"/>
          <w:szCs w:val="28"/>
          <w:lang w:val="en-US"/>
        </w:rPr>
        <w:t>COVID</w:t>
      </w:r>
      <w:r w:rsidRPr="00D06563">
        <w:rPr>
          <w:rFonts w:ascii="Times New Roman" w:hAnsi="Times New Roman"/>
          <w:sz w:val="28"/>
          <w:szCs w:val="28"/>
        </w:rPr>
        <w:t>-19 в весенний период подъема заболеваемости,</w:t>
      </w:r>
      <w:r w:rsidRPr="00D06563">
        <w:rPr>
          <w:rFonts w:ascii="Times New Roman" w:hAnsi="Times New Roman" w:cs="Times New Roman"/>
          <w:sz w:val="28"/>
          <w:szCs w:val="28"/>
        </w:rPr>
        <w:t xml:space="preserve"> рекомендуемые показатели охвата детского и взрослого населения профилактическими прививками в рамках Национального календаря профилактических прививок</w:t>
      </w:r>
      <w:r w:rsidR="000217CA" w:rsidRPr="00D06563">
        <w:rPr>
          <w:rFonts w:ascii="Times New Roman" w:hAnsi="Times New Roman" w:cs="Times New Roman"/>
          <w:sz w:val="28"/>
          <w:szCs w:val="28"/>
        </w:rPr>
        <w:t xml:space="preserve"> по итогам 202</w:t>
      </w:r>
      <w:r w:rsidR="00D06563">
        <w:rPr>
          <w:rFonts w:ascii="Times New Roman" w:hAnsi="Times New Roman" w:cs="Times New Roman"/>
          <w:sz w:val="28"/>
          <w:szCs w:val="28"/>
        </w:rPr>
        <w:t>3</w:t>
      </w:r>
      <w:r w:rsidRPr="00D06563">
        <w:rPr>
          <w:rFonts w:ascii="Times New Roman" w:hAnsi="Times New Roman" w:cs="Times New Roman"/>
          <w:sz w:val="28"/>
          <w:szCs w:val="28"/>
        </w:rPr>
        <w:t xml:space="preserve"> года достигнуты.</w:t>
      </w:r>
    </w:p>
    <w:p w14:paraId="15F8A52F" w14:textId="77777777" w:rsidR="00053546" w:rsidRPr="00D06563" w:rsidRDefault="00053546" w:rsidP="00053546">
      <w:pPr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06563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0E20CD3" wp14:editId="1B12B88C">
            <wp:extent cx="8667750" cy="1676400"/>
            <wp:effectExtent l="0" t="0" r="0" b="0"/>
            <wp:docPr id="2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EE5AEDF" w14:textId="3EDB7997" w:rsidR="00BD1300" w:rsidRPr="00F127C3" w:rsidRDefault="00A86733" w:rsidP="00BE74C5">
      <w:pPr>
        <w:spacing w:line="267" w:lineRule="auto"/>
        <w:ind w:left="1140" w:right="700"/>
        <w:jc w:val="center"/>
        <w:rPr>
          <w:rFonts w:ascii="Times New Roman" w:eastAsia="Times New Roman" w:hAnsi="Times New Roman"/>
          <w:i/>
          <w:sz w:val="22"/>
          <w:szCs w:val="22"/>
        </w:rPr>
      </w:pPr>
      <w:r w:rsidRPr="00F127C3">
        <w:rPr>
          <w:rFonts w:ascii="Times New Roman" w:eastAsia="Times New Roman" w:hAnsi="Times New Roman"/>
          <w:i/>
          <w:sz w:val="24"/>
          <w:szCs w:val="22"/>
        </w:rPr>
        <w:t>Рис.</w:t>
      </w:r>
      <w:r w:rsidR="00C36FA8">
        <w:rPr>
          <w:rFonts w:ascii="Times New Roman" w:eastAsia="Times New Roman" w:hAnsi="Times New Roman"/>
          <w:i/>
          <w:sz w:val="24"/>
          <w:szCs w:val="22"/>
        </w:rPr>
        <w:t>11</w:t>
      </w:r>
      <w:r w:rsidR="00BE74C5" w:rsidRPr="00F127C3">
        <w:rPr>
          <w:rFonts w:ascii="Times New Roman" w:eastAsia="Times New Roman" w:hAnsi="Times New Roman"/>
          <w:i/>
          <w:sz w:val="24"/>
          <w:szCs w:val="22"/>
        </w:rPr>
        <w:t xml:space="preserve"> </w:t>
      </w:r>
      <w:r w:rsidR="00053546" w:rsidRPr="00F127C3">
        <w:rPr>
          <w:rFonts w:ascii="Times New Roman" w:eastAsia="Times New Roman" w:hAnsi="Times New Roman"/>
          <w:i/>
          <w:sz w:val="24"/>
          <w:szCs w:val="22"/>
        </w:rPr>
        <w:t>– Доля целевой группы населения, охваченная иммунизацией всеми вакцинами, включенными в Национальный календарь</w:t>
      </w:r>
    </w:p>
    <w:p w14:paraId="6D73AB82" w14:textId="77777777" w:rsidR="009D3878" w:rsidRDefault="009D3878" w:rsidP="00053546">
      <w:pPr>
        <w:spacing w:line="0" w:lineRule="atLeast"/>
        <w:ind w:left="100"/>
        <w:jc w:val="both"/>
        <w:rPr>
          <w:rFonts w:ascii="Times New Roman" w:eastAsia="Times New Roman" w:hAnsi="Times New Roman"/>
          <w:b/>
          <w:sz w:val="28"/>
        </w:rPr>
      </w:pPr>
    </w:p>
    <w:p w14:paraId="04D46C07" w14:textId="77777777" w:rsidR="00C36FA8" w:rsidRDefault="00C36FA8" w:rsidP="00053546">
      <w:pPr>
        <w:spacing w:line="0" w:lineRule="atLeast"/>
        <w:ind w:left="100"/>
        <w:jc w:val="both"/>
        <w:rPr>
          <w:rFonts w:ascii="Times New Roman" w:eastAsia="Times New Roman" w:hAnsi="Times New Roman"/>
          <w:b/>
          <w:sz w:val="28"/>
        </w:rPr>
      </w:pPr>
    </w:p>
    <w:p w14:paraId="4C72A70F" w14:textId="237227F5" w:rsidR="00053546" w:rsidRPr="00F71EB7" w:rsidRDefault="00053546" w:rsidP="00053546">
      <w:pPr>
        <w:spacing w:line="0" w:lineRule="atLeast"/>
        <w:ind w:left="100"/>
        <w:jc w:val="both"/>
        <w:rPr>
          <w:rFonts w:ascii="Times New Roman" w:eastAsia="Times New Roman" w:hAnsi="Times New Roman"/>
          <w:b/>
          <w:sz w:val="28"/>
        </w:rPr>
      </w:pPr>
      <w:r w:rsidRPr="00F71EB7">
        <w:rPr>
          <w:rFonts w:ascii="Times New Roman" w:eastAsia="Times New Roman" w:hAnsi="Times New Roman"/>
          <w:b/>
          <w:sz w:val="28"/>
        </w:rPr>
        <w:t>Показатель 3.d.1. Способность соблюдать Международные медико-санитарные правила (ММСП) и готовность</w:t>
      </w:r>
    </w:p>
    <w:p w14:paraId="657FC2A3" w14:textId="77777777" w:rsidR="00053546" w:rsidRPr="00F71EB7" w:rsidRDefault="00053546" w:rsidP="00053546">
      <w:pPr>
        <w:spacing w:line="0" w:lineRule="atLeast"/>
        <w:ind w:left="2720"/>
        <w:jc w:val="both"/>
        <w:rPr>
          <w:rFonts w:ascii="Times New Roman" w:eastAsia="Times New Roman" w:hAnsi="Times New Roman"/>
          <w:b/>
          <w:sz w:val="28"/>
        </w:rPr>
      </w:pPr>
      <w:r w:rsidRPr="00F71EB7">
        <w:rPr>
          <w:rFonts w:ascii="Times New Roman" w:eastAsia="Times New Roman" w:hAnsi="Times New Roman"/>
          <w:b/>
          <w:sz w:val="28"/>
        </w:rPr>
        <w:t>к чрезвычайным ситуациям в области общественного здравоохранения</w:t>
      </w:r>
    </w:p>
    <w:p w14:paraId="715ADF66" w14:textId="5F84D3A2" w:rsidR="00053546" w:rsidRPr="00F71EB7" w:rsidRDefault="009D3878" w:rsidP="005F27FD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71EB7">
        <w:rPr>
          <w:rFonts w:ascii="Times New Roman" w:eastAsia="Times New Roman" w:hAnsi="Times New Roman"/>
          <w:sz w:val="28"/>
        </w:rPr>
        <w:t>Основной принцип ММСП</w:t>
      </w:r>
      <w:r w:rsidR="00053546" w:rsidRPr="00F71EB7">
        <w:rPr>
          <w:rFonts w:ascii="Times New Roman" w:eastAsia="Times New Roman" w:hAnsi="Times New Roman"/>
          <w:sz w:val="28"/>
        </w:rPr>
        <w:t>-</w:t>
      </w:r>
      <w:r w:rsidRPr="00F71EB7">
        <w:rPr>
          <w:rFonts w:ascii="Times New Roman" w:eastAsia="Times New Roman" w:hAnsi="Times New Roman"/>
          <w:sz w:val="28"/>
        </w:rPr>
        <w:t>2005 – упреждающее управление риском, направленное на раннее выявление и</w:t>
      </w:r>
    </w:p>
    <w:p w14:paraId="46393361" w14:textId="77777777" w:rsidR="00053546" w:rsidRPr="00F71EB7" w:rsidRDefault="00053546" w:rsidP="00053546">
      <w:pPr>
        <w:spacing w:line="1" w:lineRule="exact"/>
        <w:jc w:val="both"/>
        <w:rPr>
          <w:rFonts w:ascii="Times New Roman" w:eastAsia="Times New Roman" w:hAnsi="Times New Roman"/>
        </w:rPr>
      </w:pPr>
    </w:p>
    <w:p w14:paraId="1B74FCA9" w14:textId="77777777" w:rsidR="00053546" w:rsidRPr="00F71EB7" w:rsidRDefault="00053546" w:rsidP="00053546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 w:rsidRPr="00F71EB7">
        <w:rPr>
          <w:rFonts w:ascii="Times New Roman" w:eastAsia="Times New Roman" w:hAnsi="Times New Roman"/>
          <w:sz w:val="28"/>
        </w:rPr>
        <w:t>ликвидацию вспышки до формирования международной угрозы.</w:t>
      </w:r>
    </w:p>
    <w:p w14:paraId="720DB2DD" w14:textId="77777777" w:rsidR="00053546" w:rsidRPr="00F71EB7" w:rsidRDefault="00053546" w:rsidP="00053546">
      <w:pPr>
        <w:spacing w:line="16" w:lineRule="exact"/>
        <w:jc w:val="both"/>
        <w:rPr>
          <w:rFonts w:ascii="Times New Roman" w:eastAsia="Times New Roman" w:hAnsi="Times New Roman"/>
        </w:rPr>
      </w:pPr>
    </w:p>
    <w:p w14:paraId="1293AF77" w14:textId="77777777" w:rsidR="00053546" w:rsidRPr="00F71EB7" w:rsidRDefault="00053546" w:rsidP="00053546">
      <w:pPr>
        <w:spacing w:line="13" w:lineRule="exact"/>
        <w:jc w:val="both"/>
        <w:rPr>
          <w:rFonts w:ascii="Times New Roman" w:eastAsia="Times New Roman" w:hAnsi="Times New Roman"/>
        </w:rPr>
      </w:pPr>
    </w:p>
    <w:p w14:paraId="46BF205A" w14:textId="77777777" w:rsidR="00053546" w:rsidRPr="00F71EB7" w:rsidRDefault="00053546" w:rsidP="005F27FD">
      <w:pPr>
        <w:numPr>
          <w:ilvl w:val="0"/>
          <w:numId w:val="44"/>
        </w:numPr>
        <w:tabs>
          <w:tab w:val="left" w:pos="1157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71EB7">
        <w:rPr>
          <w:rFonts w:ascii="Times New Roman" w:eastAsia="Times New Roman" w:hAnsi="Times New Roman"/>
          <w:sz w:val="28"/>
        </w:rPr>
        <w:t>Ушачском районе разработан и утвержден Комплексный план мероприятий по санитарной охране территории (ежегодно проводится корректировка).</w:t>
      </w:r>
    </w:p>
    <w:p w14:paraId="2D48F869" w14:textId="77777777" w:rsidR="00053546" w:rsidRPr="00F71EB7" w:rsidRDefault="00053546" w:rsidP="00053546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14:paraId="636E9435" w14:textId="77777777" w:rsidR="00053546" w:rsidRPr="00F71EB7" w:rsidRDefault="00053546" w:rsidP="005F27FD">
      <w:pPr>
        <w:numPr>
          <w:ilvl w:val="0"/>
          <w:numId w:val="44"/>
        </w:numPr>
        <w:tabs>
          <w:tab w:val="left" w:pos="1138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71EB7">
        <w:rPr>
          <w:rFonts w:ascii="Times New Roman" w:eastAsia="Times New Roman" w:hAnsi="Times New Roman"/>
          <w:sz w:val="28"/>
        </w:rPr>
        <w:t>организациях здравоохранения ежегодно проводится теоретическая и практическая подготовка медицинского персонала, ревизия неснижаемых запасов средств лечебной терапии и экстренной профилактики, необходимого количества защитной одежды, иного материально-технического оснащения, необходимого для диагностики, лечения</w:t>
      </w:r>
      <w:bookmarkStart w:id="45" w:name="page84"/>
      <w:bookmarkEnd w:id="45"/>
      <w:r w:rsidRPr="00F71EB7">
        <w:rPr>
          <w:rFonts w:ascii="Times New Roman" w:eastAsia="Times New Roman" w:hAnsi="Times New Roman"/>
          <w:sz w:val="28"/>
        </w:rPr>
        <w:t>, профилактики особо опасных инфекций. На заседаниях медико-санитарных советов рассмотрены вопросы готовности к выявлению лиц с симптомами, не исключающими инфекционные заболевания, имеющие международное значение.</w:t>
      </w:r>
    </w:p>
    <w:p w14:paraId="24389AB5" w14:textId="77777777" w:rsidR="00053546" w:rsidRPr="00F71EB7" w:rsidRDefault="00053546" w:rsidP="00053546">
      <w:pPr>
        <w:spacing w:line="15" w:lineRule="exact"/>
        <w:jc w:val="both"/>
        <w:rPr>
          <w:rFonts w:ascii="Times New Roman" w:eastAsia="Times New Roman" w:hAnsi="Times New Roman"/>
        </w:rPr>
      </w:pPr>
    </w:p>
    <w:p w14:paraId="2A93E959" w14:textId="77777777" w:rsidR="00053546" w:rsidRPr="00F71EB7" w:rsidRDefault="00053546" w:rsidP="005F27FD">
      <w:pPr>
        <w:spacing w:line="237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71EB7">
        <w:rPr>
          <w:rFonts w:ascii="Times New Roman" w:eastAsia="Times New Roman" w:hAnsi="Times New Roman"/>
          <w:sz w:val="28"/>
        </w:rPr>
        <w:t>Ежегодно в Ушачском районе проводятся мониторинг организаций здравоохранения, в т.ч. в сельских населенных пунктах, по оценке их готовности к выявлению лиц с симптомами заболеваний, не исключающие инфекционные заболевания, имеющие международное значение, оказанию им медицинской помощи и проведению соответствующих санитарно-противоэпидемических мероприятий.</w:t>
      </w:r>
    </w:p>
    <w:p w14:paraId="076BBBC6" w14:textId="77777777" w:rsidR="00053546" w:rsidRPr="00F71EB7" w:rsidRDefault="00053546" w:rsidP="00053546">
      <w:pPr>
        <w:spacing w:line="18" w:lineRule="exact"/>
        <w:jc w:val="both"/>
        <w:rPr>
          <w:rFonts w:ascii="Times New Roman" w:eastAsia="Times New Roman" w:hAnsi="Times New Roman"/>
        </w:rPr>
      </w:pPr>
    </w:p>
    <w:p w14:paraId="4B0F567F" w14:textId="77777777" w:rsidR="00053546" w:rsidRPr="00F71EB7" w:rsidRDefault="00053546" w:rsidP="005F27FD">
      <w:pPr>
        <w:numPr>
          <w:ilvl w:val="0"/>
          <w:numId w:val="45"/>
        </w:numPr>
        <w:tabs>
          <w:tab w:val="left" w:pos="1126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71EB7">
        <w:rPr>
          <w:rFonts w:ascii="Times New Roman" w:eastAsia="Times New Roman" w:hAnsi="Times New Roman"/>
          <w:sz w:val="28"/>
        </w:rPr>
        <w:t xml:space="preserve">результате проводимой целенаправленной работы за последние годы не регистрировались случаи заболеваний людей инфекциями, имеющими международное значение, бешенством, туляремией, бруцеллезом, сибирской язвой, </w:t>
      </w:r>
      <w:r w:rsidRPr="00F71EB7">
        <w:rPr>
          <w:rFonts w:ascii="Times New Roman" w:eastAsia="Times New Roman" w:hAnsi="Times New Roman"/>
          <w:sz w:val="28"/>
        </w:rPr>
        <w:lastRenderedPageBreak/>
        <w:t>ГЛПС, а также чрезвычайные ситуации, связанные с радиационными и химическими факторами и требующие проведения мероприятий по санитарной охране территории.</w:t>
      </w:r>
    </w:p>
    <w:p w14:paraId="26762F7D" w14:textId="77777777" w:rsidR="00053546" w:rsidRPr="00F71EB7" w:rsidRDefault="00053546" w:rsidP="00053546">
      <w:pPr>
        <w:spacing w:line="14" w:lineRule="exact"/>
        <w:jc w:val="both"/>
        <w:rPr>
          <w:rFonts w:ascii="Times New Roman" w:eastAsia="Times New Roman" w:hAnsi="Times New Roman"/>
          <w:sz w:val="28"/>
        </w:rPr>
      </w:pPr>
    </w:p>
    <w:p w14:paraId="1F0890B9" w14:textId="77777777" w:rsidR="002F3B28" w:rsidRDefault="00053546" w:rsidP="00A4056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EB7">
        <w:rPr>
          <w:rFonts w:ascii="Times New Roman" w:eastAsia="Times New Roman" w:hAnsi="Times New Roman"/>
          <w:sz w:val="28"/>
        </w:rPr>
        <w:t>По остальным показателям ЦУР, делегированным санитарной службе, проводится работа по адаптации международной методологии на национальном уровне.</w:t>
      </w:r>
      <w:r w:rsidR="00A40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93554E" w14:textId="77777777" w:rsidR="009D3878" w:rsidRPr="00A40569" w:rsidRDefault="009D3878" w:rsidP="00A4056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4D988" w14:textId="77777777" w:rsidR="002F3B28" w:rsidRDefault="002F3B28" w:rsidP="002F3B28">
      <w:pPr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en-US"/>
        </w:rPr>
      </w:pPr>
      <w:r w:rsidRPr="009963B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eastAsia="en-US"/>
        </w:rPr>
        <w:t>Показатель 3.9.1 Смертность от загрязнения воздуха в жилых помещениях и атмосферного воздуха.</w:t>
      </w:r>
    </w:p>
    <w:p w14:paraId="0E6D2B9B" w14:textId="77777777" w:rsidR="009D3878" w:rsidRPr="00C4460A" w:rsidRDefault="009D3878" w:rsidP="002F3B28">
      <w:pPr>
        <w:ind w:firstLine="720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shd w:val="clear" w:color="auto" w:fill="FFFFFF"/>
          <w:lang w:eastAsia="en-US"/>
        </w:rPr>
      </w:pPr>
    </w:p>
    <w:p w14:paraId="1D3A0575" w14:textId="37668B66" w:rsidR="005F27FD" w:rsidRPr="009963B5" w:rsidRDefault="002F3B28" w:rsidP="000217C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963B5">
        <w:rPr>
          <w:rFonts w:ascii="Times New Roman" w:hAnsi="Times New Roman" w:cs="Times New Roman"/>
          <w:bCs/>
          <w:sz w:val="28"/>
          <w:szCs w:val="28"/>
          <w:lang w:eastAsia="en-US"/>
        </w:rPr>
        <w:t>Выбросы загрязняющих веществ в атмосферный воздух от стационарных источников: темп средне</w:t>
      </w:r>
      <w:r w:rsidR="00EF3C1F" w:rsidRPr="009963B5">
        <w:rPr>
          <w:rFonts w:ascii="Times New Roman" w:hAnsi="Times New Roman" w:cs="Times New Roman"/>
          <w:bCs/>
          <w:sz w:val="28"/>
          <w:szCs w:val="28"/>
          <w:lang w:eastAsia="en-US"/>
        </w:rPr>
        <w:t>годового прироста за период 201</w:t>
      </w:r>
      <w:r w:rsidR="009963B5" w:rsidRPr="009963B5">
        <w:rPr>
          <w:rFonts w:ascii="Times New Roman" w:hAnsi="Times New Roman" w:cs="Times New Roman"/>
          <w:bCs/>
          <w:sz w:val="28"/>
          <w:szCs w:val="28"/>
          <w:lang w:val="be-BY" w:eastAsia="en-US"/>
        </w:rPr>
        <w:t>9</w:t>
      </w:r>
      <w:r w:rsidR="00EF3C1F" w:rsidRPr="009963B5">
        <w:rPr>
          <w:rFonts w:ascii="Times New Roman" w:hAnsi="Times New Roman" w:cs="Times New Roman"/>
          <w:bCs/>
          <w:sz w:val="28"/>
          <w:szCs w:val="28"/>
          <w:lang w:eastAsia="en-US"/>
        </w:rPr>
        <w:t>-20</w:t>
      </w:r>
      <w:r w:rsidR="009963B5" w:rsidRPr="009963B5">
        <w:rPr>
          <w:rFonts w:ascii="Times New Roman" w:hAnsi="Times New Roman" w:cs="Times New Roman"/>
          <w:bCs/>
          <w:sz w:val="28"/>
          <w:szCs w:val="28"/>
          <w:lang w:val="be-BY" w:eastAsia="en-US"/>
        </w:rPr>
        <w:t>23</w:t>
      </w:r>
      <w:r w:rsidRPr="009963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годы </w:t>
      </w:r>
      <w:r w:rsidR="00EF3C1F" w:rsidRPr="009963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 </w:t>
      </w:r>
      <w:r w:rsidR="00EF3C1F" w:rsidRPr="009963B5">
        <w:rPr>
          <w:rFonts w:ascii="Times New Roman" w:hAnsi="Times New Roman" w:cs="Times New Roman"/>
          <w:bCs/>
          <w:sz w:val="28"/>
          <w:szCs w:val="28"/>
          <w:lang w:val="be-BY" w:eastAsia="en-US"/>
        </w:rPr>
        <w:t>Ушач</w:t>
      </w:r>
      <w:proofErr w:type="spellStart"/>
      <w:r w:rsidR="009C4426" w:rsidRPr="009963B5">
        <w:rPr>
          <w:rFonts w:ascii="Times New Roman" w:hAnsi="Times New Roman" w:cs="Times New Roman"/>
          <w:bCs/>
          <w:sz w:val="28"/>
          <w:szCs w:val="28"/>
          <w:lang w:eastAsia="en-US"/>
        </w:rPr>
        <w:t>скому</w:t>
      </w:r>
      <w:proofErr w:type="spellEnd"/>
      <w:r w:rsidR="009C4426" w:rsidRPr="009963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району составил </w:t>
      </w:r>
      <w:r w:rsidR="00CA66BB" w:rsidRPr="00F71EB7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CA66B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963B5" w:rsidRPr="009963B5">
        <w:rPr>
          <w:rFonts w:ascii="Times New Roman" w:hAnsi="Times New Roman" w:cs="Times New Roman"/>
          <w:bCs/>
          <w:sz w:val="28"/>
          <w:szCs w:val="28"/>
          <w:lang w:val="be-BY" w:eastAsia="en-US"/>
        </w:rPr>
        <w:t>2</w:t>
      </w:r>
      <w:r w:rsidR="009C4426" w:rsidRPr="009963B5">
        <w:rPr>
          <w:rFonts w:ascii="Times New Roman" w:hAnsi="Times New Roman" w:cs="Times New Roman"/>
          <w:bCs/>
          <w:sz w:val="28"/>
          <w:szCs w:val="28"/>
          <w:lang w:val="be-BY" w:eastAsia="en-US"/>
        </w:rPr>
        <w:t>,</w:t>
      </w:r>
      <w:r w:rsidR="009963B5" w:rsidRPr="009963B5">
        <w:rPr>
          <w:rFonts w:ascii="Times New Roman" w:hAnsi="Times New Roman" w:cs="Times New Roman"/>
          <w:bCs/>
          <w:sz w:val="28"/>
          <w:szCs w:val="28"/>
          <w:lang w:val="be-BY" w:eastAsia="en-US"/>
        </w:rPr>
        <w:t>91</w:t>
      </w:r>
      <w:r w:rsidRPr="009963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%. </w:t>
      </w:r>
      <w:r w:rsidR="009C4426" w:rsidRPr="009963B5">
        <w:rPr>
          <w:rFonts w:ascii="Times New Roman" w:hAnsi="Times New Roman" w:cs="Times New Roman"/>
          <w:sz w:val="28"/>
          <w:szCs w:val="28"/>
          <w:lang w:eastAsia="en-US"/>
        </w:rPr>
        <w:t>В 202</w:t>
      </w:r>
      <w:r w:rsidR="009963B5" w:rsidRPr="009963B5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EF3C1F" w:rsidRPr="009963B5">
        <w:rPr>
          <w:rFonts w:ascii="Times New Roman" w:hAnsi="Times New Roman" w:cs="Times New Roman"/>
          <w:sz w:val="28"/>
          <w:szCs w:val="28"/>
          <w:lang w:eastAsia="en-US"/>
        </w:rPr>
        <w:t xml:space="preserve"> году Ушач</w:t>
      </w:r>
      <w:r w:rsidRPr="009963B5">
        <w:rPr>
          <w:rFonts w:ascii="Times New Roman" w:hAnsi="Times New Roman" w:cs="Times New Roman"/>
          <w:sz w:val="28"/>
          <w:szCs w:val="28"/>
          <w:lang w:eastAsia="en-US"/>
        </w:rPr>
        <w:t xml:space="preserve">ский район занимал </w:t>
      </w:r>
      <w:r w:rsidR="009963B5" w:rsidRPr="009963B5">
        <w:rPr>
          <w:rFonts w:ascii="Times New Roman" w:hAnsi="Times New Roman" w:cs="Times New Roman"/>
          <w:sz w:val="28"/>
          <w:szCs w:val="28"/>
          <w:lang w:eastAsia="en-US"/>
        </w:rPr>
        <w:t>третье</w:t>
      </w:r>
      <w:r w:rsidRPr="009963B5">
        <w:rPr>
          <w:rFonts w:ascii="Times New Roman" w:hAnsi="Times New Roman" w:cs="Times New Roman"/>
          <w:sz w:val="28"/>
          <w:szCs w:val="28"/>
          <w:lang w:eastAsia="en-US"/>
        </w:rPr>
        <w:t xml:space="preserve"> место среди административных территорий Витебской области по валовому выбросу загрязняющих веществ от</w:t>
      </w:r>
      <w:r w:rsidR="009C4426" w:rsidRPr="009963B5">
        <w:rPr>
          <w:rFonts w:ascii="Times New Roman" w:hAnsi="Times New Roman" w:cs="Times New Roman"/>
          <w:sz w:val="28"/>
          <w:szCs w:val="28"/>
          <w:lang w:eastAsia="en-US"/>
        </w:rPr>
        <w:t xml:space="preserve"> стационарных источников. В 202</w:t>
      </w:r>
      <w:r w:rsidR="009963B5" w:rsidRPr="009963B5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963B5">
        <w:rPr>
          <w:rFonts w:ascii="Times New Roman" w:hAnsi="Times New Roman" w:cs="Times New Roman"/>
          <w:sz w:val="28"/>
          <w:szCs w:val="28"/>
          <w:lang w:eastAsia="en-US"/>
        </w:rPr>
        <w:t xml:space="preserve"> году выброс веществ в</w:t>
      </w:r>
      <w:r w:rsidR="00EF3C1F" w:rsidRPr="009963B5">
        <w:rPr>
          <w:rFonts w:ascii="Times New Roman" w:hAnsi="Times New Roman" w:cs="Times New Roman"/>
          <w:sz w:val="28"/>
          <w:szCs w:val="28"/>
          <w:lang w:eastAsia="en-US"/>
        </w:rPr>
        <w:t xml:space="preserve"> атмосферный воздух составил 0,</w:t>
      </w:r>
      <w:r w:rsidR="009963B5" w:rsidRPr="009963B5">
        <w:rPr>
          <w:rFonts w:ascii="Times New Roman" w:hAnsi="Times New Roman" w:cs="Times New Roman"/>
          <w:sz w:val="28"/>
          <w:szCs w:val="28"/>
          <w:lang w:eastAsia="en-US"/>
        </w:rPr>
        <w:t>75</w:t>
      </w:r>
      <w:r w:rsidR="009A0A3E" w:rsidRPr="009963B5">
        <w:rPr>
          <w:rFonts w:ascii="Times New Roman" w:hAnsi="Times New Roman" w:cs="Times New Roman"/>
          <w:sz w:val="28"/>
          <w:szCs w:val="28"/>
          <w:lang w:eastAsia="en-US"/>
        </w:rPr>
        <w:t xml:space="preserve"> тысяч тонн.</w:t>
      </w:r>
    </w:p>
    <w:p w14:paraId="55F0252E" w14:textId="77777777" w:rsidR="000217CA" w:rsidRPr="00D06563" w:rsidRDefault="002F3B28" w:rsidP="00D0656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06563">
        <w:rPr>
          <w:rFonts w:ascii="Times New Roman" w:hAnsi="Times New Roman" w:cs="Times New Roman"/>
          <w:bCs/>
          <w:sz w:val="28"/>
          <w:szCs w:val="28"/>
          <w:lang w:eastAsia="en-US"/>
        </w:rPr>
        <w:t>Косвенные показатели:</w:t>
      </w:r>
    </w:p>
    <w:p w14:paraId="78CF4114" w14:textId="73DFAAC9" w:rsidR="002F3B28" w:rsidRPr="00D06563" w:rsidRDefault="002F3B28" w:rsidP="00D0656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06563">
        <w:rPr>
          <w:rFonts w:ascii="Times New Roman" w:hAnsi="Times New Roman" w:cs="Times New Roman"/>
          <w:sz w:val="28"/>
          <w:szCs w:val="28"/>
        </w:rPr>
        <w:t>- заболеваемость БСК взрослого населения -</w:t>
      </w:r>
      <w:r w:rsidR="00EF3C1F" w:rsidRPr="00D06563">
        <w:rPr>
          <w:rFonts w:ascii="Times New Roman" w:hAnsi="Times New Roman" w:cs="Times New Roman"/>
          <w:sz w:val="28"/>
          <w:szCs w:val="28"/>
        </w:rPr>
        <w:t xml:space="preserve"> </w:t>
      </w:r>
      <w:r w:rsidRPr="00D06563">
        <w:rPr>
          <w:rFonts w:ascii="Times New Roman" w:hAnsi="Times New Roman" w:cs="Times New Roman"/>
          <w:sz w:val="28"/>
          <w:szCs w:val="28"/>
        </w:rPr>
        <w:t>темп среднег</w:t>
      </w:r>
      <w:r w:rsidR="00EF3C1F" w:rsidRPr="00D06563">
        <w:rPr>
          <w:rFonts w:ascii="Times New Roman" w:hAnsi="Times New Roman" w:cs="Times New Roman"/>
          <w:sz w:val="28"/>
          <w:szCs w:val="28"/>
        </w:rPr>
        <w:t>одового прироста за период 201</w:t>
      </w:r>
      <w:r w:rsidR="00293CA8">
        <w:rPr>
          <w:rFonts w:ascii="Times New Roman" w:hAnsi="Times New Roman" w:cs="Times New Roman"/>
          <w:sz w:val="28"/>
          <w:szCs w:val="28"/>
        </w:rPr>
        <w:t>4</w:t>
      </w:r>
      <w:r w:rsidR="00D06563" w:rsidRPr="00D06563">
        <w:rPr>
          <w:rFonts w:ascii="Times New Roman" w:hAnsi="Times New Roman" w:cs="Times New Roman"/>
          <w:sz w:val="28"/>
          <w:szCs w:val="28"/>
        </w:rPr>
        <w:t>-2023</w:t>
      </w:r>
      <w:r w:rsidR="00B735B2" w:rsidRPr="00D0656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0217CA" w:rsidRPr="00D06563">
        <w:rPr>
          <w:rFonts w:ascii="Times New Roman" w:hAnsi="Times New Roman" w:cs="Times New Roman"/>
          <w:sz w:val="28"/>
          <w:szCs w:val="28"/>
        </w:rPr>
        <w:t xml:space="preserve">имеет умеренную тенденцию к </w:t>
      </w:r>
      <w:r w:rsidR="00293CA8">
        <w:rPr>
          <w:rFonts w:ascii="Times New Roman" w:hAnsi="Times New Roman" w:cs="Times New Roman"/>
          <w:sz w:val="28"/>
          <w:szCs w:val="28"/>
        </w:rPr>
        <w:t>снижению (-4</w:t>
      </w:r>
      <w:r w:rsidR="009A0A3E" w:rsidRPr="00D06563">
        <w:rPr>
          <w:rFonts w:ascii="Times New Roman" w:hAnsi="Times New Roman" w:cs="Times New Roman"/>
          <w:sz w:val="28"/>
          <w:szCs w:val="28"/>
        </w:rPr>
        <w:t>,</w:t>
      </w:r>
      <w:r w:rsidR="00293CA8">
        <w:rPr>
          <w:rFonts w:ascii="Times New Roman" w:hAnsi="Times New Roman" w:cs="Times New Roman"/>
          <w:sz w:val="28"/>
          <w:szCs w:val="28"/>
        </w:rPr>
        <w:t>38</w:t>
      </w:r>
      <w:r w:rsidRPr="00D06563">
        <w:rPr>
          <w:rFonts w:ascii="Times New Roman" w:hAnsi="Times New Roman" w:cs="Times New Roman"/>
          <w:sz w:val="28"/>
          <w:szCs w:val="28"/>
        </w:rPr>
        <w:t>%);</w:t>
      </w:r>
    </w:p>
    <w:p w14:paraId="4200A7A2" w14:textId="77777777" w:rsidR="00BD1300" w:rsidRDefault="002F3B28" w:rsidP="00D0656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63">
        <w:rPr>
          <w:rFonts w:ascii="Times New Roman" w:hAnsi="Times New Roman" w:cs="Times New Roman"/>
          <w:sz w:val="28"/>
          <w:szCs w:val="28"/>
        </w:rPr>
        <w:t xml:space="preserve">- </w:t>
      </w:r>
      <w:r w:rsidR="005F27FD" w:rsidRPr="00D06563">
        <w:rPr>
          <w:rFonts w:ascii="Times New Roman" w:hAnsi="Times New Roman" w:cs="Times New Roman"/>
          <w:sz w:val="28"/>
          <w:szCs w:val="28"/>
        </w:rPr>
        <w:t xml:space="preserve"> </w:t>
      </w:r>
      <w:r w:rsidRPr="00D06563">
        <w:rPr>
          <w:rFonts w:ascii="Times New Roman" w:hAnsi="Times New Roman" w:cs="Times New Roman"/>
          <w:sz w:val="28"/>
          <w:szCs w:val="28"/>
        </w:rPr>
        <w:t>бронхиальная астма и хронические бронхиты</w:t>
      </w:r>
      <w:r w:rsidR="000217CA" w:rsidRPr="00D06563">
        <w:rPr>
          <w:rFonts w:ascii="Times New Roman" w:hAnsi="Times New Roman" w:cs="Times New Roman"/>
          <w:sz w:val="28"/>
          <w:szCs w:val="28"/>
        </w:rPr>
        <w:t xml:space="preserve"> на протяжении периода 2015-202</w:t>
      </w:r>
      <w:r w:rsidR="00D06563" w:rsidRPr="00D06563">
        <w:rPr>
          <w:rFonts w:ascii="Times New Roman" w:hAnsi="Times New Roman" w:cs="Times New Roman"/>
          <w:sz w:val="28"/>
          <w:szCs w:val="28"/>
        </w:rPr>
        <w:t>3</w:t>
      </w:r>
      <w:r w:rsidRPr="00D06563">
        <w:rPr>
          <w:rFonts w:ascii="Times New Roman" w:hAnsi="Times New Roman" w:cs="Times New Roman"/>
          <w:sz w:val="28"/>
          <w:szCs w:val="28"/>
        </w:rPr>
        <w:t xml:space="preserve"> имеют незначительные колебания, показатели заболеваемости ниже среднеобластных.</w:t>
      </w:r>
      <w:r w:rsidR="00B77C7E" w:rsidRPr="00D06563">
        <w:rPr>
          <w:rFonts w:ascii="Times New Roman" w:hAnsi="Times New Roman" w:cs="Times New Roman"/>
          <w:sz w:val="28"/>
          <w:szCs w:val="28"/>
        </w:rPr>
        <w:t xml:space="preserve"> </w:t>
      </w:r>
      <w:r w:rsidRPr="00D06563">
        <w:rPr>
          <w:rFonts w:ascii="Times New Roman" w:hAnsi="Times New Roman" w:cs="Times New Roman"/>
          <w:bCs/>
          <w:sz w:val="28"/>
          <w:szCs w:val="28"/>
        </w:rPr>
        <w:t>Проблемный аспект: недостаточно данных для динамической характеристики прогресса достижения показателя ЦУР.</w:t>
      </w:r>
    </w:p>
    <w:p w14:paraId="4C4C3EAB" w14:textId="77777777" w:rsidR="009D3878" w:rsidRPr="00C4460A" w:rsidRDefault="009D3878" w:rsidP="00D06563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E2BC5FF" w14:textId="77777777" w:rsidR="00953889" w:rsidRDefault="002F3B28" w:rsidP="00953889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6563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3.9.2 </w:t>
      </w:r>
      <w:r w:rsidRPr="00D06563">
        <w:rPr>
          <w:rFonts w:ascii="Times New Roman" w:hAnsi="Times New Roman" w:cs="Times New Roman"/>
          <w:b/>
          <w:bCs/>
          <w:iCs/>
          <w:sz w:val="28"/>
          <w:szCs w:val="28"/>
        </w:rPr>
        <w:t>Смертность от отсутствия безопасной воды, безопасной санитарии и гигиены (от отсутствия безопасных услуг в области водоснабжения, санит</w:t>
      </w:r>
      <w:r w:rsidR="00B65499" w:rsidRPr="00D06563">
        <w:rPr>
          <w:rFonts w:ascii="Times New Roman" w:hAnsi="Times New Roman" w:cs="Times New Roman"/>
          <w:b/>
          <w:bCs/>
          <w:iCs/>
          <w:sz w:val="28"/>
          <w:szCs w:val="28"/>
        </w:rPr>
        <w:t>арии и гигиены (ВССГ) для всех)</w:t>
      </w:r>
    </w:p>
    <w:p w14:paraId="214E7758" w14:textId="77777777" w:rsidR="009D3878" w:rsidRPr="00D06563" w:rsidRDefault="009D3878" w:rsidP="00953889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057A0CD" w14:textId="77777777" w:rsidR="00EA14D8" w:rsidRPr="00D06563" w:rsidRDefault="00EA14D8" w:rsidP="00EA14D8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563">
        <w:rPr>
          <w:rFonts w:ascii="Times New Roman" w:hAnsi="Times New Roman" w:cs="Times New Roman"/>
          <w:sz w:val="28"/>
          <w:szCs w:val="28"/>
        </w:rPr>
        <w:t>Обеспеченность населения района ц</w:t>
      </w:r>
      <w:r w:rsidR="002F3B28" w:rsidRPr="00D06563">
        <w:rPr>
          <w:rFonts w:ascii="Times New Roman" w:hAnsi="Times New Roman" w:cs="Times New Roman"/>
          <w:sz w:val="28"/>
          <w:szCs w:val="28"/>
        </w:rPr>
        <w:t xml:space="preserve">ентрализованным хозяйственно-питьевым водоснабжением </w:t>
      </w:r>
      <w:r w:rsidR="000217CA" w:rsidRPr="00D06563">
        <w:rPr>
          <w:rFonts w:ascii="Times New Roman" w:hAnsi="Times New Roman" w:cs="Times New Roman"/>
          <w:sz w:val="28"/>
          <w:szCs w:val="28"/>
        </w:rPr>
        <w:t>составляет 8</w:t>
      </w:r>
      <w:r w:rsidR="00D06563" w:rsidRPr="00D06563">
        <w:rPr>
          <w:rFonts w:ascii="Times New Roman" w:hAnsi="Times New Roman" w:cs="Times New Roman"/>
          <w:sz w:val="28"/>
          <w:szCs w:val="28"/>
        </w:rPr>
        <w:t>6,3</w:t>
      </w:r>
      <w:r w:rsidR="002F3B28" w:rsidRPr="00D06563">
        <w:rPr>
          <w:rFonts w:ascii="Times New Roman" w:hAnsi="Times New Roman" w:cs="Times New Roman"/>
          <w:sz w:val="28"/>
          <w:szCs w:val="28"/>
        </w:rPr>
        <w:t xml:space="preserve">% </w:t>
      </w:r>
      <w:r w:rsidRPr="00D06563">
        <w:rPr>
          <w:rFonts w:ascii="Times New Roman" w:hAnsi="Times New Roman" w:cs="Times New Roman"/>
          <w:sz w:val="28"/>
          <w:szCs w:val="28"/>
        </w:rPr>
        <w:t>(среднеобластной показатель 94,</w:t>
      </w:r>
      <w:r w:rsidR="00B65499" w:rsidRPr="00D06563">
        <w:rPr>
          <w:rFonts w:ascii="Times New Roman" w:hAnsi="Times New Roman" w:cs="Times New Roman"/>
          <w:sz w:val="28"/>
          <w:szCs w:val="28"/>
        </w:rPr>
        <w:t>1</w:t>
      </w:r>
      <w:r w:rsidRPr="00D06563">
        <w:rPr>
          <w:rFonts w:ascii="Times New Roman" w:hAnsi="Times New Roman" w:cs="Times New Roman"/>
          <w:sz w:val="28"/>
          <w:szCs w:val="28"/>
        </w:rPr>
        <w:t>%), в том числе городского населения – 100% (среднеобластной показатель 98,5%), сельского населения – 62,0% (среднеобластной показатель 64,6%).</w:t>
      </w:r>
    </w:p>
    <w:p w14:paraId="1CC0B829" w14:textId="77777777" w:rsidR="00953889" w:rsidRPr="00D06563" w:rsidRDefault="002F3B28" w:rsidP="007306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6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06563">
        <w:rPr>
          <w:rFonts w:ascii="Times New Roman" w:hAnsi="Times New Roman" w:cs="Times New Roman"/>
          <w:sz w:val="28"/>
          <w:szCs w:val="28"/>
        </w:rPr>
        <w:t>Для питьево</w:t>
      </w:r>
      <w:r w:rsidR="00F96BF1" w:rsidRPr="00D06563">
        <w:rPr>
          <w:rFonts w:ascii="Times New Roman" w:hAnsi="Times New Roman" w:cs="Times New Roman"/>
          <w:sz w:val="28"/>
          <w:szCs w:val="28"/>
        </w:rPr>
        <w:t xml:space="preserve">го водоснабжения используются </w:t>
      </w:r>
      <w:r w:rsidR="000217CA" w:rsidRPr="00D06563">
        <w:rPr>
          <w:rFonts w:ascii="Times New Roman" w:hAnsi="Times New Roman" w:cs="Times New Roman"/>
          <w:sz w:val="28"/>
          <w:szCs w:val="28"/>
        </w:rPr>
        <w:t>62</w:t>
      </w:r>
      <w:r w:rsidR="00EA14D8" w:rsidRPr="00D06563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0217CA" w:rsidRPr="00D06563">
        <w:rPr>
          <w:rFonts w:ascii="Times New Roman" w:hAnsi="Times New Roman" w:cs="Times New Roman"/>
          <w:sz w:val="28"/>
          <w:szCs w:val="28"/>
        </w:rPr>
        <w:t>а</w:t>
      </w:r>
      <w:r w:rsidRPr="00D06563">
        <w:rPr>
          <w:rFonts w:ascii="Times New Roman" w:hAnsi="Times New Roman" w:cs="Times New Roman"/>
          <w:sz w:val="28"/>
          <w:szCs w:val="28"/>
        </w:rPr>
        <w:t xml:space="preserve"> централизованного питьевого водоснабж</w:t>
      </w:r>
      <w:r w:rsidR="000217CA" w:rsidRPr="00D06563">
        <w:rPr>
          <w:rFonts w:ascii="Times New Roman" w:hAnsi="Times New Roman" w:cs="Times New Roman"/>
          <w:sz w:val="28"/>
          <w:szCs w:val="28"/>
        </w:rPr>
        <w:t>ения (артезианские скважины), 59 коммунальных</w:t>
      </w:r>
      <w:r w:rsidR="00EA14D8" w:rsidRPr="00D06563">
        <w:rPr>
          <w:rFonts w:ascii="Times New Roman" w:hAnsi="Times New Roman" w:cs="Times New Roman"/>
          <w:sz w:val="28"/>
          <w:szCs w:val="28"/>
        </w:rPr>
        <w:t xml:space="preserve"> водопровод</w:t>
      </w:r>
      <w:r w:rsidR="000217CA" w:rsidRPr="00D06563">
        <w:rPr>
          <w:rFonts w:ascii="Times New Roman" w:hAnsi="Times New Roman" w:cs="Times New Roman"/>
          <w:sz w:val="28"/>
          <w:szCs w:val="28"/>
        </w:rPr>
        <w:t>ов</w:t>
      </w:r>
      <w:r w:rsidRPr="00D06563">
        <w:rPr>
          <w:rFonts w:ascii="Times New Roman" w:hAnsi="Times New Roman" w:cs="Times New Roman"/>
          <w:sz w:val="28"/>
          <w:szCs w:val="28"/>
        </w:rPr>
        <w:t xml:space="preserve"> филиала «</w:t>
      </w:r>
      <w:proofErr w:type="spellStart"/>
      <w:r w:rsidR="00F96BF1" w:rsidRPr="00D06563">
        <w:rPr>
          <w:rFonts w:ascii="Times New Roman" w:hAnsi="Times New Roman" w:cs="Times New Roman"/>
          <w:sz w:val="28"/>
          <w:szCs w:val="28"/>
        </w:rPr>
        <w:t>П</w:t>
      </w:r>
      <w:r w:rsidRPr="00D06563">
        <w:rPr>
          <w:rFonts w:ascii="Times New Roman" w:hAnsi="Times New Roman" w:cs="Times New Roman"/>
          <w:sz w:val="28"/>
          <w:szCs w:val="28"/>
        </w:rPr>
        <w:t>олоцкводока</w:t>
      </w:r>
      <w:r w:rsidR="00EA14D8" w:rsidRPr="00D06563">
        <w:rPr>
          <w:rFonts w:ascii="Times New Roman" w:hAnsi="Times New Roman" w:cs="Times New Roman"/>
          <w:sz w:val="28"/>
          <w:szCs w:val="28"/>
        </w:rPr>
        <w:t>нал</w:t>
      </w:r>
      <w:proofErr w:type="spellEnd"/>
      <w:r w:rsidR="00EA14D8" w:rsidRPr="00D06563">
        <w:rPr>
          <w:rFonts w:ascii="Times New Roman" w:hAnsi="Times New Roman" w:cs="Times New Roman"/>
          <w:sz w:val="28"/>
          <w:szCs w:val="28"/>
        </w:rPr>
        <w:t>» УП «</w:t>
      </w:r>
      <w:proofErr w:type="spellStart"/>
      <w:r w:rsidR="00EA14D8" w:rsidRPr="00D06563">
        <w:rPr>
          <w:rFonts w:ascii="Times New Roman" w:hAnsi="Times New Roman" w:cs="Times New Roman"/>
          <w:sz w:val="28"/>
          <w:szCs w:val="28"/>
        </w:rPr>
        <w:t>Витебскоблводоканал</w:t>
      </w:r>
      <w:proofErr w:type="spellEnd"/>
      <w:r w:rsidR="00EA14D8" w:rsidRPr="00D06563">
        <w:rPr>
          <w:rFonts w:ascii="Times New Roman" w:hAnsi="Times New Roman" w:cs="Times New Roman"/>
          <w:sz w:val="28"/>
          <w:szCs w:val="28"/>
        </w:rPr>
        <w:t xml:space="preserve">», </w:t>
      </w:r>
      <w:r w:rsidR="000217CA" w:rsidRPr="00D06563">
        <w:rPr>
          <w:rFonts w:ascii="Times New Roman" w:hAnsi="Times New Roman" w:cs="Times New Roman"/>
          <w:sz w:val="28"/>
          <w:szCs w:val="28"/>
        </w:rPr>
        <w:t>5</w:t>
      </w:r>
      <w:r w:rsidRPr="00D06563">
        <w:rPr>
          <w:rFonts w:ascii="Times New Roman" w:hAnsi="Times New Roman" w:cs="Times New Roman"/>
          <w:sz w:val="28"/>
          <w:szCs w:val="28"/>
        </w:rPr>
        <w:t xml:space="preserve"> артезианских скважин сельскохозя</w:t>
      </w:r>
      <w:r w:rsidR="00F96BF1" w:rsidRPr="00D06563">
        <w:rPr>
          <w:rFonts w:ascii="Times New Roman" w:hAnsi="Times New Roman" w:cs="Times New Roman"/>
          <w:sz w:val="28"/>
          <w:szCs w:val="28"/>
        </w:rPr>
        <w:t>йственных организаций района, 78</w:t>
      </w:r>
      <w:r w:rsidRPr="00D06563">
        <w:rPr>
          <w:rFonts w:ascii="Times New Roman" w:hAnsi="Times New Roman" w:cs="Times New Roman"/>
          <w:sz w:val="28"/>
          <w:szCs w:val="28"/>
        </w:rPr>
        <w:t xml:space="preserve"> источников нецентрализованного питьевого водоснабжения  (обще</w:t>
      </w:r>
      <w:r w:rsidR="00EA14D8" w:rsidRPr="00D06563">
        <w:rPr>
          <w:rFonts w:ascii="Times New Roman" w:hAnsi="Times New Roman" w:cs="Times New Roman"/>
          <w:sz w:val="28"/>
          <w:szCs w:val="28"/>
        </w:rPr>
        <w:t>ственные шахтные колодцы УП ЖКХ Ушачского района</w:t>
      </w:r>
      <w:r w:rsidRPr="00D0656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865AEA6" w14:textId="77777777" w:rsidR="002F3B28" w:rsidRPr="00D06563" w:rsidRDefault="002F3B28" w:rsidP="005F27FD">
      <w:pPr>
        <w:pStyle w:val="22"/>
        <w:ind w:firstLine="709"/>
        <w:jc w:val="both"/>
        <w:rPr>
          <w:i/>
          <w:sz w:val="28"/>
          <w:szCs w:val="28"/>
        </w:rPr>
      </w:pPr>
      <w:r w:rsidRPr="00D06563">
        <w:rPr>
          <w:i/>
          <w:sz w:val="28"/>
          <w:szCs w:val="28"/>
        </w:rPr>
        <w:t>Подпрограмма «Чистая вода» и</w:t>
      </w:r>
      <w:r w:rsidR="003A0A46" w:rsidRPr="00D06563">
        <w:rPr>
          <w:i/>
          <w:sz w:val="28"/>
          <w:szCs w:val="28"/>
        </w:rPr>
        <w:t xml:space="preserve"> станции обезжелезивания Ушачс</w:t>
      </w:r>
      <w:r w:rsidRPr="00D06563">
        <w:rPr>
          <w:i/>
          <w:sz w:val="28"/>
          <w:szCs w:val="28"/>
        </w:rPr>
        <w:t>кого района.</w:t>
      </w:r>
    </w:p>
    <w:p w14:paraId="5FE9E128" w14:textId="77777777" w:rsidR="002F3B28" w:rsidRPr="00D06563" w:rsidRDefault="002F3B28" w:rsidP="005F27FD">
      <w:pPr>
        <w:pStyle w:val="22"/>
        <w:ind w:firstLine="709"/>
        <w:jc w:val="both"/>
        <w:rPr>
          <w:i/>
          <w:sz w:val="28"/>
          <w:szCs w:val="28"/>
        </w:rPr>
      </w:pPr>
      <w:r w:rsidRPr="00D06563">
        <w:rPr>
          <w:sz w:val="28"/>
          <w:szCs w:val="28"/>
        </w:rPr>
        <w:lastRenderedPageBreak/>
        <w:t>По данным НАН Беларуси характерными геохимическими особенностями белорусского региона являются высокие (выше уровня ПДК) содержания в подземных водах железа (в большинстве скважин), в том числе данная</w:t>
      </w:r>
      <w:r w:rsidR="003A0A46" w:rsidRPr="00D06563">
        <w:rPr>
          <w:sz w:val="28"/>
          <w:szCs w:val="28"/>
        </w:rPr>
        <w:t xml:space="preserve"> проблема актуальна и для Ушач</w:t>
      </w:r>
      <w:r w:rsidRPr="00D06563">
        <w:rPr>
          <w:sz w:val="28"/>
          <w:szCs w:val="28"/>
        </w:rPr>
        <w:t>ского района.</w:t>
      </w:r>
    </w:p>
    <w:p w14:paraId="2A6FA6FB" w14:textId="77777777" w:rsidR="002F3B28" w:rsidRPr="00D06563" w:rsidRDefault="00D31674" w:rsidP="005F27FD">
      <w:pPr>
        <w:pStyle w:val="22"/>
        <w:ind w:firstLine="709"/>
        <w:jc w:val="both"/>
        <w:rPr>
          <w:sz w:val="28"/>
          <w:szCs w:val="28"/>
        </w:rPr>
      </w:pPr>
      <w:r w:rsidRPr="00D06563">
        <w:rPr>
          <w:sz w:val="28"/>
          <w:szCs w:val="28"/>
        </w:rPr>
        <w:t>В 202</w:t>
      </w:r>
      <w:r w:rsidR="00D06563" w:rsidRPr="00D06563">
        <w:rPr>
          <w:sz w:val="28"/>
          <w:szCs w:val="28"/>
        </w:rPr>
        <w:t>3</w:t>
      </w:r>
      <w:r w:rsidR="002F3B28" w:rsidRPr="00D06563">
        <w:rPr>
          <w:sz w:val="28"/>
          <w:szCs w:val="28"/>
        </w:rPr>
        <w:t xml:space="preserve"> г. на водопр</w:t>
      </w:r>
      <w:r w:rsidR="000217CA" w:rsidRPr="00D06563">
        <w:rPr>
          <w:sz w:val="28"/>
          <w:szCs w:val="28"/>
        </w:rPr>
        <w:t>оводах района функционировали 11</w:t>
      </w:r>
      <w:r w:rsidR="002F3B28" w:rsidRPr="00D06563">
        <w:rPr>
          <w:sz w:val="28"/>
          <w:szCs w:val="28"/>
        </w:rPr>
        <w:t xml:space="preserve"> станций обезжелезивания. В рамках мероприятий подпрограммы 5 «Чистая вода» Государственной программы «Комфортное жиль</w:t>
      </w:r>
      <w:r w:rsidRPr="00D06563">
        <w:rPr>
          <w:sz w:val="28"/>
          <w:szCs w:val="28"/>
        </w:rPr>
        <w:t>е и благоприятная среда» на 2021-2025</w:t>
      </w:r>
      <w:r w:rsidR="002F3B28" w:rsidRPr="00D06563">
        <w:rPr>
          <w:sz w:val="28"/>
          <w:szCs w:val="28"/>
        </w:rPr>
        <w:t xml:space="preserve"> годы, основной целью которой является улучшение качества питьевого водоснабжения, а целевым показателем – обеспеченность потребителей водоснабжением питьевого качества, велось проектирование и строительство станций обезжелезивания, перекладка сетей водоснабжения в населенных пунктах района. </w:t>
      </w:r>
    </w:p>
    <w:p w14:paraId="1865B0CB" w14:textId="3F7E0919" w:rsidR="002F3B28" w:rsidRPr="00D06563" w:rsidRDefault="002F3B28" w:rsidP="002F3B28">
      <w:pPr>
        <w:pStyle w:val="22"/>
        <w:ind w:firstLine="709"/>
        <w:jc w:val="both"/>
        <w:rPr>
          <w:sz w:val="28"/>
          <w:szCs w:val="28"/>
        </w:rPr>
      </w:pPr>
      <w:r w:rsidRPr="00D06563">
        <w:rPr>
          <w:sz w:val="28"/>
          <w:szCs w:val="28"/>
        </w:rPr>
        <w:t xml:space="preserve">Количество населенных пунктов района, где содержание железа превышает нормируемые показатели (более 1,0 мг/л), </w:t>
      </w:r>
      <w:r w:rsidR="003A0A46" w:rsidRPr="00D06563">
        <w:rPr>
          <w:sz w:val="28"/>
          <w:szCs w:val="28"/>
        </w:rPr>
        <w:t>составляет 11 пунктов. В 202</w:t>
      </w:r>
      <w:r w:rsidR="00D06563" w:rsidRPr="00D06563">
        <w:rPr>
          <w:sz w:val="28"/>
          <w:szCs w:val="28"/>
        </w:rPr>
        <w:t>4</w:t>
      </w:r>
      <w:r w:rsidR="00CC57D5">
        <w:rPr>
          <w:sz w:val="28"/>
          <w:szCs w:val="28"/>
        </w:rPr>
        <w:t xml:space="preserve"> </w:t>
      </w:r>
      <w:r w:rsidRPr="00D06563">
        <w:rPr>
          <w:sz w:val="28"/>
          <w:szCs w:val="28"/>
        </w:rPr>
        <w:t>г. филиалом «</w:t>
      </w:r>
      <w:proofErr w:type="spellStart"/>
      <w:r w:rsidR="003A0A46" w:rsidRPr="00D06563">
        <w:rPr>
          <w:sz w:val="28"/>
          <w:szCs w:val="28"/>
        </w:rPr>
        <w:t>П</w:t>
      </w:r>
      <w:r w:rsidRPr="00D06563">
        <w:rPr>
          <w:sz w:val="28"/>
          <w:szCs w:val="28"/>
        </w:rPr>
        <w:t>олоцкводоканал</w:t>
      </w:r>
      <w:proofErr w:type="spellEnd"/>
      <w:r w:rsidRPr="00D06563">
        <w:rPr>
          <w:sz w:val="28"/>
          <w:szCs w:val="28"/>
        </w:rPr>
        <w:t xml:space="preserve">» в районе планируется строительство </w:t>
      </w:r>
      <w:r w:rsidR="00F353AE" w:rsidRPr="00D06563">
        <w:rPr>
          <w:sz w:val="28"/>
          <w:szCs w:val="28"/>
        </w:rPr>
        <w:t>3</w:t>
      </w:r>
      <w:r w:rsidR="003A0A46" w:rsidRPr="00D06563">
        <w:rPr>
          <w:sz w:val="28"/>
          <w:szCs w:val="28"/>
        </w:rPr>
        <w:t xml:space="preserve"> </w:t>
      </w:r>
      <w:r w:rsidRPr="00D06563">
        <w:rPr>
          <w:sz w:val="28"/>
          <w:szCs w:val="28"/>
        </w:rPr>
        <w:t>объектов водоснабжения со станциями обезжел</w:t>
      </w:r>
      <w:r w:rsidR="00B65499" w:rsidRPr="00D06563">
        <w:rPr>
          <w:sz w:val="28"/>
          <w:szCs w:val="28"/>
        </w:rPr>
        <w:t xml:space="preserve">езивания в </w:t>
      </w:r>
      <w:proofErr w:type="spellStart"/>
      <w:r w:rsidR="00B65499" w:rsidRPr="00D06563">
        <w:rPr>
          <w:sz w:val="28"/>
          <w:szCs w:val="28"/>
        </w:rPr>
        <w:t>н.п</w:t>
      </w:r>
      <w:proofErr w:type="spellEnd"/>
      <w:r w:rsidR="00B65499" w:rsidRPr="00D06563">
        <w:rPr>
          <w:sz w:val="28"/>
          <w:szCs w:val="28"/>
        </w:rPr>
        <w:t xml:space="preserve">. </w:t>
      </w:r>
      <w:r w:rsidR="003A0A46" w:rsidRPr="00D06563">
        <w:rPr>
          <w:sz w:val="28"/>
          <w:szCs w:val="28"/>
        </w:rPr>
        <w:t xml:space="preserve">Двор </w:t>
      </w:r>
      <w:proofErr w:type="spellStart"/>
      <w:r w:rsidR="00B65499" w:rsidRPr="00D06563">
        <w:rPr>
          <w:sz w:val="28"/>
          <w:szCs w:val="28"/>
        </w:rPr>
        <w:t>Плино</w:t>
      </w:r>
      <w:proofErr w:type="spellEnd"/>
      <w:r w:rsidR="00B65499" w:rsidRPr="00D06563">
        <w:rPr>
          <w:sz w:val="28"/>
          <w:szCs w:val="28"/>
        </w:rPr>
        <w:t xml:space="preserve">, </w:t>
      </w:r>
      <w:proofErr w:type="spellStart"/>
      <w:r w:rsidR="00B65499" w:rsidRPr="00D06563">
        <w:rPr>
          <w:sz w:val="28"/>
          <w:szCs w:val="28"/>
        </w:rPr>
        <w:t>Ильюшино</w:t>
      </w:r>
      <w:proofErr w:type="spellEnd"/>
      <w:r w:rsidR="00B65499" w:rsidRPr="00D06563">
        <w:rPr>
          <w:sz w:val="28"/>
          <w:szCs w:val="28"/>
        </w:rPr>
        <w:t>, Великие Дольцы.</w:t>
      </w:r>
    </w:p>
    <w:p w14:paraId="103C2BC6" w14:textId="0700A91F" w:rsidR="002F3B28" w:rsidRPr="00D06563" w:rsidRDefault="000217CA" w:rsidP="002F3B28">
      <w:pPr>
        <w:pStyle w:val="22"/>
        <w:ind w:firstLine="709"/>
        <w:jc w:val="both"/>
        <w:rPr>
          <w:sz w:val="28"/>
          <w:szCs w:val="28"/>
        </w:rPr>
      </w:pPr>
      <w:r w:rsidRPr="00D06563">
        <w:rPr>
          <w:sz w:val="28"/>
          <w:szCs w:val="28"/>
        </w:rPr>
        <w:t>За 202</w:t>
      </w:r>
      <w:r w:rsidR="00D06563" w:rsidRPr="00D06563">
        <w:rPr>
          <w:sz w:val="28"/>
          <w:szCs w:val="28"/>
        </w:rPr>
        <w:t>3</w:t>
      </w:r>
      <w:r w:rsidR="002F3B28" w:rsidRPr="00D06563">
        <w:rPr>
          <w:sz w:val="28"/>
          <w:szCs w:val="28"/>
        </w:rPr>
        <w:t xml:space="preserve"> г. отобрано и исследовано </w:t>
      </w:r>
      <w:r w:rsidR="00D06563" w:rsidRPr="00D06563">
        <w:rPr>
          <w:sz w:val="28"/>
          <w:szCs w:val="28"/>
        </w:rPr>
        <w:t>10</w:t>
      </w:r>
      <w:r w:rsidRPr="00D06563">
        <w:rPr>
          <w:sz w:val="28"/>
          <w:szCs w:val="28"/>
        </w:rPr>
        <w:t xml:space="preserve"> проб</w:t>
      </w:r>
      <w:r w:rsidR="002F3B28" w:rsidRPr="00D06563">
        <w:rPr>
          <w:sz w:val="28"/>
          <w:szCs w:val="28"/>
        </w:rPr>
        <w:t xml:space="preserve"> питьевой воды из артскважин и водопроводной сети на микробиологические показатели, все пробы соответствовали </w:t>
      </w:r>
      <w:proofErr w:type="spellStart"/>
      <w:r w:rsidR="002F3B28" w:rsidRPr="00D06563">
        <w:rPr>
          <w:sz w:val="28"/>
          <w:szCs w:val="28"/>
        </w:rPr>
        <w:t>СаНПиН</w:t>
      </w:r>
      <w:proofErr w:type="spellEnd"/>
      <w:r w:rsidR="002F3B28" w:rsidRPr="00D06563">
        <w:rPr>
          <w:sz w:val="28"/>
          <w:szCs w:val="28"/>
        </w:rPr>
        <w:t xml:space="preserve"> 10-124 РБ 99, на санитарно</w:t>
      </w:r>
      <w:r w:rsidR="00CA66BB">
        <w:rPr>
          <w:sz w:val="28"/>
          <w:szCs w:val="28"/>
        </w:rPr>
        <w:t>-</w:t>
      </w:r>
      <w:r w:rsidR="002F3B28" w:rsidRPr="00D06563">
        <w:rPr>
          <w:sz w:val="28"/>
          <w:szCs w:val="28"/>
        </w:rPr>
        <w:t>химические пока</w:t>
      </w:r>
      <w:r w:rsidRPr="00D06563">
        <w:rPr>
          <w:sz w:val="28"/>
          <w:szCs w:val="28"/>
        </w:rPr>
        <w:t xml:space="preserve">затели отобрано и исследовано </w:t>
      </w:r>
      <w:r w:rsidR="00D06563" w:rsidRPr="00D06563">
        <w:rPr>
          <w:sz w:val="28"/>
          <w:szCs w:val="28"/>
        </w:rPr>
        <w:t>41</w:t>
      </w:r>
      <w:r w:rsidR="002F3B28" w:rsidRPr="00D06563">
        <w:rPr>
          <w:sz w:val="28"/>
          <w:szCs w:val="28"/>
        </w:rPr>
        <w:t xml:space="preserve"> проб</w:t>
      </w:r>
      <w:r w:rsidRPr="00D06563">
        <w:rPr>
          <w:sz w:val="28"/>
          <w:szCs w:val="28"/>
        </w:rPr>
        <w:t>а</w:t>
      </w:r>
      <w:r w:rsidR="002F3B28" w:rsidRPr="00D06563">
        <w:rPr>
          <w:sz w:val="28"/>
          <w:szCs w:val="28"/>
        </w:rPr>
        <w:t xml:space="preserve"> воды, из них не соответствовало са</w:t>
      </w:r>
      <w:r w:rsidR="003A0A46" w:rsidRPr="00D06563">
        <w:rPr>
          <w:sz w:val="28"/>
          <w:szCs w:val="28"/>
        </w:rPr>
        <w:t xml:space="preserve">нитарным требованиям – </w:t>
      </w:r>
      <w:r w:rsidR="00D06563" w:rsidRPr="00D06563">
        <w:rPr>
          <w:sz w:val="28"/>
          <w:szCs w:val="28"/>
        </w:rPr>
        <w:t>9</w:t>
      </w:r>
      <w:r w:rsidR="002F3B28" w:rsidRPr="00D06563">
        <w:rPr>
          <w:sz w:val="28"/>
          <w:szCs w:val="28"/>
        </w:rPr>
        <w:t>. Удельный вес проб воды, несоответствующих гигиеническим нормативам, на коммунальных водопроводах составил: по санит</w:t>
      </w:r>
      <w:r w:rsidR="003A0A46" w:rsidRPr="00D06563">
        <w:rPr>
          <w:sz w:val="28"/>
          <w:szCs w:val="28"/>
        </w:rPr>
        <w:t xml:space="preserve">арно-химическим показателям </w:t>
      </w:r>
      <w:r w:rsidR="00D06563" w:rsidRPr="00D06563">
        <w:rPr>
          <w:sz w:val="28"/>
          <w:szCs w:val="28"/>
        </w:rPr>
        <w:t>22,0% (2022 – 32,2</w:t>
      </w:r>
      <w:r w:rsidR="002F3B28" w:rsidRPr="00D06563">
        <w:rPr>
          <w:sz w:val="28"/>
          <w:szCs w:val="28"/>
        </w:rPr>
        <w:t>%)</w:t>
      </w:r>
      <w:r w:rsidR="00B77C7E" w:rsidRPr="00D06563">
        <w:rPr>
          <w:sz w:val="28"/>
          <w:szCs w:val="28"/>
        </w:rPr>
        <w:t>.</w:t>
      </w:r>
    </w:p>
    <w:p w14:paraId="6F67FE1A" w14:textId="7FC8F250" w:rsidR="002F3B28" w:rsidRPr="0032384E" w:rsidRDefault="00D31674" w:rsidP="002F3B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84E">
        <w:rPr>
          <w:rFonts w:ascii="Times New Roman" w:hAnsi="Times New Roman" w:cs="Times New Roman"/>
          <w:sz w:val="28"/>
          <w:szCs w:val="28"/>
        </w:rPr>
        <w:t xml:space="preserve">В </w:t>
      </w:r>
      <w:r w:rsidR="000217CA" w:rsidRPr="0032384E">
        <w:rPr>
          <w:rFonts w:ascii="Times New Roman" w:hAnsi="Times New Roman" w:cs="Times New Roman"/>
          <w:sz w:val="28"/>
          <w:szCs w:val="28"/>
        </w:rPr>
        <w:t>202</w:t>
      </w:r>
      <w:r w:rsidR="00D06563" w:rsidRPr="0032384E">
        <w:rPr>
          <w:rFonts w:ascii="Times New Roman" w:hAnsi="Times New Roman" w:cs="Times New Roman"/>
          <w:sz w:val="28"/>
          <w:szCs w:val="28"/>
        </w:rPr>
        <w:t>3</w:t>
      </w:r>
      <w:r w:rsidR="002F3B28" w:rsidRPr="0032384E">
        <w:rPr>
          <w:rFonts w:ascii="Times New Roman" w:hAnsi="Times New Roman" w:cs="Times New Roman"/>
          <w:sz w:val="28"/>
          <w:szCs w:val="28"/>
        </w:rPr>
        <w:t xml:space="preserve"> году для исследований по микробиологическим показа</w:t>
      </w:r>
      <w:r w:rsidR="003A0A46" w:rsidRPr="0032384E">
        <w:rPr>
          <w:rFonts w:ascii="Times New Roman" w:hAnsi="Times New Roman" w:cs="Times New Roman"/>
          <w:sz w:val="28"/>
          <w:szCs w:val="28"/>
        </w:rPr>
        <w:t xml:space="preserve">телям отобрано и исследовано </w:t>
      </w:r>
      <w:r w:rsidR="000217CA" w:rsidRPr="0032384E">
        <w:rPr>
          <w:rFonts w:ascii="Times New Roman" w:hAnsi="Times New Roman" w:cs="Times New Roman"/>
          <w:sz w:val="28"/>
          <w:szCs w:val="28"/>
        </w:rPr>
        <w:t>8</w:t>
      </w:r>
      <w:r w:rsidR="003A0A46" w:rsidRPr="0032384E">
        <w:rPr>
          <w:rFonts w:ascii="Times New Roman" w:hAnsi="Times New Roman" w:cs="Times New Roman"/>
          <w:sz w:val="28"/>
          <w:szCs w:val="28"/>
        </w:rPr>
        <w:t xml:space="preserve"> проб</w:t>
      </w:r>
      <w:r w:rsidR="002F3B28" w:rsidRPr="0032384E">
        <w:rPr>
          <w:rFonts w:ascii="Times New Roman" w:hAnsi="Times New Roman" w:cs="Times New Roman"/>
          <w:sz w:val="28"/>
          <w:szCs w:val="28"/>
        </w:rPr>
        <w:t xml:space="preserve"> воды из общественных колодцев на мик</w:t>
      </w:r>
      <w:r w:rsidR="003A0A46" w:rsidRPr="0032384E">
        <w:rPr>
          <w:rFonts w:ascii="Times New Roman" w:hAnsi="Times New Roman" w:cs="Times New Roman"/>
          <w:sz w:val="28"/>
          <w:szCs w:val="28"/>
        </w:rPr>
        <w:t xml:space="preserve">робиологические показатели, </w:t>
      </w:r>
      <w:r w:rsidR="0032384E" w:rsidRPr="0032384E">
        <w:rPr>
          <w:rFonts w:ascii="Times New Roman" w:hAnsi="Times New Roman" w:cs="Times New Roman"/>
          <w:sz w:val="28"/>
          <w:szCs w:val="28"/>
        </w:rPr>
        <w:t>3</w:t>
      </w:r>
      <w:r w:rsidR="003A0A46" w:rsidRPr="0032384E">
        <w:rPr>
          <w:rFonts w:ascii="Times New Roman" w:hAnsi="Times New Roman" w:cs="Times New Roman"/>
          <w:sz w:val="28"/>
          <w:szCs w:val="28"/>
        </w:rPr>
        <w:t xml:space="preserve"> проб</w:t>
      </w:r>
      <w:r w:rsidR="000217CA" w:rsidRPr="0032384E">
        <w:rPr>
          <w:rFonts w:ascii="Times New Roman" w:hAnsi="Times New Roman" w:cs="Times New Roman"/>
          <w:sz w:val="28"/>
          <w:szCs w:val="28"/>
        </w:rPr>
        <w:t>ы воды не соответствовало</w:t>
      </w:r>
      <w:r w:rsidR="002F3B28" w:rsidRPr="0032384E">
        <w:rPr>
          <w:rFonts w:ascii="Times New Roman" w:hAnsi="Times New Roman" w:cs="Times New Roman"/>
          <w:sz w:val="28"/>
          <w:szCs w:val="28"/>
        </w:rPr>
        <w:t xml:space="preserve"> по микробиологиче</w:t>
      </w:r>
      <w:r w:rsidR="003A0A46" w:rsidRPr="0032384E">
        <w:rPr>
          <w:rFonts w:ascii="Times New Roman" w:hAnsi="Times New Roman" w:cs="Times New Roman"/>
          <w:sz w:val="28"/>
          <w:szCs w:val="28"/>
        </w:rPr>
        <w:t>ским показа</w:t>
      </w:r>
      <w:r w:rsidR="0032384E" w:rsidRPr="0032384E">
        <w:rPr>
          <w:rFonts w:ascii="Times New Roman" w:hAnsi="Times New Roman" w:cs="Times New Roman"/>
          <w:sz w:val="28"/>
          <w:szCs w:val="28"/>
        </w:rPr>
        <w:t>телям (удельный вес 37,5</w:t>
      </w:r>
      <w:r w:rsidR="002F3B28" w:rsidRPr="0032384E">
        <w:rPr>
          <w:rFonts w:ascii="Times New Roman" w:hAnsi="Times New Roman" w:cs="Times New Roman"/>
          <w:sz w:val="28"/>
          <w:szCs w:val="28"/>
        </w:rPr>
        <w:t>%). На санитарно</w:t>
      </w:r>
      <w:r w:rsidR="009D3878">
        <w:rPr>
          <w:rFonts w:ascii="Times New Roman" w:hAnsi="Times New Roman" w:cs="Times New Roman"/>
          <w:sz w:val="28"/>
          <w:szCs w:val="28"/>
        </w:rPr>
        <w:t>-</w:t>
      </w:r>
      <w:r w:rsidR="002F3B28" w:rsidRPr="0032384E">
        <w:rPr>
          <w:rFonts w:ascii="Times New Roman" w:hAnsi="Times New Roman" w:cs="Times New Roman"/>
          <w:sz w:val="28"/>
          <w:szCs w:val="28"/>
        </w:rPr>
        <w:t>химические показатели и на со</w:t>
      </w:r>
      <w:r w:rsidR="003A0A46" w:rsidRPr="0032384E">
        <w:rPr>
          <w:rFonts w:ascii="Times New Roman" w:hAnsi="Times New Roman" w:cs="Times New Roman"/>
          <w:sz w:val="28"/>
          <w:szCs w:val="28"/>
        </w:rPr>
        <w:t xml:space="preserve">держание нитратов исследовано </w:t>
      </w:r>
      <w:r w:rsidR="0032384E" w:rsidRPr="0032384E">
        <w:rPr>
          <w:rFonts w:ascii="Times New Roman" w:hAnsi="Times New Roman" w:cs="Times New Roman"/>
          <w:sz w:val="28"/>
          <w:szCs w:val="28"/>
        </w:rPr>
        <w:t>7</w:t>
      </w:r>
      <w:r w:rsidR="002F3B28" w:rsidRPr="0032384E">
        <w:rPr>
          <w:rFonts w:ascii="Times New Roman" w:hAnsi="Times New Roman" w:cs="Times New Roman"/>
          <w:sz w:val="28"/>
          <w:szCs w:val="28"/>
        </w:rPr>
        <w:t xml:space="preserve"> проб воды</w:t>
      </w:r>
      <w:r w:rsidR="0032384E" w:rsidRPr="0032384E">
        <w:rPr>
          <w:rFonts w:ascii="Times New Roman" w:hAnsi="Times New Roman" w:cs="Times New Roman"/>
          <w:sz w:val="28"/>
          <w:szCs w:val="28"/>
        </w:rPr>
        <w:t>, из них не соответствовало – 3 пробы (42,9%).</w:t>
      </w:r>
    </w:p>
    <w:p w14:paraId="038C2DF9" w14:textId="77777777" w:rsidR="002F3B28" w:rsidRPr="0032384E" w:rsidRDefault="00005063" w:rsidP="00005063">
      <w:pPr>
        <w:pStyle w:val="4"/>
        <w:spacing w:after="0"/>
        <w:jc w:val="both"/>
        <w:rPr>
          <w:rFonts w:ascii="Times New Roman" w:hAnsi="Times New Roman"/>
          <w:b w:val="0"/>
          <w:sz w:val="28"/>
          <w:szCs w:val="28"/>
        </w:rPr>
      </w:pPr>
      <w:r w:rsidRPr="0032384E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2F3B28" w:rsidRPr="0032384E">
        <w:rPr>
          <w:rFonts w:ascii="Times New Roman" w:hAnsi="Times New Roman"/>
          <w:b w:val="0"/>
          <w:sz w:val="28"/>
          <w:szCs w:val="28"/>
        </w:rPr>
        <w:t>С учетом значительного количества малых сельских населенных пунктов на территории района, в которых отсутствует централизованное водоснабжение, необходимо проведение своевременно и в полном объеме регламентированных ремонтных работ по общественным колодцам для обеспечения качественной питьевой водой населения.</w:t>
      </w:r>
    </w:p>
    <w:p w14:paraId="33CC6D1E" w14:textId="77777777" w:rsidR="00B65499" w:rsidRPr="0032384E" w:rsidRDefault="00B65499" w:rsidP="00B65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>Вывод: положительная динамика достижения показателя ЦУР, вместе с тем необходимо продолжить работу и активизировать межведомственное взаимодействие.</w:t>
      </w:r>
    </w:p>
    <w:p w14:paraId="4482F290" w14:textId="77777777" w:rsidR="00B65499" w:rsidRPr="0032384E" w:rsidRDefault="00B65499" w:rsidP="00B65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>Направления деятельности:</w:t>
      </w:r>
    </w:p>
    <w:p w14:paraId="6EA04FE8" w14:textId="77777777" w:rsidR="00B65499" w:rsidRPr="0032384E" w:rsidRDefault="00B65499" w:rsidP="00B65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 xml:space="preserve">владельцам водопроводов – неукоснительное выполнение порядка санитарной обработки сооружений и сетей систем централизованного хозяйственно-питьевого водоснабжения, соблюдение технологических регламентов по </w:t>
      </w:r>
      <w:r w:rsidRPr="0032384E">
        <w:rPr>
          <w:rFonts w:ascii="Times New Roman" w:hAnsi="Times New Roman" w:cs="Times New Roman"/>
          <w:sz w:val="28"/>
          <w:szCs w:val="28"/>
        </w:rPr>
        <w:lastRenderedPageBreak/>
        <w:t>содержанию и обслуживанию водопроводов, предоставление аналитической информации о результатах ведомственного лабораторного контроля качества питьевой воды;</w:t>
      </w:r>
    </w:p>
    <w:p w14:paraId="17267012" w14:textId="77777777" w:rsidR="00B65499" w:rsidRPr="0032384E" w:rsidRDefault="00B65499" w:rsidP="00B65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>максимальный охват лабораторными исследованиями общественных нецентрализованных источников питьевого водоснабжения;</w:t>
      </w:r>
    </w:p>
    <w:p w14:paraId="38A60E86" w14:textId="77777777" w:rsidR="006D74D4" w:rsidRDefault="00B65499" w:rsidP="00A40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>разработка информационной стратегии работы с населением по вопросам воды и здоровья, в первую очередь с применением информационного ресурса глобальной сети интернет.</w:t>
      </w:r>
    </w:p>
    <w:p w14:paraId="66EF4473" w14:textId="77777777" w:rsidR="009D3878" w:rsidRDefault="009D3878" w:rsidP="00A40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7F60E" w14:textId="77777777" w:rsidR="00474F09" w:rsidRDefault="00474F09" w:rsidP="00B65499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384E">
        <w:rPr>
          <w:rFonts w:ascii="Times New Roman" w:hAnsi="Times New Roman" w:cs="Times New Roman"/>
          <w:b/>
          <w:bCs/>
          <w:sz w:val="28"/>
          <w:szCs w:val="28"/>
        </w:rPr>
        <w:t>Показатель ЦУР 6.</w:t>
      </w:r>
      <w:r w:rsidRPr="0032384E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32384E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 w:rsidRPr="0032384E">
        <w:rPr>
          <w:rFonts w:ascii="Times New Roman" w:hAnsi="Times New Roman" w:cs="Times New Roman"/>
          <w:b/>
          <w:bCs/>
          <w:iCs/>
          <w:sz w:val="28"/>
          <w:szCs w:val="28"/>
        </w:rPr>
        <w:t>Доля местных административных единиц, в которых действуют правила и процедуры участия граждан в управлении водными ресурсами и санитарией</w:t>
      </w:r>
    </w:p>
    <w:p w14:paraId="2AEF9318" w14:textId="77777777" w:rsidR="009D3878" w:rsidRPr="0032384E" w:rsidRDefault="009D3878" w:rsidP="00B65499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BF76CF2" w14:textId="77777777" w:rsidR="003E0F3A" w:rsidRPr="0032384E" w:rsidRDefault="003E0F3A" w:rsidP="00B65499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384E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Благоустройство жилищного фонда</w:t>
      </w:r>
      <w:r w:rsidRPr="00323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Ушачском районе (оснащение жилищ водопроводом, канализацией, центральным отоплением, горячим водоснабжением, ваннами) в целом за последние 10 лет имеет тенденцию к улучшению, однако благоустройство жилфонда в сельской местности улучшается значительно меньшими темпами</w:t>
      </w:r>
      <w:r w:rsidR="0032384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E1B7567" w14:textId="77777777" w:rsidR="003E0F3A" w:rsidRPr="0032384E" w:rsidRDefault="003E0F3A" w:rsidP="00474F0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384E">
        <w:rPr>
          <w:rFonts w:ascii="Times New Roman" w:eastAsia="Times New Roman" w:hAnsi="Times New Roman" w:cs="Times New Roman"/>
          <w:sz w:val="28"/>
        </w:rPr>
        <w:t>Централизованным хозяйственно-питье</w:t>
      </w:r>
      <w:r w:rsidR="000217CA" w:rsidRPr="0032384E">
        <w:rPr>
          <w:rFonts w:ascii="Times New Roman" w:eastAsia="Times New Roman" w:hAnsi="Times New Roman" w:cs="Times New Roman"/>
          <w:sz w:val="28"/>
        </w:rPr>
        <w:t>вым водоснабжением обеспечено 8</w:t>
      </w:r>
      <w:r w:rsidR="0032384E" w:rsidRPr="0032384E">
        <w:rPr>
          <w:rFonts w:ascii="Times New Roman" w:eastAsia="Times New Roman" w:hAnsi="Times New Roman" w:cs="Times New Roman"/>
          <w:sz w:val="28"/>
        </w:rPr>
        <w:t>6,3</w:t>
      </w:r>
      <w:r w:rsidRPr="0032384E">
        <w:rPr>
          <w:rFonts w:ascii="Times New Roman" w:eastAsia="Times New Roman" w:hAnsi="Times New Roman" w:cs="Times New Roman"/>
          <w:sz w:val="28"/>
        </w:rPr>
        <w:t>% населения Ушачского района, в том числе 100% городского и 62% сельского.</w:t>
      </w:r>
    </w:p>
    <w:p w14:paraId="3E73C310" w14:textId="77777777" w:rsidR="00474F09" w:rsidRPr="0032384E" w:rsidRDefault="00474F09" w:rsidP="00474F09">
      <w:pPr>
        <w:tabs>
          <w:tab w:val="left" w:pos="540"/>
          <w:tab w:val="left" w:pos="46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 xml:space="preserve">Проблемные аспекты: </w:t>
      </w:r>
    </w:p>
    <w:p w14:paraId="7A0F240F" w14:textId="612FEAA8" w:rsidR="00474F09" w:rsidRPr="0032384E" w:rsidRDefault="00474F09" w:rsidP="00474F0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384E">
        <w:rPr>
          <w:sz w:val="28"/>
          <w:szCs w:val="28"/>
        </w:rPr>
        <w:t>недостаточная работа с населением по привлечению средств для строительства сетей водопровода и канализации, которую должны проводить местные Советы депутатов. Без привлечения средств граждан на строительство сетей водопровода не представляется возможным выполнить норматив государственного социального стандарта по обслуживанию населения в части обеспечения потребителей централизованными системами водоснабжения в городах и городских поселках – 100%, агрогородках на уровне 90% к 2026 году, утвержденный постановлением Совета Министров Республики Беларусь от 30 мая 2003 г. № 724.</w:t>
      </w:r>
    </w:p>
    <w:p w14:paraId="31E75F31" w14:textId="77777777" w:rsidR="0009749A" w:rsidRDefault="00474F09" w:rsidP="00A40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 xml:space="preserve">Вывод: анализ хода реализации на территории </w:t>
      </w:r>
      <w:r w:rsidR="003E0F3A" w:rsidRPr="0032384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2384E">
        <w:rPr>
          <w:rFonts w:ascii="Times New Roman" w:hAnsi="Times New Roman" w:cs="Times New Roman"/>
          <w:sz w:val="28"/>
          <w:szCs w:val="28"/>
        </w:rPr>
        <w:t>показателя ЦУР свидетельствует о положительной тенденции по достижению устойчивости территории в области обеспечения базовыми санитарно-гигиеническими условиями, вместе с тем необходимо продолжить работу и активизировать м</w:t>
      </w:r>
      <w:r w:rsidR="00A40569">
        <w:rPr>
          <w:rFonts w:ascii="Times New Roman" w:hAnsi="Times New Roman" w:cs="Times New Roman"/>
          <w:sz w:val="28"/>
          <w:szCs w:val="28"/>
        </w:rPr>
        <w:t>ежведомственное взаимодействие.</w:t>
      </w:r>
    </w:p>
    <w:p w14:paraId="2030DC96" w14:textId="77777777" w:rsidR="009D3878" w:rsidRDefault="009D3878" w:rsidP="00A40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43D75" w14:textId="77777777" w:rsidR="007A689B" w:rsidRDefault="007A689B" w:rsidP="00A40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E16E2" w14:textId="77777777" w:rsidR="007A689B" w:rsidRDefault="007A689B" w:rsidP="00A40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CD172" w14:textId="77777777" w:rsidR="007A689B" w:rsidRDefault="007A689B" w:rsidP="00A40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6AA191" w14:textId="77777777" w:rsidR="007A689B" w:rsidRPr="00A40569" w:rsidRDefault="007A689B" w:rsidP="00A405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BAB80" w14:textId="77777777" w:rsidR="00063BCE" w:rsidRDefault="00063BCE" w:rsidP="00063BCE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32384E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lastRenderedPageBreak/>
        <w:t>Показатель 7.1.2 – Доступ к чистым источникам энергии и технологиям в быту.</w:t>
      </w:r>
    </w:p>
    <w:p w14:paraId="2D7B64BD" w14:textId="77777777" w:rsidR="009D3878" w:rsidRPr="0032384E" w:rsidRDefault="009D3878" w:rsidP="00063BCE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</w:pPr>
    </w:p>
    <w:p w14:paraId="502F1907" w14:textId="77777777" w:rsidR="00953889" w:rsidRPr="0032384E" w:rsidRDefault="00953889" w:rsidP="00953889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2384E">
        <w:rPr>
          <w:rFonts w:ascii="Times New Roman" w:hAnsi="Times New Roman" w:cs="Times New Roman"/>
          <w:sz w:val="28"/>
          <w:szCs w:val="28"/>
          <w:u w:val="single"/>
          <w:lang w:eastAsia="en-US"/>
        </w:rPr>
        <w:t>Косвенные показатели, характеризующие достижение показателя ЦУР</w:t>
      </w:r>
      <w:r w:rsidRPr="0032384E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9DFFEFB" w14:textId="77777777" w:rsidR="00953889" w:rsidRPr="00AC7C2C" w:rsidRDefault="00953889" w:rsidP="0095388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C2C">
        <w:rPr>
          <w:rFonts w:ascii="Times New Roman" w:hAnsi="Times New Roman" w:cs="Times New Roman"/>
          <w:sz w:val="28"/>
          <w:szCs w:val="28"/>
          <w:lang w:eastAsia="en-US"/>
        </w:rPr>
        <w:t xml:space="preserve">Охват жилья капитальным ремонтом характеризуется </w:t>
      </w:r>
      <w:r w:rsidR="00AC7C2C" w:rsidRPr="00AC7C2C">
        <w:rPr>
          <w:rFonts w:ascii="Times New Roman" w:hAnsi="Times New Roman" w:cs="Times New Roman"/>
          <w:sz w:val="28"/>
          <w:szCs w:val="28"/>
          <w:lang w:eastAsia="en-US"/>
        </w:rPr>
        <w:t>умеренной</w:t>
      </w:r>
      <w:r w:rsidR="000217CA" w:rsidRPr="00AC7C2C">
        <w:rPr>
          <w:rFonts w:ascii="Times New Roman" w:hAnsi="Times New Roman" w:cs="Times New Roman"/>
          <w:sz w:val="28"/>
          <w:szCs w:val="28"/>
          <w:lang w:eastAsia="en-US"/>
        </w:rPr>
        <w:t xml:space="preserve"> тенденцией к снижению за период 201</w:t>
      </w:r>
      <w:r w:rsidR="00AC7C2C" w:rsidRPr="00AC7C2C">
        <w:rPr>
          <w:rFonts w:ascii="Times New Roman" w:hAnsi="Times New Roman" w:cs="Times New Roman"/>
          <w:sz w:val="28"/>
          <w:szCs w:val="28"/>
          <w:lang w:eastAsia="en-US"/>
        </w:rPr>
        <w:t>9-2023</w:t>
      </w:r>
      <w:r w:rsidRPr="00AC7C2C">
        <w:rPr>
          <w:rFonts w:ascii="Times New Roman" w:hAnsi="Times New Roman" w:cs="Times New Roman"/>
          <w:sz w:val="28"/>
          <w:szCs w:val="28"/>
          <w:lang w:eastAsia="en-US"/>
        </w:rPr>
        <w:t xml:space="preserve"> годы со средним темпом прироста (</w:t>
      </w:r>
      <w:r w:rsidR="000217CA" w:rsidRPr="00AC7C2C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C7C2C" w:rsidRPr="00AC7C2C">
        <w:rPr>
          <w:rFonts w:ascii="Times New Roman" w:hAnsi="Times New Roman" w:cs="Times New Roman"/>
          <w:sz w:val="28"/>
          <w:szCs w:val="28"/>
          <w:lang w:eastAsia="en-US"/>
        </w:rPr>
        <w:t>2,4</w:t>
      </w:r>
      <w:r w:rsidRPr="00AC7C2C">
        <w:rPr>
          <w:rFonts w:ascii="Times New Roman" w:hAnsi="Times New Roman" w:cs="Times New Roman"/>
          <w:sz w:val="28"/>
          <w:szCs w:val="28"/>
          <w:lang w:eastAsia="en-US"/>
        </w:rPr>
        <w:t xml:space="preserve">%); </w:t>
      </w:r>
    </w:p>
    <w:p w14:paraId="6145AA10" w14:textId="064A226D" w:rsidR="00953889" w:rsidRPr="00AC7C2C" w:rsidRDefault="00953889" w:rsidP="00730626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C2C">
        <w:rPr>
          <w:rFonts w:ascii="Times New Roman" w:hAnsi="Times New Roman" w:cs="Times New Roman"/>
          <w:sz w:val="28"/>
          <w:szCs w:val="28"/>
          <w:lang w:eastAsia="en-US"/>
        </w:rPr>
        <w:t>заболеваемость туберкулезом среди сельского населения</w:t>
      </w:r>
      <w:r w:rsidR="002A6CC8" w:rsidRPr="00AC7C2C">
        <w:rPr>
          <w:rFonts w:ascii="Times New Roman" w:hAnsi="Times New Roman" w:cs="Times New Roman"/>
          <w:sz w:val="28"/>
          <w:szCs w:val="28"/>
          <w:lang w:eastAsia="en-US"/>
        </w:rPr>
        <w:t xml:space="preserve"> на (100</w:t>
      </w:r>
      <w:r w:rsidR="00CC57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A6CC8" w:rsidRPr="00AC7C2C">
        <w:rPr>
          <w:rFonts w:ascii="Times New Roman" w:hAnsi="Times New Roman" w:cs="Times New Roman"/>
          <w:sz w:val="28"/>
          <w:szCs w:val="28"/>
          <w:lang w:eastAsia="en-US"/>
        </w:rPr>
        <w:t>000) за период 201</w:t>
      </w:r>
      <w:r w:rsidR="00293CA8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AC7C2C" w:rsidRPr="00AC7C2C">
        <w:rPr>
          <w:rFonts w:ascii="Times New Roman" w:hAnsi="Times New Roman" w:cs="Times New Roman"/>
          <w:sz w:val="28"/>
          <w:szCs w:val="28"/>
          <w:lang w:eastAsia="en-US"/>
        </w:rPr>
        <w:t xml:space="preserve">-2023 </w:t>
      </w:r>
      <w:r w:rsidRPr="00AC7C2C">
        <w:rPr>
          <w:rFonts w:ascii="Times New Roman" w:hAnsi="Times New Roman" w:cs="Times New Roman"/>
          <w:sz w:val="28"/>
          <w:szCs w:val="28"/>
          <w:lang w:eastAsia="en-US"/>
        </w:rPr>
        <w:t xml:space="preserve">годы характеризуется </w:t>
      </w:r>
      <w:r w:rsidR="00293CA8">
        <w:rPr>
          <w:rFonts w:ascii="Times New Roman" w:hAnsi="Times New Roman" w:cs="Times New Roman"/>
          <w:sz w:val="28"/>
          <w:szCs w:val="28"/>
          <w:lang w:eastAsia="en-US"/>
        </w:rPr>
        <w:t>темпом прироста (-11,47</w:t>
      </w:r>
      <w:r w:rsidR="000217CA" w:rsidRPr="00AC7C2C">
        <w:rPr>
          <w:rFonts w:ascii="Times New Roman" w:hAnsi="Times New Roman" w:cs="Times New Roman"/>
          <w:sz w:val="28"/>
          <w:szCs w:val="28"/>
          <w:lang w:eastAsia="en-US"/>
        </w:rPr>
        <w:t>%)</w:t>
      </w:r>
      <w:r w:rsidR="00730626" w:rsidRPr="00AC7C2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489A2192" w14:textId="65175895" w:rsidR="00953889" w:rsidRPr="00AC7C2C" w:rsidRDefault="00953889" w:rsidP="0095388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7C2C">
        <w:rPr>
          <w:rFonts w:ascii="Times New Roman" w:hAnsi="Times New Roman" w:cs="Times New Roman"/>
          <w:sz w:val="28"/>
          <w:szCs w:val="28"/>
          <w:lang w:eastAsia="en-US"/>
        </w:rPr>
        <w:t>отдельные нарушения, вовлекающие иммунный механизм (на 100</w:t>
      </w:r>
      <w:r w:rsidR="00CC57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C7C2C">
        <w:rPr>
          <w:rFonts w:ascii="Times New Roman" w:hAnsi="Times New Roman" w:cs="Times New Roman"/>
          <w:sz w:val="28"/>
          <w:szCs w:val="28"/>
          <w:lang w:eastAsia="en-US"/>
        </w:rPr>
        <w:t>000) общая заболеваемость – на протяжении пятилетнего периода</w:t>
      </w:r>
      <w:r w:rsidR="00730626" w:rsidRPr="00AC7C2C">
        <w:rPr>
          <w:rFonts w:ascii="Times New Roman" w:hAnsi="Times New Roman" w:cs="Times New Roman"/>
          <w:sz w:val="28"/>
          <w:szCs w:val="28"/>
          <w:lang w:eastAsia="en-US"/>
        </w:rPr>
        <w:t xml:space="preserve"> случаи не регистрировались</w:t>
      </w:r>
      <w:r w:rsidRPr="00AC7C2C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14:paraId="5C06BE3F" w14:textId="77777777" w:rsidR="00063BCE" w:rsidRPr="00AC7C2C" w:rsidRDefault="00063BCE" w:rsidP="00063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2C">
        <w:rPr>
          <w:rFonts w:ascii="Times New Roman" w:hAnsi="Times New Roman" w:cs="Times New Roman"/>
          <w:sz w:val="28"/>
          <w:szCs w:val="28"/>
        </w:rPr>
        <w:t xml:space="preserve">Индикаторы управленческих решений: </w:t>
      </w:r>
    </w:p>
    <w:p w14:paraId="09BD596C" w14:textId="77777777" w:rsidR="00063BCE" w:rsidRPr="00AC7C2C" w:rsidRDefault="00063BCE" w:rsidP="00063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2C">
        <w:rPr>
          <w:rFonts w:ascii="Times New Roman" w:hAnsi="Times New Roman" w:cs="Times New Roman"/>
          <w:sz w:val="28"/>
          <w:szCs w:val="28"/>
        </w:rPr>
        <w:t>уровень охвата жилищного фонда газификацией высокий (г</w:t>
      </w:r>
      <w:r w:rsidR="001F057B" w:rsidRPr="00AC7C2C">
        <w:rPr>
          <w:rFonts w:ascii="Times New Roman" w:hAnsi="Times New Roman" w:cs="Times New Roman"/>
          <w:sz w:val="28"/>
          <w:szCs w:val="28"/>
        </w:rPr>
        <w:t>ородские населенные пункты – 97</w:t>
      </w:r>
      <w:r w:rsidR="00730626" w:rsidRPr="00AC7C2C">
        <w:rPr>
          <w:rFonts w:ascii="Times New Roman" w:hAnsi="Times New Roman" w:cs="Times New Roman"/>
          <w:sz w:val="28"/>
          <w:szCs w:val="28"/>
        </w:rPr>
        <w:t>,</w:t>
      </w:r>
      <w:r w:rsidR="001F057B" w:rsidRPr="00AC7C2C">
        <w:rPr>
          <w:rFonts w:ascii="Times New Roman" w:hAnsi="Times New Roman" w:cs="Times New Roman"/>
          <w:sz w:val="28"/>
          <w:szCs w:val="28"/>
        </w:rPr>
        <w:t>9</w:t>
      </w:r>
      <w:r w:rsidRPr="00AC7C2C">
        <w:rPr>
          <w:rFonts w:ascii="Times New Roman" w:hAnsi="Times New Roman" w:cs="Times New Roman"/>
          <w:sz w:val="28"/>
          <w:szCs w:val="28"/>
        </w:rPr>
        <w:t>%;</w:t>
      </w:r>
      <w:r w:rsidR="001F057B" w:rsidRPr="00AC7C2C">
        <w:rPr>
          <w:rFonts w:ascii="Times New Roman" w:hAnsi="Times New Roman" w:cs="Times New Roman"/>
          <w:sz w:val="28"/>
          <w:szCs w:val="28"/>
        </w:rPr>
        <w:t xml:space="preserve"> сельские населенные пункты – 94,4</w:t>
      </w:r>
      <w:r w:rsidRPr="00AC7C2C">
        <w:rPr>
          <w:rFonts w:ascii="Times New Roman" w:hAnsi="Times New Roman" w:cs="Times New Roman"/>
          <w:sz w:val="28"/>
          <w:szCs w:val="28"/>
        </w:rPr>
        <w:t xml:space="preserve">%); </w:t>
      </w:r>
    </w:p>
    <w:p w14:paraId="401C323E" w14:textId="77777777" w:rsidR="00063BCE" w:rsidRPr="00AC7C2C" w:rsidRDefault="00063BCE" w:rsidP="00063BC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C2C">
        <w:rPr>
          <w:rFonts w:ascii="Times New Roman" w:hAnsi="Times New Roman" w:cs="Times New Roman"/>
          <w:sz w:val="28"/>
          <w:szCs w:val="28"/>
        </w:rPr>
        <w:t xml:space="preserve">заболеваемость взрослого населения злокачественными новообразованиями: </w:t>
      </w:r>
      <w:r w:rsidR="00E7792E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AC7C2C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в Ушачском районе показатель первичной заболеваемости </w:t>
      </w:r>
      <w:r w:rsidRPr="00AC7C2C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всего населения</w:t>
      </w:r>
      <w:r w:rsidRPr="00AC7C2C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 w:rsidR="002A6CC8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 </w:t>
      </w:r>
      <w:r w:rsidR="00AC7C2C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>789,0</w:t>
      </w:r>
      <w:r w:rsidR="00141185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1</w:t>
      </w:r>
      <w:r w:rsidR="00AC7C2C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  <w:r w:rsidR="00141185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населения, что на </w:t>
      </w:r>
      <w:r w:rsidR="00AC7C2C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>0,8</w:t>
      </w:r>
      <w:r w:rsidR="002A6CC8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>% в</w:t>
      </w:r>
      <w:r w:rsidR="000217CA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>ыше уровня предыдущего года (</w:t>
      </w:r>
      <w:r w:rsidR="00AC7C2C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>782,7</w:t>
      </w:r>
      <w:r w:rsidR="000217CA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1</w:t>
      </w:r>
      <w:r w:rsidR="00AC7C2C"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  <w:r w:rsidRPr="00AC7C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населения); с</w:t>
      </w:r>
      <w:r w:rsidRPr="00AC7C2C">
        <w:rPr>
          <w:rFonts w:ascii="Times New Roman" w:hAnsi="Times New Roman" w:cs="Times New Roman"/>
          <w:sz w:val="28"/>
          <w:szCs w:val="28"/>
        </w:rPr>
        <w:t>реднегодо</w:t>
      </w:r>
      <w:r w:rsidR="002A6CC8" w:rsidRPr="00AC7C2C">
        <w:rPr>
          <w:rFonts w:ascii="Times New Roman" w:hAnsi="Times New Roman" w:cs="Times New Roman"/>
          <w:sz w:val="28"/>
          <w:szCs w:val="28"/>
        </w:rPr>
        <w:t>вой темп при</w:t>
      </w:r>
      <w:r w:rsidR="000217CA" w:rsidRPr="00AC7C2C">
        <w:rPr>
          <w:rFonts w:ascii="Times New Roman" w:hAnsi="Times New Roman" w:cs="Times New Roman"/>
          <w:sz w:val="28"/>
          <w:szCs w:val="28"/>
        </w:rPr>
        <w:t>роста за период 201</w:t>
      </w:r>
      <w:r w:rsidR="00AC7C2C" w:rsidRPr="00AC7C2C">
        <w:rPr>
          <w:rFonts w:ascii="Times New Roman" w:hAnsi="Times New Roman" w:cs="Times New Roman"/>
          <w:sz w:val="28"/>
          <w:szCs w:val="28"/>
        </w:rPr>
        <w:t>4-2023</w:t>
      </w:r>
      <w:r w:rsidR="000217CA" w:rsidRPr="00AC7C2C">
        <w:rPr>
          <w:rFonts w:ascii="Times New Roman" w:hAnsi="Times New Roman" w:cs="Times New Roman"/>
          <w:sz w:val="28"/>
          <w:szCs w:val="28"/>
        </w:rPr>
        <w:t xml:space="preserve"> составил +</w:t>
      </w:r>
      <w:r w:rsidR="00AC7C2C" w:rsidRPr="00AC7C2C">
        <w:rPr>
          <w:rFonts w:ascii="Times New Roman" w:hAnsi="Times New Roman" w:cs="Times New Roman"/>
          <w:sz w:val="28"/>
          <w:szCs w:val="28"/>
        </w:rPr>
        <w:t>2,14</w:t>
      </w:r>
      <w:r w:rsidRPr="00AC7C2C">
        <w:rPr>
          <w:rFonts w:ascii="Times New Roman" w:hAnsi="Times New Roman" w:cs="Times New Roman"/>
          <w:sz w:val="28"/>
          <w:szCs w:val="28"/>
        </w:rPr>
        <w:t>%.</w:t>
      </w:r>
    </w:p>
    <w:p w14:paraId="14C03C3C" w14:textId="77777777" w:rsidR="00B77C7E" w:rsidRDefault="00063BCE" w:rsidP="00A40569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2C">
        <w:rPr>
          <w:rFonts w:ascii="Times New Roman" w:hAnsi="Times New Roman" w:cs="Times New Roman"/>
          <w:sz w:val="28"/>
          <w:szCs w:val="28"/>
        </w:rPr>
        <w:t>Недостаточно данных для демонстрации прогресса дост</w:t>
      </w:r>
      <w:r w:rsidR="00A40569">
        <w:rPr>
          <w:rFonts w:ascii="Times New Roman" w:hAnsi="Times New Roman" w:cs="Times New Roman"/>
          <w:sz w:val="28"/>
          <w:szCs w:val="28"/>
        </w:rPr>
        <w:t>ижения показателя ЦУР.</w:t>
      </w:r>
    </w:p>
    <w:p w14:paraId="004FA04E" w14:textId="77777777" w:rsidR="009D3878" w:rsidRPr="00A40569" w:rsidRDefault="009D3878" w:rsidP="00A40569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376C1" w14:textId="77777777" w:rsidR="00BE74C5" w:rsidRPr="00A40569" w:rsidRDefault="00063BCE" w:rsidP="00A40569">
      <w:pPr>
        <w:tabs>
          <w:tab w:val="left" w:pos="4536"/>
        </w:tabs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63B5">
        <w:rPr>
          <w:rFonts w:ascii="Times New Roman" w:hAnsi="Times New Roman" w:cs="Times New Roman"/>
          <w:b/>
          <w:bCs/>
          <w:iCs/>
          <w:sz w:val="28"/>
          <w:szCs w:val="28"/>
        </w:rPr>
        <w:t>Показатель 11.6.2. Среднегодовой уровень содержания мелких твердых частиц (класса РМ</w:t>
      </w:r>
      <w:r w:rsidR="002F3B28" w:rsidRPr="009963B5">
        <w:rPr>
          <w:rFonts w:ascii="Times New Roman" w:hAnsi="Times New Roman" w:cs="Times New Roman"/>
          <w:b/>
          <w:bCs/>
          <w:iCs/>
          <w:sz w:val="28"/>
          <w:szCs w:val="28"/>
        </w:rPr>
        <w:t>) в атмосфере отдельных городов</w:t>
      </w:r>
    </w:p>
    <w:p w14:paraId="247FA35B" w14:textId="77777777" w:rsidR="00063BCE" w:rsidRPr="009963B5" w:rsidRDefault="00063BCE" w:rsidP="00063BCE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63B5">
        <w:rPr>
          <w:rFonts w:ascii="Times New Roman" w:hAnsi="Times New Roman" w:cs="Times New Roman"/>
          <w:sz w:val="28"/>
          <w:szCs w:val="28"/>
        </w:rPr>
        <w:t>Индикаторы управленческих решений:</w:t>
      </w:r>
      <w:r w:rsidRPr="009963B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FAA9A59" w14:textId="0E20A88C" w:rsidR="00063BCE" w:rsidRPr="009963B5" w:rsidRDefault="00063BCE" w:rsidP="00063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B5">
        <w:rPr>
          <w:rFonts w:ascii="Times New Roman" w:hAnsi="Times New Roman" w:cs="Times New Roman"/>
          <w:noProof/>
          <w:sz w:val="28"/>
          <w:szCs w:val="28"/>
        </w:rPr>
        <w:t>состояние атмосферного воздуха (см.</w:t>
      </w:r>
      <w:r w:rsidR="009D387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63B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показатель 3.9.1); </w:t>
      </w:r>
      <w:r w:rsidRPr="009963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01C53" w14:textId="77777777" w:rsidR="00B11D91" w:rsidRPr="00C4460A" w:rsidRDefault="00B11D91" w:rsidP="00063BCE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C7B8DBF" w14:textId="77777777" w:rsidR="00B11D91" w:rsidRPr="009963B5" w:rsidRDefault="00B11D91" w:rsidP="00B11D91">
      <w:pPr>
        <w:jc w:val="center"/>
        <w:rPr>
          <w:rFonts w:ascii="Times New Roman" w:hAnsi="Times New Roman" w:cs="Times New Roman"/>
          <w:sz w:val="24"/>
        </w:rPr>
      </w:pPr>
      <w:r w:rsidRPr="009963B5">
        <w:rPr>
          <w:rFonts w:ascii="Times New Roman" w:hAnsi="Times New Roman" w:cs="Times New Roman"/>
          <w:sz w:val="24"/>
        </w:rPr>
        <w:t>Содержание твердых частиц в атмосфере Ушачского района (тысяч тонн)</w:t>
      </w:r>
    </w:p>
    <w:p w14:paraId="6AF999F2" w14:textId="77777777" w:rsidR="000217CA" w:rsidRPr="002B0DBE" w:rsidRDefault="002B0DBE" w:rsidP="002B0DB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B0DBE">
        <w:rPr>
          <w:rFonts w:ascii="Times New Roman" w:hAnsi="Times New Roman" w:cs="Times New Roman"/>
          <w:i/>
          <w:sz w:val="24"/>
        </w:rPr>
        <w:t>Таблица 22</w:t>
      </w:r>
    </w:p>
    <w:tbl>
      <w:tblPr>
        <w:tblStyle w:val="a3"/>
        <w:tblW w:w="0" w:type="auto"/>
        <w:tblInd w:w="3771" w:type="dxa"/>
        <w:tblLook w:val="04A0" w:firstRow="1" w:lastRow="0" w:firstColumn="1" w:lastColumn="0" w:noHBand="0" w:noVBand="1"/>
      </w:tblPr>
      <w:tblGrid>
        <w:gridCol w:w="2093"/>
        <w:gridCol w:w="1276"/>
        <w:gridCol w:w="1559"/>
        <w:gridCol w:w="1559"/>
        <w:gridCol w:w="1559"/>
      </w:tblGrid>
      <w:tr w:rsidR="004D3CAB" w:rsidRPr="009963B5" w14:paraId="0381C4EC" w14:textId="77777777" w:rsidTr="00ED2667">
        <w:tc>
          <w:tcPr>
            <w:tcW w:w="2093" w:type="dxa"/>
          </w:tcPr>
          <w:p w14:paraId="0493D6A6" w14:textId="77777777" w:rsidR="00ED2667" w:rsidRPr="009963B5" w:rsidRDefault="00ED2667" w:rsidP="00ED26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63B5">
              <w:rPr>
                <w:rFonts w:ascii="Times New Roman" w:hAnsi="Times New Roman" w:cs="Times New Roman"/>
                <w:sz w:val="24"/>
                <w:szCs w:val="28"/>
              </w:rPr>
              <w:t>Территория</w:t>
            </w:r>
          </w:p>
        </w:tc>
        <w:tc>
          <w:tcPr>
            <w:tcW w:w="1276" w:type="dxa"/>
          </w:tcPr>
          <w:p w14:paraId="369E49FD" w14:textId="77777777" w:rsidR="00ED2667" w:rsidRPr="009963B5" w:rsidRDefault="00ED2667" w:rsidP="009963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63B5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9963B5" w:rsidRPr="009963B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14:paraId="718944C6" w14:textId="77777777" w:rsidR="00ED2667" w:rsidRPr="009963B5" w:rsidRDefault="009963B5" w:rsidP="00ED26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63B5"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559" w:type="dxa"/>
          </w:tcPr>
          <w:p w14:paraId="3A206647" w14:textId="77777777" w:rsidR="00ED2667" w:rsidRPr="009963B5" w:rsidRDefault="00ED2667" w:rsidP="00ED2667">
            <w:pPr>
              <w:pStyle w:val="Other0"/>
              <w:ind w:firstLine="0"/>
              <w:jc w:val="center"/>
              <w:rPr>
                <w:sz w:val="22"/>
                <w:szCs w:val="20"/>
              </w:rPr>
            </w:pPr>
            <w:proofErr w:type="spellStart"/>
            <w:r w:rsidRPr="009963B5">
              <w:rPr>
                <w:sz w:val="22"/>
                <w:szCs w:val="20"/>
              </w:rPr>
              <w:t>Тсрг.пр</w:t>
            </w:r>
            <w:proofErr w:type="spellEnd"/>
            <w:r w:rsidRPr="009963B5">
              <w:rPr>
                <w:sz w:val="22"/>
                <w:szCs w:val="20"/>
              </w:rPr>
              <w:t>.</w:t>
            </w:r>
          </w:p>
          <w:p w14:paraId="08007F7F" w14:textId="77777777" w:rsidR="00ED2667" w:rsidRPr="009963B5" w:rsidRDefault="00ED2667" w:rsidP="0099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3B5">
              <w:rPr>
                <w:rFonts w:ascii="Times New Roman" w:hAnsi="Times New Roman" w:cs="Times New Roman"/>
                <w:sz w:val="22"/>
              </w:rPr>
              <w:t>201</w:t>
            </w:r>
            <w:r w:rsidR="009963B5" w:rsidRPr="009963B5">
              <w:rPr>
                <w:rFonts w:ascii="Times New Roman" w:hAnsi="Times New Roman" w:cs="Times New Roman"/>
                <w:sz w:val="22"/>
              </w:rPr>
              <w:t>9-2023</w:t>
            </w:r>
            <w:r w:rsidRPr="009963B5">
              <w:rPr>
                <w:rFonts w:ascii="Times New Roman" w:hAnsi="Times New Roman" w:cs="Times New Roman"/>
                <w:sz w:val="22"/>
              </w:rPr>
              <w:t>,%</w:t>
            </w:r>
          </w:p>
        </w:tc>
        <w:tc>
          <w:tcPr>
            <w:tcW w:w="1559" w:type="dxa"/>
          </w:tcPr>
          <w:p w14:paraId="1627EC7A" w14:textId="77777777" w:rsidR="00ED2667" w:rsidRPr="009963B5" w:rsidRDefault="00ED2667" w:rsidP="00ED2667">
            <w:pPr>
              <w:spacing w:line="266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9963B5">
              <w:rPr>
                <w:rFonts w:ascii="Times New Roman" w:eastAsia="Times New Roman" w:hAnsi="Times New Roman" w:cs="Times New Roman"/>
                <w:bCs/>
                <w:sz w:val="24"/>
              </w:rPr>
              <w:t>Тпр</w:t>
            </w:r>
            <w:proofErr w:type="spellEnd"/>
            <w:r w:rsidRPr="009963B5">
              <w:rPr>
                <w:rFonts w:ascii="Times New Roman" w:eastAsia="Times New Roman" w:hAnsi="Times New Roman" w:cs="Times New Roman"/>
                <w:bCs/>
                <w:sz w:val="24"/>
              </w:rPr>
              <w:t>.%</w:t>
            </w:r>
          </w:p>
          <w:p w14:paraId="14A7C6C9" w14:textId="77777777" w:rsidR="00ED2667" w:rsidRPr="009963B5" w:rsidRDefault="00ED2667" w:rsidP="0099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3B5">
              <w:rPr>
                <w:rFonts w:ascii="Times New Roman" w:eastAsia="Times New Roman" w:hAnsi="Times New Roman" w:cs="Times New Roman"/>
                <w:bCs/>
                <w:sz w:val="24"/>
              </w:rPr>
              <w:t>202</w:t>
            </w:r>
            <w:r w:rsidR="009963B5" w:rsidRPr="009963B5">
              <w:rPr>
                <w:rFonts w:ascii="Times New Roman" w:eastAsia="Times New Roman" w:hAnsi="Times New Roman" w:cs="Times New Roman"/>
                <w:bCs/>
                <w:sz w:val="24"/>
              </w:rPr>
              <w:t>3/2022</w:t>
            </w:r>
          </w:p>
        </w:tc>
      </w:tr>
      <w:tr w:rsidR="004D3CAB" w:rsidRPr="009963B5" w14:paraId="03A94DD7" w14:textId="77777777" w:rsidTr="00ED2667">
        <w:tc>
          <w:tcPr>
            <w:tcW w:w="2093" w:type="dxa"/>
          </w:tcPr>
          <w:p w14:paraId="246C322E" w14:textId="77777777" w:rsidR="00ED2667" w:rsidRPr="009963B5" w:rsidRDefault="00ED2667" w:rsidP="00ED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3B5">
              <w:rPr>
                <w:rFonts w:ascii="Times New Roman" w:hAnsi="Times New Roman" w:cs="Times New Roman"/>
                <w:sz w:val="22"/>
                <w:szCs w:val="28"/>
              </w:rPr>
              <w:t>Ушачский район</w:t>
            </w:r>
          </w:p>
        </w:tc>
        <w:tc>
          <w:tcPr>
            <w:tcW w:w="1276" w:type="dxa"/>
          </w:tcPr>
          <w:p w14:paraId="65CDDB23" w14:textId="77777777" w:rsidR="00ED2667" w:rsidRPr="009963B5" w:rsidRDefault="009963B5" w:rsidP="00ED266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963B5">
              <w:rPr>
                <w:rFonts w:ascii="Times New Roman" w:hAnsi="Times New Roman" w:cs="Times New Roman"/>
                <w:sz w:val="22"/>
                <w:szCs w:val="28"/>
              </w:rPr>
              <w:t>0,079</w:t>
            </w:r>
          </w:p>
        </w:tc>
        <w:tc>
          <w:tcPr>
            <w:tcW w:w="1559" w:type="dxa"/>
          </w:tcPr>
          <w:p w14:paraId="255CB20C" w14:textId="77777777" w:rsidR="00ED2667" w:rsidRPr="009963B5" w:rsidRDefault="009963B5" w:rsidP="00ED266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963B5">
              <w:rPr>
                <w:rFonts w:ascii="Times New Roman" w:hAnsi="Times New Roman" w:cs="Times New Roman"/>
                <w:sz w:val="22"/>
                <w:szCs w:val="28"/>
              </w:rPr>
              <w:t>0,064</w:t>
            </w:r>
          </w:p>
        </w:tc>
        <w:tc>
          <w:tcPr>
            <w:tcW w:w="1559" w:type="dxa"/>
          </w:tcPr>
          <w:p w14:paraId="70273226" w14:textId="77777777" w:rsidR="00ED2667" w:rsidRPr="009963B5" w:rsidRDefault="009963B5" w:rsidP="00ED266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963B5">
              <w:rPr>
                <w:rFonts w:ascii="Times New Roman" w:hAnsi="Times New Roman" w:cs="Times New Roman"/>
                <w:sz w:val="22"/>
                <w:szCs w:val="28"/>
              </w:rPr>
              <w:t>+13,50</w:t>
            </w:r>
          </w:p>
        </w:tc>
        <w:tc>
          <w:tcPr>
            <w:tcW w:w="1559" w:type="dxa"/>
          </w:tcPr>
          <w:p w14:paraId="2ABBDA0F" w14:textId="77777777" w:rsidR="00ED2667" w:rsidRPr="009963B5" w:rsidRDefault="009963B5" w:rsidP="00ED2667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9963B5">
              <w:rPr>
                <w:rFonts w:ascii="Times New Roman" w:hAnsi="Times New Roman" w:cs="Times New Roman"/>
                <w:sz w:val="22"/>
                <w:szCs w:val="28"/>
              </w:rPr>
              <w:t>-19,0</w:t>
            </w:r>
          </w:p>
        </w:tc>
      </w:tr>
    </w:tbl>
    <w:p w14:paraId="111BE329" w14:textId="77777777" w:rsidR="00ED2667" w:rsidRPr="00C4460A" w:rsidRDefault="00ED2667" w:rsidP="0015277E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5E65C41" w14:textId="77777777" w:rsidR="00063BCE" w:rsidRPr="003B3BA5" w:rsidRDefault="00063BCE" w:rsidP="001527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BA5">
        <w:rPr>
          <w:rFonts w:ascii="Times New Roman" w:hAnsi="Times New Roman" w:cs="Times New Roman"/>
          <w:sz w:val="28"/>
          <w:szCs w:val="28"/>
        </w:rPr>
        <w:t xml:space="preserve">частота заболеваний </w:t>
      </w:r>
      <w:r w:rsidR="003B3BA5">
        <w:rPr>
          <w:rFonts w:ascii="Times New Roman" w:hAnsi="Times New Roman" w:cs="Times New Roman"/>
          <w:sz w:val="28"/>
          <w:szCs w:val="28"/>
        </w:rPr>
        <w:t>взрослого</w:t>
      </w:r>
      <w:r w:rsidRPr="003B3BA5">
        <w:rPr>
          <w:rFonts w:ascii="Times New Roman" w:hAnsi="Times New Roman" w:cs="Times New Roman"/>
          <w:sz w:val="28"/>
          <w:szCs w:val="28"/>
        </w:rPr>
        <w:t xml:space="preserve"> населения с врожденными аномалиями и хромосомными нарушениями имеет </w:t>
      </w:r>
      <w:r w:rsidR="00ED2667" w:rsidRPr="003B3BA5">
        <w:rPr>
          <w:rFonts w:ascii="Times New Roman" w:hAnsi="Times New Roman" w:cs="Times New Roman"/>
          <w:sz w:val="28"/>
          <w:szCs w:val="28"/>
        </w:rPr>
        <w:t>выраженную тенденцию к росту</w:t>
      </w:r>
      <w:r w:rsidRPr="003B3BA5">
        <w:rPr>
          <w:rFonts w:ascii="Times New Roman" w:hAnsi="Times New Roman" w:cs="Times New Roman"/>
          <w:sz w:val="28"/>
          <w:szCs w:val="28"/>
        </w:rPr>
        <w:t xml:space="preserve"> – темп средне</w:t>
      </w:r>
      <w:r w:rsidR="002A6CC8" w:rsidRPr="003B3BA5">
        <w:rPr>
          <w:rFonts w:ascii="Times New Roman" w:hAnsi="Times New Roman" w:cs="Times New Roman"/>
          <w:sz w:val="28"/>
          <w:szCs w:val="28"/>
        </w:rPr>
        <w:t>годового прироста за период 201</w:t>
      </w:r>
      <w:r w:rsidR="003B3BA5" w:rsidRPr="003B3BA5">
        <w:rPr>
          <w:rFonts w:ascii="Times New Roman" w:hAnsi="Times New Roman" w:cs="Times New Roman"/>
          <w:sz w:val="28"/>
          <w:szCs w:val="28"/>
        </w:rPr>
        <w:t>9-2023 годы составил (+6,30</w:t>
      </w:r>
      <w:r w:rsidR="003B3BA5">
        <w:rPr>
          <w:rFonts w:ascii="Times New Roman" w:hAnsi="Times New Roman" w:cs="Times New Roman"/>
          <w:sz w:val="28"/>
          <w:szCs w:val="28"/>
        </w:rPr>
        <w:t>%).</w:t>
      </w:r>
    </w:p>
    <w:p w14:paraId="216E2AF1" w14:textId="03AADFE8" w:rsidR="00063BCE" w:rsidRPr="00B111B2" w:rsidRDefault="00063BCE" w:rsidP="00063BC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spellStart"/>
      <w:r w:rsidRPr="00B111B2">
        <w:rPr>
          <w:rFonts w:ascii="Times New Roman" w:hAnsi="Times New Roman" w:cs="Times New Roman"/>
          <w:sz w:val="28"/>
          <w:szCs w:val="28"/>
        </w:rPr>
        <w:lastRenderedPageBreak/>
        <w:t>онкозаболеваемость</w:t>
      </w:r>
      <w:proofErr w:type="spellEnd"/>
      <w:r w:rsidRPr="00B111B2">
        <w:rPr>
          <w:rFonts w:ascii="Times New Roman" w:hAnsi="Times New Roman" w:cs="Times New Roman"/>
          <w:sz w:val="28"/>
          <w:szCs w:val="28"/>
        </w:rPr>
        <w:t xml:space="preserve"> (с впервые в жизни установленным диагнозом) среди городского населения имеет </w:t>
      </w:r>
      <w:r w:rsidR="00C1682F" w:rsidRPr="00B111B2">
        <w:rPr>
          <w:rFonts w:ascii="Times New Roman" w:hAnsi="Times New Roman" w:cs="Times New Roman"/>
          <w:sz w:val="28"/>
          <w:szCs w:val="28"/>
        </w:rPr>
        <w:t xml:space="preserve">тенденцию к </w:t>
      </w:r>
      <w:r w:rsidRPr="00B111B2">
        <w:rPr>
          <w:rFonts w:ascii="Times New Roman" w:hAnsi="Times New Roman" w:cs="Times New Roman"/>
          <w:sz w:val="28"/>
          <w:szCs w:val="28"/>
        </w:rPr>
        <w:t>рост</w:t>
      </w:r>
      <w:r w:rsidR="00C1682F" w:rsidRPr="00B111B2">
        <w:rPr>
          <w:rFonts w:ascii="Times New Roman" w:hAnsi="Times New Roman" w:cs="Times New Roman"/>
          <w:sz w:val="28"/>
          <w:szCs w:val="28"/>
        </w:rPr>
        <w:t>у</w:t>
      </w:r>
      <w:r w:rsidRPr="00B111B2">
        <w:rPr>
          <w:rFonts w:ascii="Times New Roman" w:hAnsi="Times New Roman" w:cs="Times New Roman"/>
          <w:sz w:val="28"/>
          <w:szCs w:val="28"/>
        </w:rPr>
        <w:t xml:space="preserve"> </w:t>
      </w:r>
      <w:r w:rsidR="009D3878" w:rsidRPr="00B111B2">
        <w:rPr>
          <w:rFonts w:ascii="Times New Roman" w:hAnsi="Times New Roman" w:cs="Times New Roman"/>
          <w:sz w:val="28"/>
          <w:szCs w:val="28"/>
        </w:rPr>
        <w:t>– темп</w:t>
      </w:r>
      <w:r w:rsidRPr="00B111B2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ED2667" w:rsidRPr="00B111B2">
        <w:rPr>
          <w:rFonts w:ascii="Times New Roman" w:hAnsi="Times New Roman" w:cs="Times New Roman"/>
          <w:sz w:val="28"/>
          <w:szCs w:val="28"/>
        </w:rPr>
        <w:t>годового прироста за период 201</w:t>
      </w:r>
      <w:r w:rsidR="00B111B2" w:rsidRPr="00B111B2">
        <w:rPr>
          <w:rFonts w:ascii="Times New Roman" w:hAnsi="Times New Roman" w:cs="Times New Roman"/>
          <w:sz w:val="28"/>
          <w:szCs w:val="28"/>
        </w:rPr>
        <w:t>9</w:t>
      </w:r>
      <w:r w:rsidR="0081184A" w:rsidRPr="00B111B2">
        <w:rPr>
          <w:rFonts w:ascii="Times New Roman" w:hAnsi="Times New Roman" w:cs="Times New Roman"/>
          <w:sz w:val="28"/>
          <w:szCs w:val="28"/>
        </w:rPr>
        <w:t>-202</w:t>
      </w:r>
      <w:r w:rsidR="00B111B2" w:rsidRPr="00B111B2">
        <w:rPr>
          <w:rFonts w:ascii="Times New Roman" w:hAnsi="Times New Roman" w:cs="Times New Roman"/>
          <w:sz w:val="28"/>
          <w:szCs w:val="28"/>
        </w:rPr>
        <w:t>3</w:t>
      </w:r>
      <w:r w:rsidRPr="00B111B2">
        <w:rPr>
          <w:rFonts w:ascii="Times New Roman" w:hAnsi="Times New Roman" w:cs="Times New Roman"/>
          <w:sz w:val="28"/>
          <w:szCs w:val="28"/>
        </w:rPr>
        <w:t xml:space="preserve"> годы составил </w:t>
      </w:r>
      <w:r w:rsidR="009D3878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–</w:t>
      </w:r>
      <w:r w:rsidR="00B111B2" w:rsidRPr="00B111B2">
        <w:rPr>
          <w:rFonts w:ascii="Times New Roman" w:hAnsi="Times New Roman" w:cs="Times New Roman"/>
          <w:sz w:val="28"/>
          <w:szCs w:val="28"/>
        </w:rPr>
        <w:t>1,48</w:t>
      </w:r>
      <w:r w:rsidR="00C1682F" w:rsidRPr="00B111B2">
        <w:rPr>
          <w:rFonts w:ascii="Times New Roman" w:hAnsi="Times New Roman" w:cs="Times New Roman"/>
          <w:sz w:val="28"/>
          <w:szCs w:val="28"/>
        </w:rPr>
        <w:t>%</w:t>
      </w:r>
      <w:r w:rsidRPr="00B111B2">
        <w:rPr>
          <w:rFonts w:ascii="Times New Roman" w:hAnsi="Times New Roman" w:cs="Times New Roman"/>
          <w:sz w:val="28"/>
          <w:szCs w:val="28"/>
        </w:rPr>
        <w:t>.</w:t>
      </w:r>
    </w:p>
    <w:p w14:paraId="61828408" w14:textId="34B6C800" w:rsidR="009D3878" w:rsidRDefault="00063BCE" w:rsidP="007255AB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1B2">
        <w:rPr>
          <w:rFonts w:ascii="Times New Roman" w:hAnsi="Times New Roman" w:cs="Times New Roman"/>
          <w:sz w:val="28"/>
          <w:szCs w:val="28"/>
        </w:rPr>
        <w:t>Недостаточно данных для демонстрации прогресса достижения показателя ЦУР</w:t>
      </w:r>
      <w:r w:rsidR="00A40569" w:rsidRPr="009D387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1B6CF9" w14:textId="77777777" w:rsidR="009D3878" w:rsidRPr="00A40569" w:rsidRDefault="009D3878" w:rsidP="00A40569">
      <w:pPr>
        <w:tabs>
          <w:tab w:val="left" w:pos="4536"/>
        </w:tabs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847A313" w14:textId="77777777" w:rsidR="00063BCE" w:rsidRPr="00B111B2" w:rsidRDefault="00063BCE" w:rsidP="002F3B28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111B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Показатель 11.7.1 Средняя доля городской территории, относящейся к общественным местам, с доступностью по полу, возрасту</w:t>
      </w:r>
      <w:r w:rsidR="002F3B28" w:rsidRPr="00B111B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и инвалидности</w:t>
      </w:r>
    </w:p>
    <w:p w14:paraId="5F47DB81" w14:textId="77777777" w:rsidR="00063BCE" w:rsidRPr="00B111B2" w:rsidRDefault="00063BCE" w:rsidP="005F27FD">
      <w:pPr>
        <w:spacing w:line="259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111B2">
        <w:rPr>
          <w:rFonts w:ascii="Times New Roman" w:hAnsi="Times New Roman" w:cs="Times New Roman"/>
          <w:bCs/>
          <w:sz w:val="28"/>
          <w:szCs w:val="28"/>
          <w:lang w:eastAsia="en-US"/>
        </w:rPr>
        <w:t>Косвенные показатели:</w:t>
      </w:r>
    </w:p>
    <w:p w14:paraId="62BCC844" w14:textId="4BAE33AE" w:rsidR="00063BCE" w:rsidRPr="00B111B2" w:rsidRDefault="00B25F50" w:rsidP="00063BC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впервые </w:t>
      </w:r>
      <w:r w:rsidR="009D3878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установленная заболеваемость</w:t>
      </w:r>
      <w:r w:rsidR="00063BCE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детского населения Уш</w:t>
      </w:r>
      <w:r w:rsidR="00B9087C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ачского </w:t>
      </w:r>
      <w:r w:rsidR="009D3878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0</w:t>
      </w:r>
      <w:r w:rsidR="00B9087C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-17 лет</w:t>
      </w:r>
      <w:r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201</w:t>
      </w:r>
      <w:r w:rsidR="00B111B2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63BCE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2</w:t>
      </w:r>
      <w:r w:rsidR="00B111B2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023</w:t>
      </w:r>
      <w:r w:rsidR="00063BCE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 </w:t>
      </w:r>
      <w:r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имеет тенденции к росту или снижению</w:t>
      </w:r>
      <w:r w:rsidR="00063BCE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. Среднегодовой темп прир</w:t>
      </w:r>
      <w:r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 общей заболеваемости с 201</w:t>
      </w:r>
      <w:r w:rsidR="00B111B2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63BCE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B111B2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о 2023</w:t>
      </w:r>
      <w:r w:rsidR="00E7792E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гг. </w:t>
      </w:r>
      <w:r w:rsidR="009D3878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 </w:t>
      </w:r>
      <w:r w:rsidR="009D3878" w:rsidRPr="00596CEE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–</w:t>
      </w:r>
      <w:r w:rsidR="009D3878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B111B2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0,</w:t>
      </w:r>
      <w:r w:rsidR="00293CA8">
        <w:rPr>
          <w:rFonts w:ascii="Times New Roman" w:eastAsiaTheme="minorHAnsi" w:hAnsi="Times New Roman" w:cs="Times New Roman"/>
          <w:sz w:val="28"/>
          <w:szCs w:val="28"/>
          <w:lang w:eastAsia="en-US"/>
        </w:rPr>
        <w:t>79</w:t>
      </w:r>
      <w:r w:rsidR="00B6598B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</w:t>
      </w:r>
      <w:r w:rsidR="00B111B2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</w:t>
      </w:r>
      <w:r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по сравнени</w:t>
      </w:r>
      <w:r w:rsidR="00B111B2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ю с 2022</w:t>
      </w:r>
      <w:r w:rsidR="00063BCE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годом </w:t>
      </w:r>
      <w:r w:rsidR="00293CA8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первичная</w:t>
      </w:r>
      <w:r w:rsidR="00063BCE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заболеваемость всего детского населения </w:t>
      </w:r>
      <w:r w:rsidR="00B111B2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увеличилась на 4,5</w:t>
      </w:r>
      <w:r w:rsidR="00063BCE" w:rsidRPr="00B111B2">
        <w:rPr>
          <w:rFonts w:ascii="Times New Roman" w:eastAsiaTheme="minorHAnsi" w:hAnsi="Times New Roman" w:cs="Times New Roman"/>
          <w:sz w:val="28"/>
          <w:szCs w:val="28"/>
          <w:lang w:eastAsia="en-US"/>
        </w:rPr>
        <w:t>%.</w:t>
      </w:r>
    </w:p>
    <w:p w14:paraId="7F5BC1D3" w14:textId="77777777" w:rsidR="00063BCE" w:rsidRPr="00B111B2" w:rsidRDefault="0015277E" w:rsidP="00063BCE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11B2">
        <w:rPr>
          <w:rFonts w:ascii="Times New Roman" w:hAnsi="Times New Roman" w:cs="Times New Roman"/>
          <w:noProof/>
          <w:sz w:val="28"/>
          <w:szCs w:val="28"/>
        </w:rPr>
        <w:t>смертность детей в возрасте до 5 лет</w:t>
      </w:r>
      <w:r w:rsidR="005337EE" w:rsidRPr="00B111B2">
        <w:rPr>
          <w:rFonts w:ascii="Times New Roman" w:hAnsi="Times New Roman" w:cs="Times New Roman"/>
          <w:noProof/>
          <w:sz w:val="28"/>
          <w:szCs w:val="28"/>
        </w:rPr>
        <w:t xml:space="preserve"> не</w:t>
      </w:r>
      <w:r w:rsidR="00063BCE" w:rsidRPr="00B111B2">
        <w:rPr>
          <w:rFonts w:ascii="Times New Roman" w:hAnsi="Times New Roman" w:cs="Times New Roman"/>
          <w:noProof/>
          <w:sz w:val="28"/>
          <w:szCs w:val="28"/>
        </w:rPr>
        <w:t xml:space="preserve"> регистрировалась</w:t>
      </w:r>
      <w:r w:rsidRPr="00B111B2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7E27B5C8" w14:textId="77777777" w:rsidR="00063BCE" w:rsidRPr="00B111B2" w:rsidRDefault="00063BCE" w:rsidP="00063BCE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11B2">
        <w:rPr>
          <w:rFonts w:ascii="Times New Roman" w:hAnsi="Times New Roman" w:cs="Times New Roman"/>
          <w:noProof/>
          <w:sz w:val="28"/>
          <w:szCs w:val="28"/>
        </w:rPr>
        <w:t xml:space="preserve">Индикаторы управленческих решений: </w:t>
      </w:r>
    </w:p>
    <w:p w14:paraId="5475BCDB" w14:textId="77777777" w:rsidR="00063BCE" w:rsidRPr="00B111B2" w:rsidRDefault="00063BCE" w:rsidP="00063BCE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11B2">
        <w:rPr>
          <w:rFonts w:ascii="Times New Roman" w:hAnsi="Times New Roman" w:cs="Times New Roman"/>
          <w:noProof/>
          <w:sz w:val="28"/>
          <w:szCs w:val="28"/>
        </w:rPr>
        <w:t>удельный вес городского жилья с водопроводом постепенно увеличивается;</w:t>
      </w:r>
    </w:p>
    <w:p w14:paraId="43DAF97F" w14:textId="77777777" w:rsidR="00063BCE" w:rsidRPr="00B111B2" w:rsidRDefault="00063BCE" w:rsidP="00063BCE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11B2">
        <w:rPr>
          <w:rFonts w:ascii="Times New Roman" w:hAnsi="Times New Roman" w:cs="Times New Roman"/>
          <w:noProof/>
          <w:sz w:val="28"/>
          <w:szCs w:val="28"/>
        </w:rPr>
        <w:t>соотношение женщин и мужчин незначительно улучшилось;</w:t>
      </w:r>
    </w:p>
    <w:p w14:paraId="42A2521B" w14:textId="77777777" w:rsidR="00063BCE" w:rsidRPr="00B111B2" w:rsidRDefault="00063BCE" w:rsidP="00063BCE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11B2">
        <w:rPr>
          <w:rFonts w:ascii="Times New Roman" w:hAnsi="Times New Roman" w:cs="Times New Roman"/>
          <w:noProof/>
          <w:sz w:val="28"/>
          <w:szCs w:val="28"/>
        </w:rPr>
        <w:t>коэффициент охвата детей учреждениями дошкольного образования увеличился;</w:t>
      </w:r>
    </w:p>
    <w:p w14:paraId="6834AEE5" w14:textId="77777777" w:rsidR="00E7792E" w:rsidRDefault="00063BCE" w:rsidP="00A4056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11B2">
        <w:rPr>
          <w:rFonts w:ascii="Times New Roman" w:hAnsi="Times New Roman" w:cs="Times New Roman"/>
          <w:noProof/>
          <w:sz w:val="28"/>
          <w:szCs w:val="28"/>
        </w:rPr>
        <w:t>удельный вес детей, посещающих шко</w:t>
      </w:r>
      <w:r w:rsidR="00055D1D" w:rsidRPr="00B111B2">
        <w:rPr>
          <w:rFonts w:ascii="Times New Roman" w:hAnsi="Times New Roman" w:cs="Times New Roman"/>
          <w:noProof/>
          <w:sz w:val="28"/>
          <w:szCs w:val="28"/>
        </w:rPr>
        <w:t>лу в первую смену за период 201</w:t>
      </w:r>
      <w:r w:rsidR="00B111B2" w:rsidRPr="00B111B2">
        <w:rPr>
          <w:rFonts w:ascii="Times New Roman" w:hAnsi="Times New Roman" w:cs="Times New Roman"/>
          <w:noProof/>
          <w:sz w:val="28"/>
          <w:szCs w:val="28"/>
        </w:rPr>
        <w:t>3</w:t>
      </w:r>
      <w:r w:rsidR="00055D1D" w:rsidRPr="00B111B2">
        <w:rPr>
          <w:rFonts w:ascii="Times New Roman" w:hAnsi="Times New Roman" w:cs="Times New Roman"/>
          <w:noProof/>
          <w:sz w:val="28"/>
          <w:szCs w:val="28"/>
        </w:rPr>
        <w:t>-202</w:t>
      </w:r>
      <w:r w:rsidR="00B111B2" w:rsidRPr="00B111B2">
        <w:rPr>
          <w:rFonts w:ascii="Times New Roman" w:hAnsi="Times New Roman" w:cs="Times New Roman"/>
          <w:noProof/>
          <w:sz w:val="28"/>
          <w:szCs w:val="28"/>
        </w:rPr>
        <w:t>3</w:t>
      </w:r>
      <w:r w:rsidRPr="00B111B2">
        <w:rPr>
          <w:rFonts w:ascii="Times New Roman" w:hAnsi="Times New Roman" w:cs="Times New Roman"/>
          <w:noProof/>
          <w:sz w:val="28"/>
          <w:szCs w:val="28"/>
        </w:rPr>
        <w:t xml:space="preserve"> годы не изменялся (все учреж</w:t>
      </w:r>
      <w:r w:rsidR="00A40569">
        <w:rPr>
          <w:rFonts w:ascii="Times New Roman" w:hAnsi="Times New Roman" w:cs="Times New Roman"/>
          <w:noProof/>
          <w:sz w:val="28"/>
          <w:szCs w:val="28"/>
        </w:rPr>
        <w:t>дения работают в первую смену);</w:t>
      </w:r>
    </w:p>
    <w:p w14:paraId="48268645" w14:textId="77777777" w:rsidR="00A40569" w:rsidRPr="00A40569" w:rsidRDefault="00A40569" w:rsidP="00A4056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8F9E14F" w14:textId="77777777" w:rsidR="00317F04" w:rsidRDefault="001B2F55" w:rsidP="00A40569">
      <w:pPr>
        <w:spacing w:line="247" w:lineRule="auto"/>
        <w:ind w:left="1120" w:right="500" w:firstLine="21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2384E">
        <w:rPr>
          <w:rFonts w:ascii="Times New Roman" w:eastAsia="Times New Roman" w:hAnsi="Times New Roman"/>
          <w:b/>
          <w:sz w:val="28"/>
          <w:szCs w:val="28"/>
        </w:rPr>
        <w:t xml:space="preserve">6.3 Основные приоритетные направления </w:t>
      </w:r>
      <w:r w:rsidR="005A5C33" w:rsidRPr="0032384E">
        <w:rPr>
          <w:rFonts w:ascii="Times New Roman" w:eastAsia="Times New Roman" w:hAnsi="Times New Roman"/>
          <w:b/>
          <w:sz w:val="28"/>
          <w:szCs w:val="28"/>
        </w:rPr>
        <w:t>деятельности на 202</w:t>
      </w:r>
      <w:r w:rsidR="0032384E" w:rsidRPr="0032384E">
        <w:rPr>
          <w:rFonts w:ascii="Times New Roman" w:eastAsia="Times New Roman" w:hAnsi="Times New Roman"/>
          <w:b/>
          <w:sz w:val="28"/>
          <w:szCs w:val="28"/>
        </w:rPr>
        <w:t>4</w:t>
      </w:r>
      <w:r w:rsidRPr="0032384E">
        <w:rPr>
          <w:rFonts w:ascii="Times New Roman" w:eastAsia="Times New Roman" w:hAnsi="Times New Roman"/>
          <w:b/>
          <w:sz w:val="28"/>
          <w:szCs w:val="28"/>
        </w:rPr>
        <w:t xml:space="preserve"> год по улучшению популяционного здоровья и среды обитания населения для достижения показат</w:t>
      </w:r>
      <w:r w:rsidR="00A40569">
        <w:rPr>
          <w:rFonts w:ascii="Times New Roman" w:eastAsia="Times New Roman" w:hAnsi="Times New Roman"/>
          <w:b/>
          <w:sz w:val="28"/>
          <w:szCs w:val="28"/>
        </w:rPr>
        <w:t>елей Целей устойчивого развития</w:t>
      </w:r>
    </w:p>
    <w:p w14:paraId="6FFDD4B9" w14:textId="77777777" w:rsidR="009D3878" w:rsidRPr="00A40569" w:rsidRDefault="009D3878" w:rsidP="00A40569">
      <w:pPr>
        <w:spacing w:line="247" w:lineRule="auto"/>
        <w:ind w:left="1120" w:right="500" w:firstLine="21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54537D0" w14:textId="77777777" w:rsidR="00317F04" w:rsidRPr="0032384E" w:rsidRDefault="00317F04" w:rsidP="0031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 Ушачского района как одного из основных условий реализации конституционных прав граждан на охрану здоровья, благоприятную окружающую среду и качества жизни населения, совершенствования организации деятельности учреждений, осуществляющих государст</w:t>
      </w:r>
      <w:r w:rsidR="005A5C33" w:rsidRPr="0032384E">
        <w:rPr>
          <w:rFonts w:ascii="Times New Roman" w:hAnsi="Times New Roman" w:cs="Times New Roman"/>
          <w:sz w:val="28"/>
          <w:szCs w:val="28"/>
        </w:rPr>
        <w:t>венный санитарный надзор, в 202</w:t>
      </w:r>
      <w:r w:rsidR="0032384E" w:rsidRPr="0032384E">
        <w:rPr>
          <w:rFonts w:ascii="Times New Roman" w:hAnsi="Times New Roman" w:cs="Times New Roman"/>
          <w:sz w:val="28"/>
          <w:szCs w:val="28"/>
        </w:rPr>
        <w:t>4</w:t>
      </w:r>
      <w:r w:rsidRPr="0032384E">
        <w:rPr>
          <w:rFonts w:ascii="Times New Roman" w:hAnsi="Times New Roman" w:cs="Times New Roman"/>
          <w:sz w:val="28"/>
          <w:szCs w:val="28"/>
        </w:rPr>
        <w:t xml:space="preserve"> году необходимо сосредоточить усилия санитарно-эпидемиологической службы на следующих приоритетных направлениях деятельности: </w:t>
      </w:r>
    </w:p>
    <w:p w14:paraId="7B7B1587" w14:textId="77777777" w:rsidR="00317F04" w:rsidRPr="0032384E" w:rsidRDefault="00317F04" w:rsidP="00317F0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 xml:space="preserve">обеспечение межведомственного взаимодействия, сопровождение и реализация государственных и территориальных программ, отраслевых документов стратегического планирования, региональных программ и проектов, в том числе Государственной программы «Здоровье народа и демографическая безопасность Республики Беларусь на </w:t>
      </w:r>
      <w:r w:rsidRPr="0032384E">
        <w:rPr>
          <w:rFonts w:ascii="Times New Roman" w:hAnsi="Times New Roman" w:cs="Times New Roman"/>
          <w:sz w:val="28"/>
          <w:szCs w:val="28"/>
        </w:rPr>
        <w:lastRenderedPageBreak/>
        <w:t>2021-2025 годы», подпрограммы 2 «Благоустройство» и подпрограммы 5 «Чистая вода» государственной программы «Комфортное жилье и благоприятная среда» на 2021-2025  годы», организации питания обучающихся  в учреждениях образования, контроля за выполнением установленных норм питания, организацией диетического (лечебного и профилактического) питания, снижением в рационах питания содержания соли и сахара, в том числе в рамках поручений Совета Министров Республики Беларусь;</w:t>
      </w:r>
    </w:p>
    <w:p w14:paraId="3BF5DCB2" w14:textId="77777777" w:rsidR="00317F04" w:rsidRPr="0032384E" w:rsidRDefault="00317F04" w:rsidP="0031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>совершенствование надзора по защите потребительского рынка страны от поступления некачественной и небезопасной продукции в соответствии с требованиями законодательства в области санитарно-эпидемиологического благополучия населения Республики Беларусь, Евразийского экономического союза в рамках упрощения условий ведения бизнеса;</w:t>
      </w:r>
    </w:p>
    <w:p w14:paraId="62206DDB" w14:textId="77777777" w:rsidR="00317F04" w:rsidRPr="0032384E" w:rsidRDefault="00317F04" w:rsidP="0031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>Совершенствование государственного санитарного надзора за питьевым водоснабжением населения, обеспечение полноты и объективности проводимых надзорных мероприятий в отношении субъектов хозяйствования (балансодержателей водопроводных сетей), в том числе в части повышения их результативности и эффективности.</w:t>
      </w:r>
    </w:p>
    <w:p w14:paraId="1123588E" w14:textId="77777777" w:rsidR="00317F04" w:rsidRPr="0032384E" w:rsidRDefault="00317F04" w:rsidP="0031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>обеспечение на системной основе государственного санитарного надзора за перспективным планированием (зонированием) территорий населенных пунктов, санитарно-защитными зонами объектов, оказывающих воздействие                    на здоровье человека и окружающую среду, организации и проведения лабораторного контроля качества атмосферного воздуха и физических факторов;</w:t>
      </w:r>
    </w:p>
    <w:p w14:paraId="14090BF1" w14:textId="77777777" w:rsidR="00317F04" w:rsidRPr="0032384E" w:rsidRDefault="00317F04" w:rsidP="0031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>совершенствование государственного санитарного надзора, в том числе лабораторного сопровождения, за условиями труда работающих на промышленных предприятиях, в сельскохозяйственных организациях, обеспечение гигиенического сопровождения территориальных программ, комплексных планов мероприятий по улучшению условий труда и профилактике профессиональных заболеваний. Использование оценки профессионального риска для взаимосвязи формирования профессиональной и производственно</w:t>
      </w:r>
      <w:r w:rsidR="00216F08" w:rsidRPr="0032384E">
        <w:rPr>
          <w:rFonts w:ascii="Times New Roman" w:hAnsi="Times New Roman" w:cs="Times New Roman"/>
          <w:sz w:val="28"/>
          <w:szCs w:val="28"/>
        </w:rPr>
        <w:t>-</w:t>
      </w:r>
      <w:r w:rsidRPr="0032384E">
        <w:rPr>
          <w:rFonts w:ascii="Times New Roman" w:hAnsi="Times New Roman" w:cs="Times New Roman"/>
          <w:sz w:val="28"/>
          <w:szCs w:val="28"/>
        </w:rPr>
        <w:t>обусловленной заболеваемости с условиями труда работающих и разработки мероприятий по сохранению здоровья работающего населения;</w:t>
      </w:r>
    </w:p>
    <w:p w14:paraId="3A1BD38D" w14:textId="799A997A" w:rsidR="00317F04" w:rsidRPr="0032384E" w:rsidRDefault="00317F04" w:rsidP="00317F04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32384E">
        <w:rPr>
          <w:sz w:val="28"/>
          <w:szCs w:val="28"/>
          <w:lang w:val="ru-RU"/>
        </w:rPr>
        <w:t xml:space="preserve">реализация эффективных санитарно-противоэпидемических </w:t>
      </w:r>
      <w:r w:rsidR="009D3878" w:rsidRPr="0032384E">
        <w:rPr>
          <w:sz w:val="28"/>
          <w:szCs w:val="28"/>
          <w:lang w:val="ru-RU"/>
        </w:rPr>
        <w:t>мероприятий по</w:t>
      </w:r>
      <w:r w:rsidRPr="0032384E">
        <w:rPr>
          <w:sz w:val="28"/>
          <w:szCs w:val="28"/>
          <w:lang w:val="ru-RU"/>
        </w:rPr>
        <w:t xml:space="preserve"> недопущению ввоза через таможенную границу Евразийского экономического Союза (далее – ЕАЭС) и обращения по таможенной территории ЕАЭС опасной продукции, минимизации рисков завоза и распространения инфекционных и массовых неинфекционных болезней (отравлений) и их ликвидации;</w:t>
      </w:r>
    </w:p>
    <w:p w14:paraId="588F8823" w14:textId="77777777" w:rsidR="00317F04" w:rsidRPr="0032384E" w:rsidRDefault="00317F04" w:rsidP="00317F04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32384E">
        <w:rPr>
          <w:sz w:val="28"/>
          <w:szCs w:val="28"/>
          <w:lang w:val="ru-RU"/>
        </w:rPr>
        <w:t xml:space="preserve">обеспечение реализации комплекса санитарно-противоэпидемических мероприятий, направленных на своевременное выявление и предупреждение распространения инфекции </w:t>
      </w:r>
      <w:r w:rsidRPr="0032384E">
        <w:rPr>
          <w:sz w:val="28"/>
          <w:szCs w:val="28"/>
        </w:rPr>
        <w:t>COVID</w:t>
      </w:r>
      <w:r w:rsidRPr="0032384E">
        <w:rPr>
          <w:sz w:val="28"/>
          <w:szCs w:val="28"/>
          <w:lang w:val="ru-RU"/>
        </w:rPr>
        <w:t>-19;</w:t>
      </w:r>
    </w:p>
    <w:p w14:paraId="15667E3C" w14:textId="77777777" w:rsidR="00317F04" w:rsidRPr="0032384E" w:rsidRDefault="00317F04" w:rsidP="00317F04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32384E">
        <w:rPr>
          <w:sz w:val="28"/>
          <w:szCs w:val="28"/>
          <w:lang w:val="ru-RU"/>
        </w:rPr>
        <w:lastRenderedPageBreak/>
        <w:t>обеспечение противоэпидемической готовности органов и учреждений, осуществляющих государственный санитарный надзор, к реагированию на чрезвычайные ситуации в области общественного здравоохранения, имеющие международное значение;</w:t>
      </w:r>
    </w:p>
    <w:p w14:paraId="18057D45" w14:textId="15C68BEA" w:rsidR="00317F04" w:rsidRPr="0032384E" w:rsidRDefault="00317F04" w:rsidP="00317F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384E">
        <w:rPr>
          <w:rFonts w:ascii="Times New Roman" w:hAnsi="Times New Roman" w:cs="Times New Roman"/>
          <w:sz w:val="28"/>
          <w:szCs w:val="28"/>
          <w:lang w:eastAsia="en-US"/>
        </w:rPr>
        <w:t xml:space="preserve">достижение Целей устойчивого развития по направлениям ВИЧ-инфекции, вирусного гепатита В и </w:t>
      </w:r>
      <w:r w:rsidR="009D3878" w:rsidRPr="0032384E">
        <w:rPr>
          <w:rFonts w:ascii="Times New Roman" w:hAnsi="Times New Roman" w:cs="Times New Roman"/>
          <w:sz w:val="28"/>
          <w:szCs w:val="28"/>
          <w:lang w:eastAsia="en-US"/>
        </w:rPr>
        <w:t>малярии с</w:t>
      </w:r>
      <w:r w:rsidRPr="0032384E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проведением </w:t>
      </w:r>
      <w:r w:rsidR="009D3878" w:rsidRPr="0032384E">
        <w:rPr>
          <w:rFonts w:ascii="Times New Roman" w:hAnsi="Times New Roman" w:cs="Times New Roman"/>
          <w:sz w:val="28"/>
          <w:szCs w:val="28"/>
          <w:lang w:eastAsia="en-US"/>
        </w:rPr>
        <w:t>мониторирования,</w:t>
      </w:r>
      <w:r w:rsidRPr="0032384E">
        <w:rPr>
          <w:rFonts w:ascii="Times New Roman" w:hAnsi="Times New Roman" w:cs="Times New Roman"/>
          <w:sz w:val="28"/>
          <w:szCs w:val="28"/>
          <w:lang w:eastAsia="en-US"/>
        </w:rPr>
        <w:t xml:space="preserve"> и оценки основных и косвенных показателей.  Реализация комплекса профилактических и лечебно-диагностических мероприятий, в том числе на основе межведомственного </w:t>
      </w:r>
      <w:r w:rsidR="009D3878" w:rsidRPr="0032384E">
        <w:rPr>
          <w:rFonts w:ascii="Times New Roman" w:hAnsi="Times New Roman" w:cs="Times New Roman"/>
          <w:sz w:val="28"/>
          <w:szCs w:val="28"/>
          <w:lang w:eastAsia="en-US"/>
        </w:rPr>
        <w:t>взаимодействия, направленных</w:t>
      </w:r>
      <w:r w:rsidRPr="0032384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D3878" w:rsidRPr="0032384E">
        <w:rPr>
          <w:rFonts w:ascii="Times New Roman" w:hAnsi="Times New Roman" w:cs="Times New Roman"/>
          <w:sz w:val="28"/>
          <w:szCs w:val="28"/>
          <w:lang w:eastAsia="en-US"/>
        </w:rPr>
        <w:t>на достижение</w:t>
      </w:r>
      <w:r w:rsidRPr="0032384E">
        <w:rPr>
          <w:rFonts w:ascii="Times New Roman" w:hAnsi="Times New Roman" w:cs="Times New Roman"/>
          <w:sz w:val="28"/>
          <w:szCs w:val="28"/>
          <w:lang w:eastAsia="en-US"/>
        </w:rPr>
        <w:t xml:space="preserve"> стратегической цели ЮНЭЙДС «90-90-90»;</w:t>
      </w:r>
    </w:p>
    <w:p w14:paraId="25A37FC2" w14:textId="77777777" w:rsidR="00317F04" w:rsidRPr="0032384E" w:rsidRDefault="00317F04" w:rsidP="00317F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384E">
        <w:rPr>
          <w:rFonts w:ascii="Times New Roman" w:hAnsi="Times New Roman" w:cs="Times New Roman"/>
          <w:sz w:val="28"/>
          <w:szCs w:val="28"/>
          <w:lang w:eastAsia="en-US"/>
        </w:rPr>
        <w:t>Внедрение и реализация оптимизированной системы эпидемиологического слежения за нежелательными реакциями, связанными с применением иммунобиологических лекарственных средств, оптимизированной тактики вакцинопрофилактики отдельных инфекционных заболеваний в соответствии с Национальным календарем профилактических прививок Республики Беларусь, системы эпидемиологического слежения за внебольничными пневмониями;</w:t>
      </w:r>
    </w:p>
    <w:p w14:paraId="0C68F817" w14:textId="77777777" w:rsidR="00317F04" w:rsidRPr="0032384E" w:rsidRDefault="00317F04" w:rsidP="00317F0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>развитие и реализация государственного профилактического проекта «</w:t>
      </w:r>
      <w:r w:rsidR="00975D89" w:rsidRPr="0032384E">
        <w:rPr>
          <w:rFonts w:ascii="Times New Roman" w:hAnsi="Times New Roman" w:cs="Times New Roman"/>
          <w:sz w:val="28"/>
          <w:szCs w:val="28"/>
        </w:rPr>
        <w:t>Ушачи – здоровый город»</w:t>
      </w:r>
      <w:r w:rsidRPr="0032384E">
        <w:rPr>
          <w:rFonts w:ascii="Times New Roman" w:hAnsi="Times New Roman" w:cs="Times New Roman"/>
          <w:sz w:val="28"/>
          <w:szCs w:val="28"/>
        </w:rPr>
        <w:t>;</w:t>
      </w:r>
    </w:p>
    <w:p w14:paraId="32025031" w14:textId="77777777" w:rsidR="00317F04" w:rsidRPr="0032384E" w:rsidRDefault="00317F04" w:rsidP="00317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E">
        <w:rPr>
          <w:rFonts w:ascii="Times New Roman" w:hAnsi="Times New Roman" w:cs="Times New Roman"/>
          <w:sz w:val="28"/>
          <w:szCs w:val="28"/>
        </w:rPr>
        <w:t xml:space="preserve">Распространение передовых форм работы по здоровьесбережению, в том числе в рамках информационного проекта «Школа </w:t>
      </w:r>
      <w:r w:rsidRPr="0032384E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32384E">
        <w:rPr>
          <w:rFonts w:ascii="Times New Roman" w:hAnsi="Times New Roman" w:cs="Times New Roman"/>
          <w:sz w:val="28"/>
          <w:szCs w:val="28"/>
        </w:rPr>
        <w:t xml:space="preserve"> территория здоровья»;</w:t>
      </w:r>
    </w:p>
    <w:p w14:paraId="1DCB265E" w14:textId="77777777" w:rsidR="00317F04" w:rsidRPr="0032384E" w:rsidRDefault="00317F04" w:rsidP="00317F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384E">
        <w:rPr>
          <w:rFonts w:ascii="Times New Roman" w:hAnsi="Times New Roman" w:cs="Times New Roman"/>
          <w:sz w:val="28"/>
          <w:szCs w:val="28"/>
          <w:lang w:eastAsia="en-US"/>
        </w:rPr>
        <w:t>Раз</w:t>
      </w:r>
      <w:r w:rsidR="00975D89" w:rsidRPr="0032384E">
        <w:rPr>
          <w:rFonts w:ascii="Times New Roman" w:hAnsi="Times New Roman" w:cs="Times New Roman"/>
          <w:sz w:val="28"/>
          <w:szCs w:val="28"/>
          <w:lang w:eastAsia="en-US"/>
        </w:rPr>
        <w:t xml:space="preserve">работка и реализация </w:t>
      </w:r>
      <w:r w:rsidRPr="0032384E">
        <w:rPr>
          <w:rFonts w:ascii="Times New Roman" w:hAnsi="Times New Roman" w:cs="Times New Roman"/>
          <w:sz w:val="28"/>
          <w:szCs w:val="28"/>
          <w:lang w:eastAsia="en-US"/>
        </w:rPr>
        <w:t xml:space="preserve">районных профилактических проектов и широкомасштабных мероприятий (выставок, акций, фестивалей) с учетом сложившейся ситуации для различных возрастных групп населения, в том числе групп риска, направленных на популяризацию здорового образа жизни, пропаганду физической активности, традиционных семейных ценностей, минимизацию поведенческих факторов риска, формирование личной ответственности за сохранение и укрепление здоровья. </w:t>
      </w:r>
    </w:p>
    <w:p w14:paraId="2C7993A6" w14:textId="77777777" w:rsidR="00A21E86" w:rsidRDefault="00A21E86" w:rsidP="0032384E">
      <w:pPr>
        <w:rPr>
          <w:rFonts w:ascii="Times New Roman" w:eastAsia="Times New Roman" w:hAnsi="Times New Roman"/>
          <w:b/>
          <w:color w:val="FF0000"/>
        </w:rPr>
      </w:pPr>
    </w:p>
    <w:p w14:paraId="1B4E05E4" w14:textId="77777777" w:rsidR="005F013B" w:rsidRDefault="005F013B" w:rsidP="0032384E">
      <w:pPr>
        <w:rPr>
          <w:rFonts w:ascii="Times New Roman" w:eastAsia="Times New Roman" w:hAnsi="Times New Roman"/>
          <w:b/>
          <w:color w:val="FF0000"/>
        </w:rPr>
      </w:pPr>
    </w:p>
    <w:p w14:paraId="60355D8C" w14:textId="77777777" w:rsidR="00F127C3" w:rsidRDefault="00F127C3" w:rsidP="0032384E">
      <w:pPr>
        <w:rPr>
          <w:rFonts w:ascii="Times New Roman" w:eastAsia="Times New Roman" w:hAnsi="Times New Roman"/>
          <w:b/>
          <w:color w:val="FF0000"/>
        </w:rPr>
      </w:pPr>
    </w:p>
    <w:p w14:paraId="6440F7AC" w14:textId="77777777" w:rsidR="00C36FA8" w:rsidRDefault="00C36FA8" w:rsidP="0032384E">
      <w:pPr>
        <w:rPr>
          <w:rFonts w:ascii="Times New Roman" w:eastAsia="Times New Roman" w:hAnsi="Times New Roman"/>
          <w:b/>
          <w:color w:val="FF0000"/>
        </w:rPr>
      </w:pPr>
    </w:p>
    <w:p w14:paraId="2B6A64FE" w14:textId="77777777" w:rsidR="00C36FA8" w:rsidRDefault="00C36FA8" w:rsidP="0032384E">
      <w:pPr>
        <w:rPr>
          <w:rFonts w:ascii="Times New Roman" w:eastAsia="Times New Roman" w:hAnsi="Times New Roman"/>
          <w:b/>
          <w:color w:val="FF0000"/>
        </w:rPr>
      </w:pPr>
    </w:p>
    <w:p w14:paraId="2BB12025" w14:textId="77777777" w:rsidR="00C36FA8" w:rsidRDefault="00C36FA8" w:rsidP="0032384E">
      <w:pPr>
        <w:rPr>
          <w:rFonts w:ascii="Times New Roman" w:eastAsia="Times New Roman" w:hAnsi="Times New Roman"/>
          <w:b/>
          <w:color w:val="FF0000"/>
        </w:rPr>
      </w:pPr>
    </w:p>
    <w:p w14:paraId="452AE3F0" w14:textId="77777777" w:rsidR="00C36FA8" w:rsidRDefault="00C36FA8" w:rsidP="0032384E">
      <w:pPr>
        <w:rPr>
          <w:rFonts w:ascii="Times New Roman" w:eastAsia="Times New Roman" w:hAnsi="Times New Roman"/>
          <w:b/>
          <w:color w:val="FF0000"/>
        </w:rPr>
      </w:pPr>
    </w:p>
    <w:p w14:paraId="19774661" w14:textId="77777777" w:rsidR="00C36FA8" w:rsidRDefault="00C36FA8" w:rsidP="0032384E">
      <w:pPr>
        <w:rPr>
          <w:rFonts w:ascii="Times New Roman" w:eastAsia="Times New Roman" w:hAnsi="Times New Roman"/>
          <w:b/>
          <w:color w:val="FF0000"/>
        </w:rPr>
      </w:pPr>
    </w:p>
    <w:p w14:paraId="0FD3C910" w14:textId="77777777" w:rsidR="00C36FA8" w:rsidRDefault="00C36FA8" w:rsidP="0032384E">
      <w:pPr>
        <w:rPr>
          <w:rFonts w:ascii="Times New Roman" w:eastAsia="Times New Roman" w:hAnsi="Times New Roman"/>
          <w:b/>
          <w:color w:val="FF0000"/>
        </w:rPr>
      </w:pPr>
    </w:p>
    <w:p w14:paraId="4AD52BC6" w14:textId="77777777" w:rsidR="00C36FA8" w:rsidRDefault="00C36FA8" w:rsidP="0032384E">
      <w:pPr>
        <w:rPr>
          <w:rFonts w:ascii="Times New Roman" w:eastAsia="Times New Roman" w:hAnsi="Times New Roman"/>
          <w:b/>
          <w:color w:val="FF0000"/>
        </w:rPr>
      </w:pPr>
    </w:p>
    <w:p w14:paraId="6EFD3746" w14:textId="77777777" w:rsidR="00C36FA8" w:rsidRDefault="00C36FA8" w:rsidP="0032384E">
      <w:pPr>
        <w:rPr>
          <w:rFonts w:ascii="Times New Roman" w:eastAsia="Times New Roman" w:hAnsi="Times New Roman"/>
          <w:b/>
          <w:color w:val="FF0000"/>
        </w:rPr>
      </w:pPr>
    </w:p>
    <w:p w14:paraId="033E6B4C" w14:textId="77777777" w:rsidR="00C36FA8" w:rsidRDefault="00C36FA8" w:rsidP="0032384E">
      <w:pPr>
        <w:rPr>
          <w:rFonts w:ascii="Times New Roman" w:eastAsia="Times New Roman" w:hAnsi="Times New Roman"/>
          <w:b/>
          <w:color w:val="FF0000"/>
        </w:rPr>
      </w:pPr>
    </w:p>
    <w:p w14:paraId="0CA7079F" w14:textId="77777777" w:rsidR="00C36FA8" w:rsidRDefault="00C36FA8" w:rsidP="0032384E">
      <w:pPr>
        <w:rPr>
          <w:rFonts w:ascii="Times New Roman" w:eastAsia="Times New Roman" w:hAnsi="Times New Roman"/>
          <w:b/>
          <w:color w:val="FF0000"/>
        </w:rPr>
      </w:pPr>
    </w:p>
    <w:p w14:paraId="7EDC1D67" w14:textId="77777777" w:rsidR="00C36FA8" w:rsidRDefault="00C36FA8" w:rsidP="0032384E">
      <w:pPr>
        <w:rPr>
          <w:rFonts w:ascii="Times New Roman" w:eastAsia="Times New Roman" w:hAnsi="Times New Roman"/>
          <w:b/>
          <w:color w:val="FF0000"/>
        </w:rPr>
      </w:pPr>
    </w:p>
    <w:p w14:paraId="7A52BFCA" w14:textId="77777777" w:rsidR="00021B16" w:rsidRPr="00964455" w:rsidRDefault="00264764" w:rsidP="00021B16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9644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39492DB" w14:textId="77777777" w:rsidR="00021B16" w:rsidRPr="00964455" w:rsidRDefault="00021B16" w:rsidP="00021B1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64455">
        <w:rPr>
          <w:rFonts w:ascii="Times New Roman" w:hAnsi="Times New Roman" w:cs="Times New Roman"/>
          <w:sz w:val="28"/>
          <w:szCs w:val="28"/>
        </w:rPr>
        <w:t>Заболеваемость населения Ушачского района за период 201</w:t>
      </w:r>
      <w:r w:rsidR="00964455" w:rsidRPr="00964455">
        <w:rPr>
          <w:rFonts w:ascii="Times New Roman" w:hAnsi="Times New Roman" w:cs="Times New Roman"/>
          <w:sz w:val="28"/>
          <w:szCs w:val="28"/>
        </w:rPr>
        <w:t>9-2023</w:t>
      </w:r>
      <w:r w:rsidRPr="00964455">
        <w:rPr>
          <w:rFonts w:ascii="Times New Roman" w:hAnsi="Times New Roman" w:cs="Times New Roman"/>
          <w:sz w:val="28"/>
          <w:szCs w:val="28"/>
        </w:rPr>
        <w:t xml:space="preserve"> годы по индикаторам</w:t>
      </w:r>
    </w:p>
    <w:p w14:paraId="05D2B9BF" w14:textId="77777777" w:rsidR="007B53E5" w:rsidRPr="00964455" w:rsidRDefault="00021B16" w:rsidP="00D20A9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64455">
        <w:rPr>
          <w:rFonts w:ascii="Times New Roman" w:hAnsi="Times New Roman" w:cs="Times New Roman"/>
          <w:sz w:val="28"/>
          <w:szCs w:val="28"/>
        </w:rPr>
        <w:t xml:space="preserve"> социально-гигиенической обусловленности</w:t>
      </w:r>
    </w:p>
    <w:p w14:paraId="002C943B" w14:textId="77777777" w:rsidR="007B53E5" w:rsidRPr="00C4460A" w:rsidRDefault="007B53E5" w:rsidP="0026476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3"/>
        <w:gridCol w:w="1134"/>
        <w:gridCol w:w="1134"/>
        <w:gridCol w:w="1134"/>
        <w:gridCol w:w="1116"/>
        <w:gridCol w:w="996"/>
        <w:gridCol w:w="1606"/>
      </w:tblGrid>
      <w:tr w:rsidR="007B53E5" w:rsidRPr="00A41856" w14:paraId="1C15F918" w14:textId="77777777" w:rsidTr="00610D6D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459E" w14:textId="77777777" w:rsidR="007B53E5" w:rsidRPr="007B53E5" w:rsidRDefault="007B53E5" w:rsidP="00610D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B53E5">
              <w:rPr>
                <w:rFonts w:ascii="Times New Roman" w:hAnsi="Times New Roman" w:cs="Times New Roman"/>
                <w:i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A25B" w14:textId="77777777" w:rsidR="007B53E5" w:rsidRPr="007B53E5" w:rsidRDefault="007B53E5" w:rsidP="00610D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B53E5">
              <w:rPr>
                <w:rFonts w:ascii="Times New Roman" w:hAnsi="Times New Roman" w:cs="Times New Roman"/>
                <w:i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AC3" w14:textId="77777777" w:rsidR="007B53E5" w:rsidRPr="007B53E5" w:rsidRDefault="007B53E5" w:rsidP="00610D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B53E5">
              <w:rPr>
                <w:rFonts w:ascii="Times New Roman" w:hAnsi="Times New Roman" w:cs="Times New Roman"/>
                <w:i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C2E" w14:textId="77777777" w:rsidR="007B53E5" w:rsidRPr="007B53E5" w:rsidRDefault="007B53E5" w:rsidP="00610D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B53E5">
              <w:rPr>
                <w:rFonts w:ascii="Times New Roman" w:hAnsi="Times New Roman" w:cs="Times New Roman"/>
                <w:i/>
              </w:rPr>
              <w:t>2021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32D" w14:textId="77777777" w:rsidR="007B53E5" w:rsidRPr="007B53E5" w:rsidRDefault="007B53E5" w:rsidP="00610D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B53E5">
              <w:rPr>
                <w:rFonts w:ascii="Times New Roman" w:hAnsi="Times New Roman" w:cs="Times New Roman"/>
                <w:i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D3E" w14:textId="77777777" w:rsidR="007B53E5" w:rsidRPr="007B53E5" w:rsidRDefault="007B53E5" w:rsidP="00610D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B53E5">
              <w:rPr>
                <w:rFonts w:ascii="Times New Roman" w:hAnsi="Times New Roman" w:cs="Times New Roman"/>
                <w:i/>
              </w:rPr>
              <w:t>2023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80B2" w14:textId="77777777" w:rsidR="007B53E5" w:rsidRPr="007B53E5" w:rsidRDefault="007B53E5" w:rsidP="00610D6D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B53E5">
              <w:rPr>
                <w:rFonts w:ascii="Times New Roman" w:hAnsi="Times New Roman" w:cs="Times New Roman"/>
                <w:i/>
              </w:rPr>
              <w:t>Тпр</w:t>
            </w:r>
            <w:proofErr w:type="spellEnd"/>
          </w:p>
        </w:tc>
      </w:tr>
      <w:tr w:rsidR="007B53E5" w:rsidRPr="00A41856" w14:paraId="69EFDABA" w14:textId="77777777" w:rsidTr="00610D6D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CBB0" w14:textId="77777777" w:rsidR="007B53E5" w:rsidRPr="007B53E5" w:rsidRDefault="007B53E5" w:rsidP="00610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3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Индикаторы, отражающие обусловленность популяционного здоровья гигиеническим качеством окружающей среды</w:t>
            </w:r>
          </w:p>
        </w:tc>
      </w:tr>
      <w:tr w:rsidR="007B53E5" w:rsidRPr="00100948" w14:paraId="4473644F" w14:textId="77777777" w:rsidTr="00610D6D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0FD3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Первичная инвалидность на 10 тыс. населения:</w:t>
            </w:r>
          </w:p>
          <w:p w14:paraId="7116EDF6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в возрасте 0-18 лет</w:t>
            </w:r>
          </w:p>
          <w:p w14:paraId="17B3EE2E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в возрасте старше 18 лет</w:t>
            </w:r>
          </w:p>
          <w:p w14:paraId="6CC51F45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в трудоспособном возрасте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B9F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748C6FC8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  <w:p w14:paraId="4AA93082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  <w:p w14:paraId="57B6D7F2" w14:textId="77777777" w:rsidR="00D20A9F" w:rsidRPr="007B53E5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E43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0DD210AC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  <w:p w14:paraId="4ED65007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  <w:p w14:paraId="0EC90991" w14:textId="77777777" w:rsidR="00D20A9F" w:rsidRPr="007B53E5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E2A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530C3DD4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  <w:p w14:paraId="17ACCF6D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  <w:p w14:paraId="5B9E412B" w14:textId="77777777" w:rsidR="00D20A9F" w:rsidRPr="007B53E5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DC7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134CDF5C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  <w:p w14:paraId="07218DC3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  <w:p w14:paraId="2D48344D" w14:textId="77777777" w:rsidR="00D20A9F" w:rsidRPr="007B53E5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C3B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3A78609B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10,37</w:t>
            </w:r>
          </w:p>
          <w:p w14:paraId="371EE6BC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  <w:p w14:paraId="37869EA0" w14:textId="77777777" w:rsidR="00D20A9F" w:rsidRPr="007B53E5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4248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4D7B9C0C" w14:textId="186D7906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-23,</w:t>
            </w:r>
            <w:r w:rsidR="009D3878">
              <w:rPr>
                <w:rFonts w:ascii="Times New Roman" w:hAnsi="Times New Roman" w:cs="Times New Roman"/>
              </w:rPr>
              <w:t>59</w:t>
            </w:r>
          </w:p>
          <w:p w14:paraId="1A1E54AC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+2,41</w:t>
            </w:r>
          </w:p>
          <w:p w14:paraId="18A31BEF" w14:textId="77777777" w:rsidR="00D20A9F" w:rsidRPr="007B53E5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+4,96</w:t>
            </w:r>
          </w:p>
        </w:tc>
      </w:tr>
      <w:tr w:rsidR="007B53E5" w:rsidRPr="00100948" w14:paraId="6DCC7F72" w14:textId="77777777" w:rsidTr="00610D6D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54A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Частота заболеваний с врожденными аномалиями и хромосомными нарушениями на 1000 чел. за год:</w:t>
            </w:r>
          </w:p>
          <w:p w14:paraId="28C3B283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все население</w:t>
            </w:r>
          </w:p>
          <w:p w14:paraId="76A42221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взрослые 18 лет и старше</w:t>
            </w:r>
          </w:p>
          <w:p w14:paraId="11BE4454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подростки (15-17 лет)</w:t>
            </w:r>
          </w:p>
          <w:p w14:paraId="4B4FF334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дети (0-14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D91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750DEF0C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3298845D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01AB7EF" w14:textId="77777777" w:rsidR="00D20A9F" w:rsidRDefault="00D20A9F" w:rsidP="00D2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</w:t>
            </w:r>
          </w:p>
          <w:p w14:paraId="3C0EFEA0" w14:textId="77777777" w:rsidR="00D20A9F" w:rsidRDefault="00D20A9F" w:rsidP="00D2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  <w:p w14:paraId="264B1FCF" w14:textId="77777777" w:rsidR="00D20A9F" w:rsidRPr="007B53E5" w:rsidRDefault="00D20A9F" w:rsidP="00D2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2051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4B48E48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3DC3253E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02788123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  <w:p w14:paraId="63FEC560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  <w:p w14:paraId="3FE6CD6B" w14:textId="77777777" w:rsidR="00D20A9F" w:rsidRPr="007B53E5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EAD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40CDFD4B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397AF3CC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3CE7B2E0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2,21</w:t>
            </w:r>
          </w:p>
          <w:p w14:paraId="1FC60615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  <w:p w14:paraId="0AE40AC8" w14:textId="77777777" w:rsidR="00D20A9F" w:rsidRPr="007B53E5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224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BBC54B8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730AD10F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010331D3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2,41</w:t>
            </w:r>
          </w:p>
          <w:p w14:paraId="729B2B6A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33,02</w:t>
            </w:r>
          </w:p>
          <w:p w14:paraId="45DD7174" w14:textId="77777777" w:rsidR="00D20A9F" w:rsidRPr="007B53E5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C64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1657AC96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3C84AB51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48AD1E70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  <w:p w14:paraId="34758AA0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33,02</w:t>
            </w:r>
          </w:p>
          <w:p w14:paraId="1C53F119" w14:textId="77777777" w:rsidR="00D20A9F" w:rsidRPr="007B53E5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FECF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66C023EA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742EA43E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3C5FCF5E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+6,30</w:t>
            </w:r>
          </w:p>
          <w:p w14:paraId="42A311E7" w14:textId="77777777" w:rsidR="00D20A9F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+9,61</w:t>
            </w:r>
          </w:p>
          <w:p w14:paraId="04F2B312" w14:textId="77777777" w:rsidR="00D20A9F" w:rsidRPr="007B53E5" w:rsidRDefault="00D20A9F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+12,94</w:t>
            </w:r>
          </w:p>
        </w:tc>
      </w:tr>
      <w:tr w:rsidR="007B53E5" w:rsidRPr="00100948" w14:paraId="104581F7" w14:textId="77777777" w:rsidTr="00610D6D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244F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53E5">
              <w:rPr>
                <w:rFonts w:ascii="Times New Roman" w:hAnsi="Times New Roman" w:cs="Times New Roman"/>
              </w:rPr>
              <w:t>Онкозаболеваемость</w:t>
            </w:r>
            <w:proofErr w:type="spellEnd"/>
            <w:r w:rsidRPr="007B53E5">
              <w:rPr>
                <w:rFonts w:ascii="Times New Roman" w:hAnsi="Times New Roman" w:cs="Times New Roman"/>
              </w:rPr>
              <w:t xml:space="preserve"> (больные с впервые установленным диагнозом) на 100 тыс.  населения:</w:t>
            </w:r>
          </w:p>
          <w:p w14:paraId="5977DA1E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всего;</w:t>
            </w:r>
          </w:p>
          <w:p w14:paraId="65F78E8F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городское население;</w:t>
            </w:r>
          </w:p>
          <w:p w14:paraId="6524DFBC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сельское население;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CB1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166193A3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386985D1" w14:textId="6F6F8E86" w:rsidR="00610D6D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663,5</w:t>
            </w:r>
          </w:p>
          <w:p w14:paraId="433F8635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473,1</w:t>
            </w:r>
          </w:p>
          <w:p w14:paraId="770C6C94" w14:textId="77777777" w:rsidR="00610D6D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4FD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64FF450D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3008E714" w14:textId="65295AA0" w:rsidR="00610D6D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495,0</w:t>
            </w:r>
          </w:p>
          <w:p w14:paraId="6095BE8F" w14:textId="6C05336C" w:rsidR="00610D6D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414,1</w:t>
            </w:r>
          </w:p>
          <w:p w14:paraId="6BBC5B0C" w14:textId="79DCDCD2" w:rsidR="00610D6D" w:rsidRPr="007B53E5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D92A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C80F933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6AE4E44E" w14:textId="3FD01948" w:rsidR="00610D6D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606,0</w:t>
            </w:r>
          </w:p>
          <w:p w14:paraId="6A1768D0" w14:textId="5A2EA477" w:rsidR="00610D6D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444,8</w:t>
            </w:r>
          </w:p>
          <w:p w14:paraId="1F1CE3BC" w14:textId="59585F9C" w:rsidR="00610D6D" w:rsidRPr="007B53E5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538D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7E7212A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68F01309" w14:textId="1EA46E2B" w:rsidR="00610D6D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655,7</w:t>
            </w:r>
          </w:p>
          <w:p w14:paraId="5D1724BF" w14:textId="74081533" w:rsidR="00610D6D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  <w:p w14:paraId="5BE9A37A" w14:textId="31BB16AA" w:rsidR="00610D6D" w:rsidRPr="007B53E5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555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5D6F1AF0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0A6959F5" w14:textId="3B848346" w:rsidR="00610D6D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662,4</w:t>
            </w:r>
          </w:p>
          <w:p w14:paraId="06ACCDA5" w14:textId="4E261A7F" w:rsidR="00610D6D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  <w:p w14:paraId="2E59EAEA" w14:textId="759F2FA1" w:rsidR="00610D6D" w:rsidRPr="007B53E5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E0C8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72DD4753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E061FDB" w14:textId="6910561F" w:rsidR="00610D6D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+2,62</w:t>
            </w:r>
          </w:p>
          <w:p w14:paraId="3C00F332" w14:textId="41D951A2" w:rsidR="00610D6D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+1,85</w:t>
            </w:r>
          </w:p>
          <w:p w14:paraId="0B7E8874" w14:textId="0D9253D2" w:rsidR="00610D6D" w:rsidRPr="007B53E5" w:rsidRDefault="00293CA8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+3,95</w:t>
            </w:r>
          </w:p>
        </w:tc>
      </w:tr>
      <w:tr w:rsidR="007B53E5" w:rsidRPr="00100948" w14:paraId="58366EBC" w14:textId="77777777" w:rsidTr="00610D6D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A092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Первичная заболеваемость диабетом на 1000</w:t>
            </w:r>
          </w:p>
          <w:p w14:paraId="34F7D197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общая</w:t>
            </w:r>
          </w:p>
          <w:p w14:paraId="22304B73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взрослые 18 лет и старше</w:t>
            </w:r>
          </w:p>
          <w:p w14:paraId="31CB3A18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подростки (15-17 лет)</w:t>
            </w:r>
          </w:p>
          <w:p w14:paraId="5C8070DA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дети (0-14 лет);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35A2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3FF46AE8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14:paraId="1EB62511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  <w:p w14:paraId="4CB8CE66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68D2F4FF" w14:textId="77777777" w:rsidR="00610D6D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198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AC8875D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  <w:p w14:paraId="69FDB587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  <w:p w14:paraId="4529F31B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75601E55" w14:textId="77777777" w:rsidR="00610D6D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6AF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469F282B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14:paraId="62D4D3FC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  <w:p w14:paraId="19D546A3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60397C2" w14:textId="77777777" w:rsidR="00610D6D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E52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594F4F9E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  <w:p w14:paraId="52AE35BE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  <w:p w14:paraId="00508F99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DA17E54" w14:textId="77777777" w:rsidR="00610D6D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AA1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4A6DF9BF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14:paraId="7812E442" w14:textId="77777777" w:rsidR="00610D6D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9F2" w14:textId="77777777" w:rsidR="007B53E5" w:rsidRDefault="007B53E5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B436708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+10,4</w:t>
            </w:r>
          </w:p>
          <w:p w14:paraId="53D467A3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+17,42</w:t>
            </w:r>
          </w:p>
          <w:p w14:paraId="1698A7DE" w14:textId="77777777" w:rsidR="00610D6D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796CA658" w14:textId="77777777" w:rsidR="00610D6D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-26,79</w:t>
            </w:r>
          </w:p>
        </w:tc>
      </w:tr>
      <w:tr w:rsidR="007B53E5" w:rsidRPr="00100948" w14:paraId="3F481AC3" w14:textId="77777777" w:rsidTr="00610D6D">
        <w:trPr>
          <w:trHeight w:val="559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0A5F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Профессиональные заболевания и отравления на 10 тыс. работающих:</w:t>
            </w:r>
          </w:p>
          <w:p w14:paraId="15F1C3D1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всего за год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F294" w14:textId="77777777" w:rsidR="007B53E5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06CF" w14:textId="77777777" w:rsidR="007B53E5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1488" w14:textId="77777777" w:rsidR="007B53E5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7D5F" w14:textId="77777777" w:rsidR="007B53E5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88CA" w14:textId="77777777" w:rsidR="007B53E5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A112" w14:textId="77777777" w:rsidR="007B53E5" w:rsidRPr="007B53E5" w:rsidRDefault="00610D6D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53E5" w:rsidRPr="00100948" w14:paraId="24833040" w14:textId="77777777" w:rsidTr="00610D6D">
        <w:trPr>
          <w:trHeight w:val="112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81E8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Заболеваемость с впервые в жизни установленным диагнозом на 100 тыс. населения:</w:t>
            </w:r>
          </w:p>
          <w:p w14:paraId="087F7DAC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все население:  </w:t>
            </w:r>
          </w:p>
          <w:p w14:paraId="1E04E18A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годовая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2B7F" w14:textId="28670901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8219" w14:textId="13D12CA1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E68E" w14:textId="5AA9D7FB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79A" w14:textId="40CF9A91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A366" w14:textId="7013238D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45948,0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3939" w14:textId="536D93E5" w:rsidR="007B53E5" w:rsidRPr="007B53E5" w:rsidRDefault="005F013B" w:rsidP="005F0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+3,30</w:t>
            </w:r>
          </w:p>
        </w:tc>
      </w:tr>
      <w:tr w:rsidR="007B53E5" w:rsidRPr="00100948" w14:paraId="45B9A0D3" w14:textId="77777777" w:rsidTr="00610D6D">
        <w:trPr>
          <w:trHeight w:val="559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A58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взрослое население (18 лет и старше):</w:t>
            </w:r>
          </w:p>
          <w:p w14:paraId="1B6B4CAB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годовая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08C5" w14:textId="547682F3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66CE" w14:textId="618A8B14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9C6B" w14:textId="1B066033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7576" w14:textId="5EA54783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F95F" w14:textId="2947DAC0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929F" w14:textId="66FAACB5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+4,39</w:t>
            </w:r>
          </w:p>
        </w:tc>
      </w:tr>
      <w:tr w:rsidR="007B53E5" w:rsidRPr="00100948" w14:paraId="46005A80" w14:textId="77777777" w:rsidTr="00610D6D">
        <w:trPr>
          <w:trHeight w:val="57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87EE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подростки (15-17 лет):</w:t>
            </w:r>
          </w:p>
          <w:p w14:paraId="3B7AA807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годовая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E40A" w14:textId="5A6AB0D9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4920" w14:textId="4A0F52A4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FCE9" w14:textId="48E2474D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3788" w14:textId="2BD63A21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41C9" w14:textId="5480BFB5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8CA4" w14:textId="57144C06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-6,77</w:t>
            </w:r>
          </w:p>
        </w:tc>
      </w:tr>
      <w:tr w:rsidR="007B53E5" w:rsidRPr="00100948" w14:paraId="70BB3C34" w14:textId="77777777" w:rsidTr="00610D6D">
        <w:trPr>
          <w:trHeight w:val="532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C20F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lastRenderedPageBreak/>
              <w:t xml:space="preserve">                             дети (0-14 лет): </w:t>
            </w:r>
          </w:p>
          <w:p w14:paraId="16CD7FF6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годовая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B0EB" w14:textId="40B56E14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C2F" w14:textId="0B4CBE53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17BB" w14:textId="1A2E2D74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6E9" w14:textId="78927090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3AB9" w14:textId="24F531B6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85090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C27E" w14:textId="432C733F" w:rsidR="007B53E5" w:rsidRPr="007B53E5" w:rsidRDefault="005F013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+9,14</w:t>
            </w:r>
          </w:p>
        </w:tc>
      </w:tr>
      <w:tr w:rsidR="007B53E5" w:rsidRPr="00100948" w14:paraId="4A2A3563" w14:textId="77777777" w:rsidTr="00C62101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E53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Заболеваемость с временной утратой трудоспособности:</w:t>
            </w:r>
          </w:p>
          <w:p w14:paraId="08BDF4AD" w14:textId="77777777" w:rsidR="007B53E5" w:rsidRPr="007B53E5" w:rsidRDefault="007B53E5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годовая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140" w14:textId="77777777" w:rsidR="007B53E5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1B20" w14:textId="77777777" w:rsidR="007B53E5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8399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0C8" w14:textId="77777777" w:rsidR="007B53E5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739" w14:textId="77777777" w:rsidR="007B53E5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C2E2" w14:textId="77777777" w:rsidR="007B53E5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+6,46</w:t>
            </w:r>
          </w:p>
        </w:tc>
      </w:tr>
      <w:tr w:rsidR="00C62101" w:rsidRPr="00B23FC9" w14:paraId="126DF6A0" w14:textId="77777777" w:rsidTr="00E41670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F646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Число случаев завозных инфекций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B712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E6A2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BE6E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4134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270E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22A5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2101" w:rsidRPr="00B23FC9" w14:paraId="66744BA0" w14:textId="77777777" w:rsidTr="00610D6D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1412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Число случаев инфекций, ранее не встречавшихся на территории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602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86E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2C85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2304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E32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2DF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5A1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+9,37</w:t>
            </w:r>
          </w:p>
        </w:tc>
      </w:tr>
      <w:tr w:rsidR="00C62101" w:rsidRPr="00100948" w14:paraId="1FD9E774" w14:textId="77777777" w:rsidTr="00610D6D">
        <w:trPr>
          <w:trHeight w:val="1392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26AC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Болезни кожи и кожных покровов на 100 тыс. населения:</w:t>
            </w:r>
          </w:p>
          <w:p w14:paraId="33865D64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годовая;</w:t>
            </w:r>
          </w:p>
          <w:p w14:paraId="44B9950D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взрослые 18 лет и старше годовая;</w:t>
            </w:r>
          </w:p>
          <w:p w14:paraId="1E97F7C1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подростки 15-17 лет годовая;</w:t>
            </w:r>
          </w:p>
          <w:p w14:paraId="47086D65" w14:textId="3B9F8E7F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дети 0-14 лет </w:t>
            </w:r>
            <w:proofErr w:type="gramStart"/>
            <w:r w:rsidRPr="007B53E5">
              <w:rPr>
                <w:rFonts w:ascii="Times New Roman" w:hAnsi="Times New Roman" w:cs="Times New Roman"/>
              </w:rPr>
              <w:t xml:space="preserve">годовая;   </w:t>
            </w:r>
            <w:proofErr w:type="gramEnd"/>
            <w:r w:rsidRPr="007B53E5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411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6EF7FAFD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996,2</w:t>
            </w:r>
          </w:p>
          <w:p w14:paraId="3A649B72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946,7</w:t>
            </w:r>
          </w:p>
          <w:p w14:paraId="40AC2EAB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404,9</w:t>
            </w:r>
          </w:p>
          <w:p w14:paraId="28873030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1A6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57BF10B1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756,7</w:t>
            </w:r>
          </w:p>
          <w:p w14:paraId="57F04C03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705,2</w:t>
            </w:r>
          </w:p>
          <w:p w14:paraId="38A0F6A4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1222CC78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7BB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7030D5B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412,4</w:t>
            </w:r>
          </w:p>
          <w:p w14:paraId="3B242F88" w14:textId="77777777" w:rsidR="00C62101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501,8</w:t>
            </w:r>
          </w:p>
          <w:p w14:paraId="76403537" w14:textId="77777777" w:rsidR="00C62101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427,4</w:t>
            </w:r>
          </w:p>
          <w:p w14:paraId="184683C2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846,98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7DB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06EC571C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366,5</w:t>
            </w:r>
          </w:p>
          <w:p w14:paraId="33D68BE3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351,2</w:t>
            </w:r>
          </w:p>
          <w:p w14:paraId="48C15E94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471,7</w:t>
            </w:r>
          </w:p>
          <w:p w14:paraId="3D5628CF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D42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1A345193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843,01</w:t>
            </w:r>
          </w:p>
          <w:p w14:paraId="642A2AA6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962,2</w:t>
            </w:r>
          </w:p>
          <w:p w14:paraId="40B30FA0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306B477D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280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56A9850A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-10,32</w:t>
            </w:r>
          </w:p>
          <w:p w14:paraId="4061C7D8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-4,66</w:t>
            </w:r>
          </w:p>
          <w:p w14:paraId="023C82F0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-12,96</w:t>
            </w:r>
          </w:p>
          <w:p w14:paraId="6677E004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-39,49</w:t>
            </w:r>
          </w:p>
        </w:tc>
      </w:tr>
      <w:tr w:rsidR="00C62101" w:rsidRPr="00163BC9" w14:paraId="6C958D8E" w14:textId="77777777" w:rsidTr="00610D6D"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0A23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Распространенность ВИЧ-инфицирования:</w:t>
            </w:r>
          </w:p>
          <w:p w14:paraId="283E8EA6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зарегистрировано;</w:t>
            </w:r>
          </w:p>
          <w:p w14:paraId="02F3370C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по причине заражения:</w:t>
            </w:r>
          </w:p>
          <w:p w14:paraId="47937870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      инъекционное введение наркотиков;</w:t>
            </w:r>
          </w:p>
          <w:p w14:paraId="7F80398D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      гомосексуальные контакты;</w:t>
            </w:r>
          </w:p>
          <w:p w14:paraId="752CD765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      гетеросексуальные контакты;</w:t>
            </w:r>
          </w:p>
          <w:p w14:paraId="54504396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      другие причины;</w:t>
            </w:r>
          </w:p>
          <w:p w14:paraId="263DC21C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по полу:</w:t>
            </w:r>
          </w:p>
          <w:p w14:paraId="2A4C863D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      мужчины;</w:t>
            </w:r>
          </w:p>
          <w:p w14:paraId="54C6925F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       женщины.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9E6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245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7242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280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6EFBCF00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D411F6C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565F45C7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2004D171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73E38FF9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7C173EEF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2D66437" w14:textId="77777777" w:rsidR="00C62101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  <w:p w14:paraId="15CF6288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B8FF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451" w14:textId="77777777" w:rsidR="00C62101" w:rsidRPr="007B53E5" w:rsidRDefault="00C62101" w:rsidP="00610D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101" w:rsidRPr="00100948" w14:paraId="041B0EC6" w14:textId="77777777" w:rsidTr="00C62101">
        <w:trPr>
          <w:trHeight w:val="1380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48163" w14:textId="732A718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Заболеваемость с впервые в жизни установленным диагнозом инфекции, передающейся половым путем (сифилис, гонококковая инфекция, хламидийные болезни) на 100 тыс. </w:t>
            </w:r>
            <w:proofErr w:type="gramStart"/>
            <w:r w:rsidRPr="007B53E5">
              <w:rPr>
                <w:rFonts w:ascii="Times New Roman" w:hAnsi="Times New Roman" w:cs="Times New Roman"/>
              </w:rPr>
              <w:t xml:space="preserve">населения:   </w:t>
            </w:r>
            <w:proofErr w:type="gramEnd"/>
            <w:r w:rsidRPr="007B53E5">
              <w:rPr>
                <w:rFonts w:ascii="Times New Roman" w:hAnsi="Times New Roman" w:cs="Times New Roman"/>
              </w:rPr>
              <w:t xml:space="preserve">                                                  суммарная: </w:t>
            </w:r>
          </w:p>
          <w:p w14:paraId="6AC49618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годовая;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FC79" w14:textId="77777777" w:rsidR="00C62101" w:rsidRPr="00C62101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 w:rsidRPr="00C62101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7B0F" w14:textId="77777777" w:rsidR="00C62101" w:rsidRPr="00C62101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 w:rsidRPr="00C62101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C4C4" w14:textId="77777777" w:rsidR="00C62101" w:rsidRPr="00C62101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 w:rsidRPr="00C6210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76A2" w14:textId="77777777" w:rsidR="00C62101" w:rsidRPr="00C62101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 w:rsidRPr="00C621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6001E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F3B84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+2,40</w:t>
            </w:r>
          </w:p>
        </w:tc>
      </w:tr>
      <w:tr w:rsidR="00C62101" w:rsidRPr="00100948" w14:paraId="33025F8D" w14:textId="77777777" w:rsidTr="00C62101">
        <w:trPr>
          <w:trHeight w:val="226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70EA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0-14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7036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B218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FA77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676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7E7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F623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101" w:rsidRPr="00100948" w14:paraId="5962159B" w14:textId="77777777" w:rsidTr="00C62101">
        <w:trPr>
          <w:trHeight w:val="330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7EF5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0-17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7BEF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4E47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B417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95F9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2D19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0866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101" w:rsidRPr="00100948" w14:paraId="7E66339B" w14:textId="77777777" w:rsidTr="00C62101">
        <w:trPr>
          <w:trHeight w:val="210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D25F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18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520B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2101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2712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A46D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6A2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7EB1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5531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+11,02</w:t>
            </w:r>
          </w:p>
        </w:tc>
      </w:tr>
      <w:tr w:rsidR="00C62101" w:rsidRPr="00100948" w14:paraId="5246D2A8" w14:textId="77777777" w:rsidTr="00C62101">
        <w:trPr>
          <w:trHeight w:val="273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B66C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сифилис:</w:t>
            </w:r>
          </w:p>
          <w:p w14:paraId="1521237B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годовая;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DBC8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670A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CD3E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7880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8A17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41B1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-2,20</w:t>
            </w:r>
          </w:p>
        </w:tc>
      </w:tr>
      <w:tr w:rsidR="00C62101" w:rsidRPr="00100948" w14:paraId="7037F72E" w14:textId="77777777" w:rsidTr="00C62101">
        <w:trPr>
          <w:trHeight w:val="225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4915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0-14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A23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A56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9DF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07C2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457D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A619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101" w:rsidRPr="00100948" w14:paraId="29E9A948" w14:textId="77777777" w:rsidTr="00C62101">
        <w:trPr>
          <w:trHeight w:val="315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8158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0-17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DA86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FA14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C255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1465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0E2D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9FB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101" w:rsidRPr="00100948" w14:paraId="6F7B8660" w14:textId="77777777" w:rsidTr="00C62101">
        <w:trPr>
          <w:trHeight w:val="31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5D1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18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116A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FC14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6CC0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C14A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0EEC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41CF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+0,60</w:t>
            </w:r>
          </w:p>
        </w:tc>
      </w:tr>
      <w:tr w:rsidR="00C62101" w:rsidRPr="00100948" w14:paraId="61D07E0E" w14:textId="77777777" w:rsidTr="00C62101">
        <w:trPr>
          <w:trHeight w:val="556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F0B74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гонококковая инфекция:</w:t>
            </w:r>
          </w:p>
          <w:p w14:paraId="37C767A3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годовая;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FB3D9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391A7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79D65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DEA7C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52C5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8FA21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+63,42</w:t>
            </w:r>
          </w:p>
        </w:tc>
      </w:tr>
      <w:tr w:rsidR="00C62101" w:rsidRPr="00100948" w14:paraId="4222BBE4" w14:textId="77777777" w:rsidTr="00C62101">
        <w:trPr>
          <w:trHeight w:val="174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D687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0-14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B1B0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9310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BCC2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2030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B6BE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60AE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101" w:rsidRPr="00100948" w14:paraId="7AF4C24D" w14:textId="77777777" w:rsidTr="00C62101">
        <w:trPr>
          <w:trHeight w:val="270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FB03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lastRenderedPageBreak/>
              <w:t xml:space="preserve">                           0-17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6C1F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A66B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49D0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7C9E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7AE3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26DD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101" w:rsidRPr="00100948" w14:paraId="2AD9572A" w14:textId="77777777" w:rsidTr="00C62101">
        <w:trPr>
          <w:trHeight w:val="195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F1E5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18 и старше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A3A7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FFC2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70E4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C9A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F0DC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1DDB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+62,0</w:t>
            </w:r>
          </w:p>
        </w:tc>
      </w:tr>
      <w:tr w:rsidR="00C62101" w:rsidRPr="00100948" w14:paraId="61147D2E" w14:textId="77777777" w:rsidTr="00C62101">
        <w:trPr>
          <w:trHeight w:val="509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F1C2CB" w14:textId="77777777" w:rsidR="00C62101" w:rsidRPr="007B53E5" w:rsidRDefault="00C62101" w:rsidP="00610D6D">
            <w:pPr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хламидийные болезни:</w:t>
            </w:r>
          </w:p>
          <w:p w14:paraId="4BCACC19" w14:textId="77777777" w:rsidR="00C62101" w:rsidRPr="007B53E5" w:rsidRDefault="00C62101" w:rsidP="00610D6D">
            <w:pPr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годовая;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4B9B8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58B21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4F2D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53130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CCEFD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D7D80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-17,59</w:t>
            </w:r>
          </w:p>
        </w:tc>
      </w:tr>
      <w:tr w:rsidR="00C62101" w:rsidRPr="00100948" w14:paraId="42D5E62A" w14:textId="77777777" w:rsidTr="00C62101">
        <w:trPr>
          <w:trHeight w:val="255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2AD8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0-17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9833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E6C4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F25A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7FF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E830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35E9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101" w:rsidRPr="00100948" w14:paraId="2FB19FEB" w14:textId="77777777" w:rsidTr="00C62101">
        <w:trPr>
          <w:trHeight w:val="25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ADC7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18 и старше;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0F0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244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04B2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D9E8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0CB" w14:textId="77777777" w:rsidR="00C62101" w:rsidRPr="007B53E5" w:rsidRDefault="00C62101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8AB8" w14:textId="77777777" w:rsidR="00C62101" w:rsidRPr="007B53E5" w:rsidRDefault="00EC2748" w:rsidP="00C6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-13,65</w:t>
            </w:r>
          </w:p>
        </w:tc>
      </w:tr>
      <w:tr w:rsidR="00C62101" w:rsidRPr="00100948" w14:paraId="50248344" w14:textId="77777777" w:rsidTr="00EC2748">
        <w:trPr>
          <w:trHeight w:val="859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C393" w14:textId="77777777" w:rsidR="00C62101" w:rsidRPr="007B53E5" w:rsidRDefault="00C62101" w:rsidP="00610D6D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Количество больных на 100 тыс. населения с впервые в жизни установленным диагнозом, учтенным наркологической </w:t>
            </w:r>
            <w:proofErr w:type="gramStart"/>
            <w:r w:rsidRPr="007B53E5">
              <w:rPr>
                <w:rFonts w:ascii="Times New Roman" w:hAnsi="Times New Roman" w:cs="Times New Roman"/>
              </w:rPr>
              <w:t>организацией,  и</w:t>
            </w:r>
            <w:proofErr w:type="gramEnd"/>
            <w:r w:rsidRPr="007B53E5">
              <w:rPr>
                <w:rFonts w:ascii="Times New Roman" w:hAnsi="Times New Roman" w:cs="Times New Roman"/>
              </w:rPr>
              <w:t xml:space="preserve"> в  том числе:</w:t>
            </w:r>
          </w:p>
          <w:p w14:paraId="516BCA00" w14:textId="77777777" w:rsidR="00C62101" w:rsidRPr="007B53E5" w:rsidRDefault="00C62101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всего годовая;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358C" w14:textId="77777777" w:rsidR="00C62101" w:rsidRPr="007B53E5" w:rsidRDefault="00186A1B" w:rsidP="00EC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03A5" w14:textId="77777777" w:rsidR="00C62101" w:rsidRPr="007B53E5" w:rsidRDefault="00186A1B" w:rsidP="00EC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84DD" w14:textId="77777777" w:rsidR="00C62101" w:rsidRPr="007B53E5" w:rsidRDefault="00186A1B" w:rsidP="00EC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0DC5" w14:textId="77777777" w:rsidR="00C62101" w:rsidRPr="007B53E5" w:rsidRDefault="00186A1B" w:rsidP="00EC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FF3A" w14:textId="77777777" w:rsidR="00C62101" w:rsidRPr="007B53E5" w:rsidRDefault="00186A1B" w:rsidP="00EC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4AE8" w14:textId="77777777" w:rsidR="00C62101" w:rsidRPr="007B53E5" w:rsidRDefault="00186A1B" w:rsidP="00EC27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-6,58</w:t>
            </w:r>
          </w:p>
        </w:tc>
      </w:tr>
      <w:tr w:rsidR="00186A1B" w:rsidRPr="00100948" w14:paraId="37D0DEAD" w14:textId="77777777" w:rsidTr="00E41670">
        <w:trPr>
          <w:trHeight w:val="272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B181" w14:textId="77777777" w:rsidR="00186A1B" w:rsidRPr="007B53E5" w:rsidRDefault="00186A1B" w:rsidP="00610D6D">
            <w:pPr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алкоголизм и алкогольный психоз;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679E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CBA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B6A7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0F85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2C8B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B86D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-6,58</w:t>
            </w:r>
          </w:p>
        </w:tc>
      </w:tr>
      <w:tr w:rsidR="00EC2748" w:rsidRPr="00100948" w14:paraId="474E9FD8" w14:textId="77777777" w:rsidTr="00610D6D">
        <w:trPr>
          <w:trHeight w:val="277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6BB6" w14:textId="77777777" w:rsidR="00EC2748" w:rsidRPr="007B53E5" w:rsidRDefault="00EC2748" w:rsidP="00610D6D">
            <w:pPr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из них с алкогольным психозом: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F4A" w14:textId="77777777" w:rsidR="00EC2748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27C" w14:textId="77777777" w:rsidR="00EC2748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866" w14:textId="77777777" w:rsidR="00EC2748" w:rsidRPr="007B53E5" w:rsidRDefault="00EC2748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EA97" w14:textId="77777777" w:rsidR="00EC2748" w:rsidRPr="007B53E5" w:rsidRDefault="00EC2748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6E2A" w14:textId="77777777" w:rsidR="00EC2748" w:rsidRPr="007B53E5" w:rsidRDefault="00EC2748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36E" w14:textId="77777777" w:rsidR="00EC2748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6A1B" w:rsidRPr="00100948" w14:paraId="333D42EF" w14:textId="77777777" w:rsidTr="00610D6D">
        <w:trPr>
          <w:trHeight w:val="280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F3BE" w14:textId="77777777" w:rsidR="00186A1B" w:rsidRPr="007B53E5" w:rsidRDefault="00186A1B" w:rsidP="00610D6D">
            <w:pPr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наркомания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46F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69F1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37AA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4B00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1B75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5D40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6A1B" w:rsidRPr="00100948" w14:paraId="066380E8" w14:textId="77777777" w:rsidTr="00610D6D">
        <w:trPr>
          <w:trHeight w:val="271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86C4" w14:textId="77777777" w:rsidR="00186A1B" w:rsidRPr="007B53E5" w:rsidRDefault="00186A1B" w:rsidP="00610D6D">
            <w:pPr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токсикомания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F307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4DFA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4205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741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F6B8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BF4B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86A1B" w:rsidRPr="00100948" w14:paraId="60DD140A" w14:textId="77777777" w:rsidTr="00610D6D">
        <w:trPr>
          <w:trHeight w:val="900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03E6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Психические расстройства и расстройства поведения (заболеваемость с впервые в жизни установленным диагнозом на 100 тыс. населения)</w:t>
            </w:r>
          </w:p>
          <w:p w14:paraId="02834A34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всего;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07C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633E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02DC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6CC2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3701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937,7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E3C0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-11,30</w:t>
            </w:r>
          </w:p>
        </w:tc>
      </w:tr>
      <w:tr w:rsidR="00186A1B" w:rsidRPr="00100948" w14:paraId="4B50BC35" w14:textId="77777777" w:rsidTr="00610D6D">
        <w:trPr>
          <w:trHeight w:val="367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B4ED" w14:textId="77777777" w:rsidR="00186A1B" w:rsidRPr="007B53E5" w:rsidRDefault="00186A1B" w:rsidP="00610D6D">
            <w:pPr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взрослые 18 лет и старше;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426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FDA8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E66F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DFFA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67BD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A97C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-9,46</w:t>
            </w:r>
          </w:p>
        </w:tc>
      </w:tr>
      <w:tr w:rsidR="00186A1B" w:rsidRPr="00100948" w14:paraId="5B4D28FA" w14:textId="77777777" w:rsidTr="00610D6D">
        <w:trPr>
          <w:trHeight w:val="327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2600" w14:textId="77777777" w:rsidR="00186A1B" w:rsidRPr="007B53E5" w:rsidRDefault="00186A1B" w:rsidP="00610D6D">
            <w:pPr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дети (0-17 лет);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CBA9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B709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A74B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A59D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8CF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FFB2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-37,81</w:t>
            </w:r>
          </w:p>
        </w:tc>
      </w:tr>
      <w:tr w:rsidR="00186A1B" w14:paraId="5D864556" w14:textId="77777777" w:rsidTr="00610D6D">
        <w:trPr>
          <w:trHeight w:val="610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EC71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Болезни нервной системы (заболеваемость с впервые в жизни установленным диагнозом на 100 тыс. населения) всего;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7AEC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A1B4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3482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28F6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0EA7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567,8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F9BC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-4,03</w:t>
            </w:r>
          </w:p>
        </w:tc>
      </w:tr>
      <w:tr w:rsidR="00186A1B" w14:paraId="620480F3" w14:textId="77777777" w:rsidTr="00610D6D">
        <w:trPr>
          <w:trHeight w:val="212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DC3F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взрослые 18 лет и старше;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414DB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109B4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F756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679E1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E8C32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648,2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3BE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-4,62</w:t>
            </w:r>
          </w:p>
        </w:tc>
      </w:tr>
      <w:tr w:rsidR="00186A1B" w:rsidRPr="00100948" w14:paraId="5CFEF2CC" w14:textId="77777777" w:rsidTr="00610D6D">
        <w:trPr>
          <w:trHeight w:val="216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DB91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подростки (15-17 лет);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3C18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2635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8FA7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CFB0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5A7E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7F86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+50,0</w:t>
            </w:r>
          </w:p>
        </w:tc>
      </w:tr>
      <w:tr w:rsidR="00186A1B" w:rsidRPr="00100948" w14:paraId="4EB4D7E7" w14:textId="77777777" w:rsidTr="00610D6D">
        <w:trPr>
          <w:trHeight w:val="209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6203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дети (0-14 лет);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E821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F0810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531FD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BB17D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50EE7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5EC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-6,51</w:t>
            </w:r>
          </w:p>
        </w:tc>
      </w:tr>
      <w:tr w:rsidR="00186A1B" w:rsidRPr="00100948" w14:paraId="554BBD2C" w14:textId="77777777" w:rsidTr="00610D6D">
        <w:trPr>
          <w:trHeight w:val="56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A977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Первичная заболеваемость туберкулезом (на 100 тыс. населения):</w:t>
            </w:r>
          </w:p>
          <w:p w14:paraId="4230E6F6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всего;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5610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96D5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15E4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7B43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BFE" w14:textId="2B870C49" w:rsidR="00186A1B" w:rsidRPr="007B53E5" w:rsidRDefault="00C73886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C105" w14:textId="48CB4EC7" w:rsidR="00186A1B" w:rsidRPr="007B53E5" w:rsidRDefault="00C73886" w:rsidP="00C73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-11,45</w:t>
            </w:r>
          </w:p>
        </w:tc>
      </w:tr>
      <w:tr w:rsidR="00186A1B" w:rsidRPr="00100948" w14:paraId="14C07C7F" w14:textId="77777777" w:rsidTr="00610D6D">
        <w:trPr>
          <w:trHeight w:val="300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3173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взрослые 18 лет и старше;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B45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E86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36F4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2B65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AC18" w14:textId="3FAA1709" w:rsidR="00186A1B" w:rsidRPr="007B53E5" w:rsidRDefault="00C73886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57F" w14:textId="209D1509" w:rsidR="00186A1B" w:rsidRPr="007B53E5" w:rsidRDefault="00186A1B" w:rsidP="00C73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73886">
              <w:rPr>
                <w:rFonts w:ascii="Times New Roman" w:hAnsi="Times New Roman" w:cs="Times New Roman"/>
              </w:rPr>
              <w:t>12,83</w:t>
            </w:r>
          </w:p>
        </w:tc>
      </w:tr>
      <w:tr w:rsidR="00186A1B" w:rsidRPr="00100948" w14:paraId="473B1D90" w14:textId="77777777" w:rsidTr="00610D6D">
        <w:trPr>
          <w:trHeight w:val="330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C238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подростки (15-17 лет);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D05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6805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3B12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DE4D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3C17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B9C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6A1B" w:rsidRPr="00100948" w14:paraId="0F00A539" w14:textId="77777777" w:rsidTr="00610D6D">
        <w:trPr>
          <w:trHeight w:val="27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F880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  дети (0-14 лет);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2283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D787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2B03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B2E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C6D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5DD5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6A1B" w14:paraId="5D397EE0" w14:textId="77777777" w:rsidTr="00070553">
        <w:trPr>
          <w:trHeight w:val="570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4450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>Травмы и отравления (общая заболеваемость на 1000 населения):</w:t>
            </w:r>
          </w:p>
          <w:p w14:paraId="787C8B46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всего;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F1" w14:textId="77777777" w:rsidR="00186A1B" w:rsidRPr="007B53E5" w:rsidRDefault="00186A1B" w:rsidP="000705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38C6" w14:textId="77777777" w:rsidR="00186A1B" w:rsidRPr="007B53E5" w:rsidRDefault="00186A1B" w:rsidP="000705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DAFF" w14:textId="77777777" w:rsidR="00186A1B" w:rsidRPr="007B53E5" w:rsidRDefault="00186A1B" w:rsidP="000705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4507" w14:textId="77777777" w:rsidR="00186A1B" w:rsidRPr="007B53E5" w:rsidRDefault="00186A1B" w:rsidP="000705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CF98" w14:textId="77777777" w:rsidR="00186A1B" w:rsidRPr="007B53E5" w:rsidRDefault="00186A1B" w:rsidP="000705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E0F2" w14:textId="77777777" w:rsidR="00186A1B" w:rsidRPr="007B53E5" w:rsidRDefault="00186A1B" w:rsidP="000705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-4,94</w:t>
            </w:r>
          </w:p>
        </w:tc>
      </w:tr>
      <w:tr w:rsidR="00186A1B" w14:paraId="283C7126" w14:textId="77777777" w:rsidTr="00610D6D">
        <w:trPr>
          <w:trHeight w:val="348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44D9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взрослые 18 лет и старше;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FAC6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2B69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5CA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24A4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5D9B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B55C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-7,23</w:t>
            </w:r>
          </w:p>
        </w:tc>
      </w:tr>
      <w:tr w:rsidR="00186A1B" w:rsidRPr="00100948" w14:paraId="0753BFCB" w14:textId="77777777" w:rsidTr="00610D6D">
        <w:trPr>
          <w:trHeight w:val="345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99C5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подростки (15-17 лет);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1AD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6BC9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D1DE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EEF1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5D5B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42AE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+13,08</w:t>
            </w:r>
          </w:p>
        </w:tc>
      </w:tr>
      <w:tr w:rsidR="00186A1B" w:rsidRPr="00100948" w14:paraId="39AD8152" w14:textId="77777777" w:rsidTr="00610D6D">
        <w:trPr>
          <w:trHeight w:val="192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732A" w14:textId="77777777" w:rsidR="00186A1B" w:rsidRPr="007B53E5" w:rsidRDefault="00186A1B" w:rsidP="00610D6D">
            <w:pPr>
              <w:jc w:val="both"/>
              <w:rPr>
                <w:rFonts w:ascii="Times New Roman" w:hAnsi="Times New Roman" w:cs="Times New Roman"/>
              </w:rPr>
            </w:pPr>
            <w:r w:rsidRPr="007B53E5">
              <w:rPr>
                <w:rFonts w:ascii="Times New Roman" w:hAnsi="Times New Roman" w:cs="Times New Roman"/>
              </w:rPr>
              <w:t xml:space="preserve">                          дети (0-14 лет);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D05F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BC9B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55F4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7510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7BC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F082" w14:textId="77777777" w:rsidR="00186A1B" w:rsidRPr="007B53E5" w:rsidRDefault="00186A1B" w:rsidP="00610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-9,66</w:t>
            </w:r>
          </w:p>
        </w:tc>
      </w:tr>
    </w:tbl>
    <w:p w14:paraId="5046F550" w14:textId="77777777" w:rsidR="00F11992" w:rsidRPr="003425E6" w:rsidRDefault="00F11992" w:rsidP="00264764">
      <w:pPr>
        <w:rPr>
          <w:rFonts w:ascii="Times New Roman" w:hAnsi="Times New Roman" w:cs="Times New Roman"/>
          <w:b/>
          <w:sz w:val="28"/>
          <w:szCs w:val="28"/>
        </w:rPr>
      </w:pPr>
    </w:p>
    <w:p w14:paraId="4D3DE5B0" w14:textId="77777777" w:rsidR="00264764" w:rsidRPr="003425E6" w:rsidRDefault="00264764" w:rsidP="00264764">
      <w:pPr>
        <w:jc w:val="right"/>
        <w:rPr>
          <w:rFonts w:ascii="Times New Roman" w:hAnsi="Times New Roman" w:cs="Times New Roman"/>
          <w:sz w:val="28"/>
          <w:szCs w:val="28"/>
        </w:rPr>
      </w:pPr>
      <w:r w:rsidRPr="003425E6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AA172CB" w14:textId="77777777" w:rsidR="00264764" w:rsidRPr="003425E6" w:rsidRDefault="00264764" w:rsidP="0026476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BDB820" w14:textId="77777777" w:rsidR="007F6FD1" w:rsidRPr="003425E6" w:rsidRDefault="00264764" w:rsidP="003425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5E6">
        <w:rPr>
          <w:rFonts w:ascii="Times New Roman" w:hAnsi="Times New Roman" w:cs="Times New Roman"/>
          <w:sz w:val="28"/>
          <w:szCs w:val="28"/>
        </w:rPr>
        <w:t>Показатели Целей устойчивого развития, производителем которых является Министерство здравоохранения Республики Беларусь</w:t>
      </w:r>
    </w:p>
    <w:p w14:paraId="4F4D906C" w14:textId="77777777" w:rsidR="007F6FD1" w:rsidRPr="00C4460A" w:rsidRDefault="007F6FD1" w:rsidP="00264764">
      <w:pPr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7"/>
        <w:gridCol w:w="2368"/>
        <w:gridCol w:w="2368"/>
        <w:gridCol w:w="2369"/>
      </w:tblGrid>
      <w:tr w:rsidR="007F6FD1" w14:paraId="17BB7349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4F2E" w14:textId="77777777" w:rsidR="007F6FD1" w:rsidRPr="007F6FD1" w:rsidRDefault="007F6FD1">
            <w:pPr>
              <w:spacing w:line="25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7F6FD1">
              <w:rPr>
                <w:rFonts w:ascii="Times New Roman" w:hAnsi="Times New Roman" w:cs="Times New Roman"/>
                <w:b/>
                <w:kern w:val="2"/>
                <w:lang w:eastAsia="en-US"/>
              </w:rPr>
              <w:t xml:space="preserve">                              Наименование показателя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90A5" w14:textId="77777777" w:rsidR="007F6FD1" w:rsidRPr="007F6FD1" w:rsidRDefault="007F6F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lang w:eastAsia="en-US"/>
              </w:rPr>
            </w:pPr>
            <w:r w:rsidRPr="007F6FD1">
              <w:rPr>
                <w:rFonts w:ascii="Times New Roman" w:hAnsi="Times New Roman" w:cs="Times New Roman"/>
                <w:b/>
                <w:kern w:val="2"/>
                <w:lang w:eastAsia="en-US"/>
              </w:rPr>
              <w:t>Ушачский район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EA60" w14:textId="77777777" w:rsidR="007F6FD1" w:rsidRPr="007F6FD1" w:rsidRDefault="007F6FD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7F6FD1">
              <w:rPr>
                <w:rFonts w:ascii="Times New Roman" w:hAnsi="Times New Roman" w:cs="Times New Roman"/>
                <w:b/>
                <w:kern w:val="2"/>
                <w:lang w:eastAsia="en-US"/>
              </w:rPr>
              <w:t>Республика Беларусь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35F3" w14:textId="77777777" w:rsidR="007F6FD1" w:rsidRPr="007F6FD1" w:rsidRDefault="007F6FD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7F6FD1">
              <w:rPr>
                <w:rFonts w:ascii="Times New Roman" w:hAnsi="Times New Roman" w:cs="Times New Roman"/>
                <w:b/>
                <w:kern w:val="2"/>
                <w:lang w:eastAsia="en-US"/>
              </w:rPr>
              <w:t>Витебская область</w:t>
            </w:r>
          </w:p>
        </w:tc>
      </w:tr>
      <w:tr w:rsidR="007F6FD1" w14:paraId="550A060B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805A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2.2.1 Распространенность задержки роста среди детей в возрасте до пяти лет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573" w14:textId="77777777" w:rsidR="003425E6" w:rsidRPr="007F6FD1" w:rsidRDefault="003425E6" w:rsidP="003425E6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0,003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B4E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0,012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D45E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0,007</w:t>
            </w:r>
          </w:p>
        </w:tc>
      </w:tr>
      <w:tr w:rsidR="007F6FD1" w14:paraId="208FD472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C369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2.2.2 Распространенность неполноценного питания среди детей в возрасте до пяти лет в разбивке по виду (истощение или ожирение)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72B" w14:textId="77777777" w:rsidR="007F6FD1" w:rsidRPr="007F6FD1" w:rsidRDefault="003425E6" w:rsidP="003425E6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ожирение 0,003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288F" w14:textId="77777777" w:rsidR="007F6FD1" w:rsidRPr="007F6FD1" w:rsidRDefault="007F6FD1">
            <w:pPr>
              <w:spacing w:line="24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       истощение   0,013</w:t>
            </w:r>
          </w:p>
          <w:p w14:paraId="022FCAEC" w14:textId="77777777" w:rsidR="007F6FD1" w:rsidRPr="007F6FD1" w:rsidRDefault="007F6FD1">
            <w:pPr>
              <w:spacing w:line="24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       ожирение     0,03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7275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истощение  0,009 </w:t>
            </w:r>
          </w:p>
          <w:p w14:paraId="539BF195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 ожирение  0,019</w:t>
            </w:r>
          </w:p>
        </w:tc>
      </w:tr>
      <w:tr w:rsidR="007F6FD1" w14:paraId="1C6B9ACA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E1CB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3.3.1 Число новых заражений ВИЧ на 1000 неинфицированных в разбивке по полу, возрасту и принадлежности к основным группам населения</w:t>
            </w:r>
          </w:p>
          <w:p w14:paraId="5044146B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Всего</w:t>
            </w:r>
          </w:p>
          <w:p w14:paraId="5ED02762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мужчины</w:t>
            </w:r>
          </w:p>
          <w:p w14:paraId="7283C49F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женщины</w:t>
            </w:r>
          </w:p>
          <w:p w14:paraId="441B08CA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0-14 лет</w:t>
            </w:r>
          </w:p>
          <w:p w14:paraId="5C2CFF21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15 лет и старше</w:t>
            </w:r>
          </w:p>
          <w:p w14:paraId="45447559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мужчины</w:t>
            </w:r>
          </w:p>
          <w:p w14:paraId="6E56A16F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женщины 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1D1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4763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1AF346E2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01F2FC22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0,16</w:t>
            </w:r>
          </w:p>
          <w:p w14:paraId="61BF6862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0,21</w:t>
            </w:r>
          </w:p>
          <w:p w14:paraId="0714751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0,12</w:t>
            </w:r>
          </w:p>
          <w:p w14:paraId="36DD872B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0,007</w:t>
            </w:r>
          </w:p>
          <w:p w14:paraId="6B9747D9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0,19</w:t>
            </w:r>
          </w:p>
          <w:p w14:paraId="25AC37C2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0,25</w:t>
            </w:r>
          </w:p>
          <w:p w14:paraId="5AE3E4EB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E43C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562DBBF8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339101C5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0,110</w:t>
            </w:r>
          </w:p>
          <w:p w14:paraId="5CFDB2E3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0,136</w:t>
            </w:r>
          </w:p>
          <w:p w14:paraId="0BC4A3E2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0,088</w:t>
            </w:r>
          </w:p>
          <w:p w14:paraId="11CFBA6B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0,006</w:t>
            </w:r>
          </w:p>
          <w:p w14:paraId="692F5FE1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0,129</w:t>
            </w:r>
          </w:p>
          <w:p w14:paraId="597E1FBE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0,161</w:t>
            </w:r>
          </w:p>
          <w:p w14:paraId="5694902B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0,102 </w:t>
            </w:r>
          </w:p>
        </w:tc>
      </w:tr>
      <w:tr w:rsidR="007F6FD1" w14:paraId="640B7F0F" w14:textId="77777777" w:rsidTr="003425E6">
        <w:trPr>
          <w:trHeight w:val="317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F0B3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3.3.2 Заболеваемость туберкулезом на 100 000 человек</w:t>
            </w:r>
          </w:p>
          <w:p w14:paraId="02A80183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Всего</w:t>
            </w:r>
          </w:p>
          <w:p w14:paraId="024EA316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мужчины</w:t>
            </w:r>
          </w:p>
          <w:p w14:paraId="1DD321B8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женщины</w:t>
            </w:r>
          </w:p>
          <w:p w14:paraId="47C14616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0-14 лет</w:t>
            </w:r>
          </w:p>
          <w:p w14:paraId="5CAA9FAB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мужчины</w:t>
            </w:r>
          </w:p>
          <w:p w14:paraId="18BC4F9F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женщины</w:t>
            </w:r>
          </w:p>
          <w:p w14:paraId="0B473AD7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15-17 лет </w:t>
            </w:r>
          </w:p>
          <w:p w14:paraId="46A906CC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мужчины</w:t>
            </w:r>
          </w:p>
          <w:p w14:paraId="5D769EE4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женщины</w:t>
            </w:r>
          </w:p>
          <w:p w14:paraId="2ABA886A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18 и старше </w:t>
            </w:r>
          </w:p>
          <w:p w14:paraId="51102073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мужчины</w:t>
            </w:r>
          </w:p>
          <w:p w14:paraId="72B9C2BA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женщины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4970" w14:textId="77777777" w:rsid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7DBE2EDE" w14:textId="77777777" w:rsidR="003425E6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17,2</w:t>
            </w:r>
          </w:p>
          <w:p w14:paraId="0418EB0B" w14:textId="77777777" w:rsidR="003425E6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36,8</w:t>
            </w:r>
          </w:p>
          <w:p w14:paraId="4AFDCA28" w14:textId="77777777" w:rsidR="003425E6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</w:p>
          <w:p w14:paraId="05412D1D" w14:textId="77777777" w:rsidR="003425E6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</w:p>
          <w:p w14:paraId="306C5713" w14:textId="77777777" w:rsidR="003425E6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</w:p>
          <w:p w14:paraId="47554DD1" w14:textId="77777777" w:rsidR="003425E6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</w:p>
          <w:p w14:paraId="2E972391" w14:textId="77777777" w:rsidR="003425E6" w:rsidRDefault="003425E6" w:rsidP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</w:p>
          <w:p w14:paraId="773C46F1" w14:textId="77777777" w:rsidR="003425E6" w:rsidRDefault="003425E6" w:rsidP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</w:p>
          <w:p w14:paraId="5E7A8083" w14:textId="77777777" w:rsidR="003425E6" w:rsidRDefault="003425E6" w:rsidP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</w:p>
          <w:p w14:paraId="1CA11043" w14:textId="77777777" w:rsidR="003425E6" w:rsidRDefault="003425E6" w:rsidP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20,2</w:t>
            </w:r>
          </w:p>
          <w:p w14:paraId="69F998AE" w14:textId="77777777" w:rsidR="003425E6" w:rsidRDefault="003425E6" w:rsidP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44,04</w:t>
            </w:r>
          </w:p>
          <w:p w14:paraId="276329D9" w14:textId="77777777" w:rsidR="003425E6" w:rsidRPr="007F6FD1" w:rsidRDefault="003425E6" w:rsidP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2D1F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6C54B615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13,7</w:t>
            </w:r>
          </w:p>
          <w:p w14:paraId="08DA29D6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10,3</w:t>
            </w:r>
          </w:p>
          <w:p w14:paraId="3483A0EE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3,4</w:t>
            </w:r>
          </w:p>
          <w:p w14:paraId="38C1880E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0,85</w:t>
            </w:r>
          </w:p>
          <w:p w14:paraId="738D4066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0,59</w:t>
            </w:r>
          </w:p>
          <w:p w14:paraId="0CEC758E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0,26</w:t>
            </w:r>
          </w:p>
          <w:p w14:paraId="66667CA9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3,07</w:t>
            </w:r>
          </w:p>
          <w:p w14:paraId="04C94274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1,71</w:t>
            </w:r>
          </w:p>
          <w:p w14:paraId="38071490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1,36</w:t>
            </w:r>
          </w:p>
          <w:p w14:paraId="02ACA98A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16,8</w:t>
            </w:r>
          </w:p>
          <w:p w14:paraId="34F0C2B7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12,68</w:t>
            </w:r>
          </w:p>
          <w:p w14:paraId="136AA713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4,12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E0B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54912A66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14,3</w:t>
            </w:r>
          </w:p>
          <w:p w14:paraId="60147560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11,4</w:t>
            </w:r>
          </w:p>
          <w:p w14:paraId="0BE7DA6A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2,9</w:t>
            </w:r>
          </w:p>
          <w:p w14:paraId="58B2D59F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</w:t>
            </w:r>
          </w:p>
          <w:p w14:paraId="5FBA08AE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</w:t>
            </w:r>
          </w:p>
          <w:p w14:paraId="7EEBE5D5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</w:t>
            </w:r>
          </w:p>
          <w:p w14:paraId="3ADD086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3,03</w:t>
            </w:r>
          </w:p>
          <w:p w14:paraId="4C9914B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3,03</w:t>
            </w:r>
          </w:p>
          <w:p w14:paraId="27BD7A04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</w:t>
            </w:r>
          </w:p>
          <w:p w14:paraId="2AFEBFC0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17,3</w:t>
            </w:r>
          </w:p>
          <w:p w14:paraId="0A0EE97E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13,7</w:t>
            </w:r>
          </w:p>
          <w:p w14:paraId="792037D9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3,6</w:t>
            </w:r>
          </w:p>
        </w:tc>
      </w:tr>
      <w:tr w:rsidR="007F6FD1" w14:paraId="1D39423D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4CC6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3.3.3 Заболеваемость малярией на 1000 человек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81A" w14:textId="77777777" w:rsidR="007F6FD1" w:rsidRPr="007F6FD1" w:rsidRDefault="003425E6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84EB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0,0011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25BA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</w:t>
            </w:r>
          </w:p>
        </w:tc>
      </w:tr>
      <w:tr w:rsidR="007F6FD1" w14:paraId="587347FA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E6C4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3.3.4 Заболеваемость гепатитом B на 100 000 человек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76B" w14:textId="77777777" w:rsidR="007F6FD1" w:rsidRPr="007F6FD1" w:rsidRDefault="003425E6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17,01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2205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10,07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04F8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9,29</w:t>
            </w:r>
          </w:p>
        </w:tc>
      </w:tr>
      <w:tr w:rsidR="007F6FD1" w14:paraId="40203D25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3043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3.3.5 Число людей, нуждающихся в лечении от "забытых" тропических болезней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080" w14:textId="77777777" w:rsidR="007F6FD1" w:rsidRPr="007F6FD1" w:rsidRDefault="003425E6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C980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F5AA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0</w:t>
            </w:r>
          </w:p>
        </w:tc>
      </w:tr>
      <w:tr w:rsidR="007F6FD1" w14:paraId="1E07E807" w14:textId="77777777" w:rsidTr="003425E6">
        <w:trPr>
          <w:trHeight w:val="37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8BBC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3.5.1.1 Общее число обратившихся за медицинской помощью в организации здравоохранения по причине употребления психоактивных веществ: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7639" w14:textId="77777777" w:rsidR="007F6FD1" w:rsidRPr="007F6FD1" w:rsidRDefault="003425E6" w:rsidP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5B20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19BB9C1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235 441</w:t>
            </w:r>
          </w:p>
          <w:p w14:paraId="4D60D4EF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AAD8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29 028   </w:t>
            </w:r>
          </w:p>
        </w:tc>
      </w:tr>
      <w:tr w:rsidR="007F6FD1" w14:paraId="453E8446" w14:textId="77777777" w:rsidTr="003425E6">
        <w:trPr>
          <w:trHeight w:val="271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19EE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lastRenderedPageBreak/>
              <w:t xml:space="preserve">3.8.1 Охват основными медико-санитарными услугами 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A93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65AC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2021 г. – 87,0 </w:t>
            </w:r>
          </w:p>
          <w:p w14:paraId="62A02C28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 раз 5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EEF9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</w:tr>
      <w:tr w:rsidR="007F6FD1" w14:paraId="70506C6D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45A7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3.9.1 Смертность от загрязнения воздуха в жилых помещениях и атмосферного воздуха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16F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913F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2019 г. – 31,7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1CB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</w:tr>
      <w:tr w:rsidR="007F6FD1" w14:paraId="43EA9031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95D8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3.9.2 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03C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95C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2019 г. – 0,09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9172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</w:tr>
      <w:tr w:rsidR="007F6FD1" w14:paraId="420C7ED0" w14:textId="77777777" w:rsidTr="003425E6">
        <w:trPr>
          <w:trHeight w:val="168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701C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3.b.1 Доля целевой группы населения, охваченная иммунизацией всеми вакцинами, включенными в национальные программы</w:t>
            </w:r>
          </w:p>
          <w:p w14:paraId="5D9BA083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вирусный гепатит </w:t>
            </w: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val="en-US" w:eastAsia="en-US"/>
              </w:rPr>
              <w:t>B</w:t>
            </w:r>
          </w:p>
          <w:p w14:paraId="3669A03A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туберкулез</w:t>
            </w:r>
          </w:p>
          <w:p w14:paraId="0D34945C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дифтерия, столбняк, коклюш</w:t>
            </w:r>
          </w:p>
          <w:p w14:paraId="352C453F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полиомиелит</w:t>
            </w:r>
          </w:p>
          <w:p w14:paraId="7E6941B9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корь, эпидемический паротит, краснуха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D1F" w14:textId="77777777" w:rsid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779A5BED" w14:textId="77777777" w:rsidR="003425E6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77C57FBE" w14:textId="77777777" w:rsidR="003425E6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100</w:t>
            </w:r>
          </w:p>
          <w:p w14:paraId="6EC2848C" w14:textId="77777777" w:rsidR="003425E6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100</w:t>
            </w:r>
          </w:p>
          <w:p w14:paraId="3763D7AF" w14:textId="77777777" w:rsidR="003425E6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100</w:t>
            </w:r>
          </w:p>
          <w:p w14:paraId="0C5632EA" w14:textId="77777777" w:rsidR="003425E6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100</w:t>
            </w:r>
          </w:p>
          <w:p w14:paraId="61EBE26B" w14:textId="77777777" w:rsidR="003425E6" w:rsidRPr="007F6FD1" w:rsidRDefault="003425E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18B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675FBFD6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97,0</w:t>
            </w:r>
          </w:p>
          <w:p w14:paraId="5F4F5360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98,0</w:t>
            </w:r>
          </w:p>
          <w:p w14:paraId="013E7387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98,0</w:t>
            </w:r>
          </w:p>
          <w:p w14:paraId="53E2B9D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98,0</w:t>
            </w:r>
          </w:p>
          <w:p w14:paraId="3C01397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4C6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310BA72C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271917F4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99,4</w:t>
            </w:r>
          </w:p>
          <w:p w14:paraId="08B8C4BC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95,9</w:t>
            </w:r>
          </w:p>
          <w:p w14:paraId="336012A6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97,8</w:t>
            </w:r>
          </w:p>
          <w:p w14:paraId="07B8468C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98,0</w:t>
            </w:r>
          </w:p>
          <w:p w14:paraId="43770CFA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98,0 </w:t>
            </w:r>
          </w:p>
          <w:p w14:paraId="49399B6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6FD1" w14:paraId="56736501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BFB6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3.b.3 Доля медицинских учреждений, постоянно располагающих набором основных необходимых и доступных лекарственных средств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9444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4F3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CB9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</w:tr>
      <w:tr w:rsidR="007F6FD1" w14:paraId="6F75B921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25D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3.c.1 Число медицинских работников на душу населения и их распределение</w:t>
            </w:r>
          </w:p>
          <w:p w14:paraId="4C8B2BF2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число медработников всего</w:t>
            </w:r>
          </w:p>
          <w:p w14:paraId="1221CBAB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число врачей-специалистов</w:t>
            </w:r>
          </w:p>
          <w:p w14:paraId="358F100D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число средних медицинских работников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DA7" w14:textId="77777777" w:rsid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  <w:p w14:paraId="3BB20BB9" w14:textId="77777777" w:rsidR="003425E6" w:rsidRDefault="003425E6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127,0</w:t>
            </w:r>
          </w:p>
          <w:p w14:paraId="387879B2" w14:textId="77777777" w:rsidR="003425E6" w:rsidRDefault="003425E6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23,9</w:t>
            </w:r>
          </w:p>
          <w:p w14:paraId="00E17211" w14:textId="77777777" w:rsidR="003425E6" w:rsidRPr="007F6FD1" w:rsidRDefault="003425E6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103,1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A5D4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197,5</w:t>
            </w:r>
          </w:p>
          <w:p w14:paraId="62A3A3EF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61,0</w:t>
            </w:r>
          </w:p>
          <w:p w14:paraId="3AD4FF09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136,5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D5B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183,9</w:t>
            </w:r>
          </w:p>
          <w:p w14:paraId="3D3C627E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46,2</w:t>
            </w:r>
          </w:p>
          <w:p w14:paraId="509B4367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137,7</w:t>
            </w:r>
          </w:p>
        </w:tc>
      </w:tr>
      <w:tr w:rsidR="007F6FD1" w14:paraId="09052F74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2AB7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3.d.1 Способность соблюдать Международные медико-санитарные правила (ММСП) и готовность к чрезвычайным ситуациям в области общественного здравоохранения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6E8C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AFF3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96,6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D4DE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</w:tr>
      <w:tr w:rsidR="007F6FD1" w14:paraId="6D4FD12C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30B6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5.6.2.1 Наличие законов и нормативных актов, гарантирующих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91A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C320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2021 г. – 83 </w:t>
            </w:r>
          </w:p>
          <w:p w14:paraId="4F374C96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E58B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</w:tr>
      <w:tr w:rsidR="007F6FD1" w14:paraId="6A91CA81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705C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6.b.1. Доля местных административных единиц, в которых действуют правила и процедуры участия граждан в управлении водными ресурсами и санитарией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824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71D5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70F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</w:tr>
      <w:tr w:rsidR="007F6FD1" w14:paraId="3FE8B6BF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B1D1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11.6.2 Среднегодовой уровень содержания мелких твердых частиц (класса </w:t>
            </w: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val="en-US" w:eastAsia="en-US"/>
              </w:rPr>
              <w:t>PM</w:t>
            </w: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) в атмосфере отдельных городов (в пересчете на численность населения)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1E6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E1E1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28BE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</w:tr>
      <w:tr w:rsidR="007F6FD1" w14:paraId="1754E6B3" w14:textId="77777777" w:rsidTr="003425E6">
        <w:trPr>
          <w:trHeight w:val="43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A04A" w14:textId="77777777" w:rsidR="007F6FD1" w:rsidRPr="007F6FD1" w:rsidRDefault="007F6FD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11.7.1. Средняя доля застроенной городской территории, относящейся к открытым для всех общественным местам, с указанием в разбивке по полу, возрасту и признаку инвалидности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E17" w14:textId="77777777" w:rsidR="007F6FD1" w:rsidRPr="007F6FD1" w:rsidRDefault="003425E6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г.п.Ушачи</w:t>
            </w:r>
            <w:proofErr w:type="spellEnd"/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 – 9,115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2830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г. Минск – 19,5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6846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г. Витебск – 11,0</w:t>
            </w:r>
          </w:p>
        </w:tc>
      </w:tr>
      <w:tr w:rsidR="007F6FD1" w14:paraId="3A722164" w14:textId="77777777" w:rsidTr="003425E6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D61" w14:textId="77777777" w:rsidR="007F6FD1" w:rsidRPr="007F6FD1" w:rsidRDefault="007F6FD1">
            <w:pPr>
              <w:spacing w:line="240" w:lineRule="exact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 xml:space="preserve">7.1.2. Доступ к чистым источникам энергии и технологиям в быту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BF99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36DD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  <w:r w:rsidRPr="007F6FD1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</w:rPr>
              <w:t>2019 г. – 84,4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6D83" w14:textId="77777777" w:rsidR="007F6FD1" w:rsidRPr="007F6FD1" w:rsidRDefault="007F6FD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4777DB42" w14:textId="77777777" w:rsidR="00264764" w:rsidRPr="00C4460A" w:rsidRDefault="00264764" w:rsidP="00A21E86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</w:rPr>
      </w:pPr>
    </w:p>
    <w:sectPr w:rsidR="00264764" w:rsidRPr="00C4460A" w:rsidSect="008F06A7">
      <w:pgSz w:w="16838" w:h="11907" w:orient="landscape"/>
      <w:pgMar w:top="1135" w:right="962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BE9C" w14:textId="77777777" w:rsidR="00FB125C" w:rsidRDefault="00FB125C" w:rsidP="0004218D">
      <w:r>
        <w:separator/>
      </w:r>
    </w:p>
  </w:endnote>
  <w:endnote w:type="continuationSeparator" w:id="0">
    <w:p w14:paraId="5C3D8D0E" w14:textId="77777777" w:rsidR="00FB125C" w:rsidRDefault="00FB125C" w:rsidP="0004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1D0A" w14:textId="77777777" w:rsidR="00A60046" w:rsidRPr="001845A6" w:rsidRDefault="00A60046">
    <w:pPr>
      <w:pStyle w:val="a9"/>
      <w:jc w:val="center"/>
      <w:rPr>
        <w:rFonts w:ascii="Times New Roman" w:hAnsi="Times New Roman" w:cs="Times New Roman"/>
        <w:sz w:val="22"/>
        <w:szCs w:val="22"/>
      </w:rPr>
    </w:pPr>
    <w:r w:rsidRPr="001845A6">
      <w:rPr>
        <w:rFonts w:ascii="Times New Roman" w:hAnsi="Times New Roman" w:cs="Times New Roman"/>
        <w:sz w:val="22"/>
        <w:szCs w:val="22"/>
      </w:rPr>
      <w:fldChar w:fldCharType="begin"/>
    </w:r>
    <w:r w:rsidRPr="001845A6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1845A6">
      <w:rPr>
        <w:rFonts w:ascii="Times New Roman" w:hAnsi="Times New Roman" w:cs="Times New Roman"/>
        <w:sz w:val="22"/>
        <w:szCs w:val="22"/>
      </w:rPr>
      <w:fldChar w:fldCharType="separate"/>
    </w:r>
    <w:r w:rsidR="007255AB">
      <w:rPr>
        <w:rFonts w:ascii="Times New Roman" w:hAnsi="Times New Roman" w:cs="Times New Roman"/>
        <w:noProof/>
        <w:sz w:val="22"/>
        <w:szCs w:val="22"/>
      </w:rPr>
      <w:t>2</w:t>
    </w:r>
    <w:r w:rsidRPr="001845A6">
      <w:rPr>
        <w:rFonts w:ascii="Times New Roman" w:hAnsi="Times New Roman" w:cs="Times New Roman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40B8" w14:textId="77777777" w:rsidR="00FB125C" w:rsidRDefault="00FB125C" w:rsidP="0004218D">
      <w:r>
        <w:separator/>
      </w:r>
    </w:p>
  </w:footnote>
  <w:footnote w:type="continuationSeparator" w:id="0">
    <w:p w14:paraId="20DD7BB3" w14:textId="77777777" w:rsidR="00FB125C" w:rsidRDefault="00FB125C" w:rsidP="00042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6CEAF08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440BADF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0507236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380482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135AD17C"/>
    <w:lvl w:ilvl="0" w:tplc="134E00A8">
      <w:start w:val="1"/>
      <w:numFmt w:val="bullet"/>
      <w:lvlText w:val="В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2463B9E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5E884ADC"/>
    <w:lvl w:ilvl="0" w:tplc="FFFFFFFF">
      <w:start w:val="1"/>
      <w:numFmt w:val="bullet"/>
      <w:lvlText w:val="В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6"/>
    <w:multiLevelType w:val="hybridMultilevel"/>
    <w:tmpl w:val="51EAD36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7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8"/>
    <w:multiLevelType w:val="hybridMultilevel"/>
    <w:tmpl w:val="580BD78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9"/>
    <w:multiLevelType w:val="hybridMultilevel"/>
    <w:tmpl w:val="153EA43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A"/>
    <w:multiLevelType w:val="hybridMultilevel"/>
    <w:tmpl w:val="385558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B"/>
    <w:multiLevelType w:val="hybridMultilevel"/>
    <w:tmpl w:val="70A64E2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C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D"/>
    <w:multiLevelType w:val="hybridMultilevel"/>
    <w:tmpl w:val="2A487CB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E"/>
    <w:multiLevelType w:val="hybridMultilevel"/>
    <w:tmpl w:val="1D4ED43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F"/>
    <w:multiLevelType w:val="hybridMultilevel"/>
    <w:tmpl w:val="725A0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0"/>
    <w:multiLevelType w:val="hybridMultilevel"/>
    <w:tmpl w:val="2CD89A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1"/>
    <w:multiLevelType w:val="hybridMultilevel"/>
    <w:tmpl w:val="57E4CCA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22"/>
    <w:multiLevelType w:val="hybridMultilevel"/>
    <w:tmpl w:val="7A6D8D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24"/>
    <w:multiLevelType w:val="hybridMultilevel"/>
    <w:tmpl w:val="542289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25"/>
    <w:multiLevelType w:val="hybridMultilevel"/>
    <w:tmpl w:val="6DE91B1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26"/>
    <w:multiLevelType w:val="hybridMultilevel"/>
    <w:tmpl w:val="38437FDA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7"/>
    <w:multiLevelType w:val="hybridMultilevel"/>
    <w:tmpl w:val="7644A45C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8"/>
    <w:multiLevelType w:val="hybridMultilevel"/>
    <w:tmpl w:val="32FFF90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9"/>
    <w:multiLevelType w:val="hybridMultilevel"/>
    <w:tmpl w:val="684A481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A"/>
    <w:multiLevelType w:val="hybridMultilevel"/>
    <w:tmpl w:val="579478FE"/>
    <w:lvl w:ilvl="0" w:tplc="FFFFFFFF">
      <w:start w:val="1"/>
      <w:numFmt w:val="bullet"/>
      <w:lvlText w:val="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B"/>
    <w:multiLevelType w:val="hybridMultilevel"/>
    <w:tmpl w:val="749ABB4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C"/>
    <w:multiLevelType w:val="hybridMultilevel"/>
    <w:tmpl w:val="3DC240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D"/>
    <w:multiLevelType w:val="hybridMultilevel"/>
    <w:tmpl w:val="1BA026F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E"/>
    <w:multiLevelType w:val="hybridMultilevel"/>
    <w:tmpl w:val="79A1DE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F"/>
    <w:multiLevelType w:val="hybridMultilevel"/>
    <w:tmpl w:val="75C6C33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30"/>
    <w:multiLevelType w:val="hybridMultilevel"/>
    <w:tmpl w:val="12E685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31"/>
    <w:multiLevelType w:val="hybridMultilevel"/>
    <w:tmpl w:val="70C6A5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32"/>
    <w:multiLevelType w:val="hybridMultilevel"/>
    <w:tmpl w:val="520EEDD0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33"/>
    <w:multiLevelType w:val="hybridMultilevel"/>
    <w:tmpl w:val="374A3F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34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35"/>
    <w:multiLevelType w:val="hybridMultilevel"/>
    <w:tmpl w:val="23F9C1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36"/>
    <w:multiLevelType w:val="hybridMultilevel"/>
    <w:tmpl w:val="649BB7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37"/>
    <w:multiLevelType w:val="hybridMultilevel"/>
    <w:tmpl w:val="275AC7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38"/>
    <w:multiLevelType w:val="hybridMultilevel"/>
    <w:tmpl w:val="3938657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39"/>
    <w:multiLevelType w:val="hybridMultilevel"/>
    <w:tmpl w:val="1CF10FD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9B92D2A"/>
    <w:multiLevelType w:val="hybridMultilevel"/>
    <w:tmpl w:val="D28E4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124D428F"/>
    <w:multiLevelType w:val="multilevel"/>
    <w:tmpl w:val="39D60F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0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5456" w:hanging="2160"/>
      </w:pPr>
      <w:rPr>
        <w:rFonts w:hint="default"/>
      </w:rPr>
    </w:lvl>
  </w:abstractNum>
  <w:abstractNum w:abstractNumId="47" w15:restartNumberingAfterBreak="0">
    <w:nsid w:val="189078B3"/>
    <w:multiLevelType w:val="hybridMultilevel"/>
    <w:tmpl w:val="748A3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2E937B03"/>
    <w:multiLevelType w:val="hybridMultilevel"/>
    <w:tmpl w:val="D74C1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6B6194C"/>
    <w:multiLevelType w:val="multilevel"/>
    <w:tmpl w:val="78BE7E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50" w15:restartNumberingAfterBreak="0">
    <w:nsid w:val="36CC7093"/>
    <w:multiLevelType w:val="multilevel"/>
    <w:tmpl w:val="64544682"/>
    <w:lvl w:ilvl="0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2160"/>
      </w:pPr>
      <w:rPr>
        <w:rFonts w:hint="default"/>
      </w:rPr>
    </w:lvl>
  </w:abstractNum>
  <w:abstractNum w:abstractNumId="51" w15:restartNumberingAfterBreak="0">
    <w:nsid w:val="402D3C74"/>
    <w:multiLevelType w:val="hybridMultilevel"/>
    <w:tmpl w:val="85C43000"/>
    <w:lvl w:ilvl="0" w:tplc="A7FA8B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43141C2A"/>
    <w:multiLevelType w:val="hybridMultilevel"/>
    <w:tmpl w:val="633A22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7F3023B"/>
    <w:multiLevelType w:val="multilevel"/>
    <w:tmpl w:val="A6C2DB7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54" w15:restartNumberingAfterBreak="0">
    <w:nsid w:val="54E92F58"/>
    <w:multiLevelType w:val="multilevel"/>
    <w:tmpl w:val="EC08861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55" w15:restartNumberingAfterBreak="0">
    <w:nsid w:val="697E4F43"/>
    <w:multiLevelType w:val="hybridMultilevel"/>
    <w:tmpl w:val="7A6D8D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70651412"/>
    <w:multiLevelType w:val="multilevel"/>
    <w:tmpl w:val="5DA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E769EA"/>
    <w:multiLevelType w:val="multilevel"/>
    <w:tmpl w:val="FE58F9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6E86D12"/>
    <w:multiLevelType w:val="multilevel"/>
    <w:tmpl w:val="33CC9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82F03A9"/>
    <w:multiLevelType w:val="multilevel"/>
    <w:tmpl w:val="1EC83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0177243">
    <w:abstractNumId w:val="0"/>
  </w:num>
  <w:num w:numId="2" w16cid:durableId="593437639">
    <w:abstractNumId w:val="1"/>
  </w:num>
  <w:num w:numId="3" w16cid:durableId="1140809296">
    <w:abstractNumId w:val="2"/>
  </w:num>
  <w:num w:numId="4" w16cid:durableId="997147966">
    <w:abstractNumId w:val="3"/>
  </w:num>
  <w:num w:numId="5" w16cid:durableId="1379476756">
    <w:abstractNumId w:val="4"/>
  </w:num>
  <w:num w:numId="6" w16cid:durableId="866528896">
    <w:abstractNumId w:val="5"/>
  </w:num>
  <w:num w:numId="7" w16cid:durableId="1961110192">
    <w:abstractNumId w:val="6"/>
  </w:num>
  <w:num w:numId="8" w16cid:durableId="1592398039">
    <w:abstractNumId w:val="7"/>
  </w:num>
  <w:num w:numId="9" w16cid:durableId="293949147">
    <w:abstractNumId w:val="8"/>
  </w:num>
  <w:num w:numId="10" w16cid:durableId="283851950">
    <w:abstractNumId w:val="9"/>
  </w:num>
  <w:num w:numId="11" w16cid:durableId="1878466091">
    <w:abstractNumId w:val="10"/>
  </w:num>
  <w:num w:numId="12" w16cid:durableId="1707024320">
    <w:abstractNumId w:val="11"/>
  </w:num>
  <w:num w:numId="13" w16cid:durableId="820080383">
    <w:abstractNumId w:val="12"/>
  </w:num>
  <w:num w:numId="14" w16cid:durableId="1005744686">
    <w:abstractNumId w:val="13"/>
  </w:num>
  <w:num w:numId="15" w16cid:durableId="404188801">
    <w:abstractNumId w:val="14"/>
  </w:num>
  <w:num w:numId="16" w16cid:durableId="2078546728">
    <w:abstractNumId w:val="15"/>
  </w:num>
  <w:num w:numId="17" w16cid:durableId="310251093">
    <w:abstractNumId w:val="16"/>
  </w:num>
  <w:num w:numId="18" w16cid:durableId="755439130">
    <w:abstractNumId w:val="17"/>
  </w:num>
  <w:num w:numId="19" w16cid:durableId="314458424">
    <w:abstractNumId w:val="18"/>
  </w:num>
  <w:num w:numId="20" w16cid:durableId="603462848">
    <w:abstractNumId w:val="19"/>
  </w:num>
  <w:num w:numId="21" w16cid:durableId="1927567746">
    <w:abstractNumId w:val="20"/>
  </w:num>
  <w:num w:numId="22" w16cid:durableId="906650716">
    <w:abstractNumId w:val="21"/>
  </w:num>
  <w:num w:numId="23" w16cid:durableId="62064722">
    <w:abstractNumId w:val="22"/>
  </w:num>
  <w:num w:numId="24" w16cid:durableId="173693321">
    <w:abstractNumId w:val="23"/>
  </w:num>
  <w:num w:numId="25" w16cid:durableId="824516521">
    <w:abstractNumId w:val="24"/>
  </w:num>
  <w:num w:numId="26" w16cid:durableId="938175472">
    <w:abstractNumId w:val="25"/>
  </w:num>
  <w:num w:numId="27" w16cid:durableId="302853395">
    <w:abstractNumId w:val="26"/>
  </w:num>
  <w:num w:numId="28" w16cid:durableId="1314067188">
    <w:abstractNumId w:val="27"/>
  </w:num>
  <w:num w:numId="29" w16cid:durableId="1549489345">
    <w:abstractNumId w:val="28"/>
  </w:num>
  <w:num w:numId="30" w16cid:durableId="154879825">
    <w:abstractNumId w:val="29"/>
  </w:num>
  <w:num w:numId="31" w16cid:durableId="1843473709">
    <w:abstractNumId w:val="30"/>
  </w:num>
  <w:num w:numId="32" w16cid:durableId="1948191564">
    <w:abstractNumId w:val="31"/>
  </w:num>
  <w:num w:numId="33" w16cid:durableId="1973319728">
    <w:abstractNumId w:val="32"/>
  </w:num>
  <w:num w:numId="34" w16cid:durableId="1902406837">
    <w:abstractNumId w:val="33"/>
  </w:num>
  <w:num w:numId="35" w16cid:durableId="611745384">
    <w:abstractNumId w:val="34"/>
  </w:num>
  <w:num w:numId="36" w16cid:durableId="616106764">
    <w:abstractNumId w:val="35"/>
  </w:num>
  <w:num w:numId="37" w16cid:durableId="502932713">
    <w:abstractNumId w:val="36"/>
  </w:num>
  <w:num w:numId="38" w16cid:durableId="1109199453">
    <w:abstractNumId w:val="37"/>
  </w:num>
  <w:num w:numId="39" w16cid:durableId="342174152">
    <w:abstractNumId w:val="38"/>
  </w:num>
  <w:num w:numId="40" w16cid:durableId="1799254358">
    <w:abstractNumId w:val="39"/>
  </w:num>
  <w:num w:numId="41" w16cid:durableId="530455375">
    <w:abstractNumId w:val="40"/>
  </w:num>
  <w:num w:numId="42" w16cid:durableId="691734626">
    <w:abstractNumId w:val="41"/>
  </w:num>
  <w:num w:numId="43" w16cid:durableId="102580690">
    <w:abstractNumId w:val="42"/>
  </w:num>
  <w:num w:numId="44" w16cid:durableId="1320646531">
    <w:abstractNumId w:val="43"/>
  </w:num>
  <w:num w:numId="45" w16cid:durableId="1171795729">
    <w:abstractNumId w:val="44"/>
  </w:num>
  <w:num w:numId="46" w16cid:durableId="974600072">
    <w:abstractNumId w:val="52"/>
  </w:num>
  <w:num w:numId="47" w16cid:durableId="1463962440">
    <w:abstractNumId w:val="45"/>
  </w:num>
  <w:num w:numId="48" w16cid:durableId="396363149">
    <w:abstractNumId w:val="50"/>
  </w:num>
  <w:num w:numId="49" w16cid:durableId="1726441321">
    <w:abstractNumId w:val="49"/>
  </w:num>
  <w:num w:numId="50" w16cid:durableId="402407925">
    <w:abstractNumId w:val="53"/>
  </w:num>
  <w:num w:numId="51" w16cid:durableId="128089144">
    <w:abstractNumId w:val="54"/>
  </w:num>
  <w:num w:numId="52" w16cid:durableId="1791124647">
    <w:abstractNumId w:val="58"/>
  </w:num>
  <w:num w:numId="53" w16cid:durableId="2057273250">
    <w:abstractNumId w:val="59"/>
  </w:num>
  <w:num w:numId="54" w16cid:durableId="2078433722">
    <w:abstractNumId w:val="51"/>
  </w:num>
  <w:num w:numId="55" w16cid:durableId="80494104">
    <w:abstractNumId w:val="56"/>
  </w:num>
  <w:num w:numId="56" w16cid:durableId="483745216">
    <w:abstractNumId w:val="57"/>
  </w:num>
  <w:num w:numId="57" w16cid:durableId="337268301">
    <w:abstractNumId w:val="48"/>
  </w:num>
  <w:num w:numId="58" w16cid:durableId="516040320">
    <w:abstractNumId w:val="55"/>
  </w:num>
  <w:num w:numId="59" w16cid:durableId="1538737937">
    <w:abstractNumId w:val="47"/>
  </w:num>
  <w:num w:numId="60" w16cid:durableId="1575048401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A0"/>
    <w:rsid w:val="000014C6"/>
    <w:rsid w:val="00001FE9"/>
    <w:rsid w:val="00004605"/>
    <w:rsid w:val="00005063"/>
    <w:rsid w:val="00005082"/>
    <w:rsid w:val="00005B75"/>
    <w:rsid w:val="00006C17"/>
    <w:rsid w:val="00010609"/>
    <w:rsid w:val="00010C36"/>
    <w:rsid w:val="0001181A"/>
    <w:rsid w:val="000124AD"/>
    <w:rsid w:val="0001363D"/>
    <w:rsid w:val="0001378E"/>
    <w:rsid w:val="000164AC"/>
    <w:rsid w:val="000169D2"/>
    <w:rsid w:val="000179D7"/>
    <w:rsid w:val="000217CA"/>
    <w:rsid w:val="00021B16"/>
    <w:rsid w:val="00021EA3"/>
    <w:rsid w:val="00022046"/>
    <w:rsid w:val="00022875"/>
    <w:rsid w:val="00023AA0"/>
    <w:rsid w:val="00024E72"/>
    <w:rsid w:val="000259F4"/>
    <w:rsid w:val="00026950"/>
    <w:rsid w:val="0002709B"/>
    <w:rsid w:val="00030659"/>
    <w:rsid w:val="00032CAC"/>
    <w:rsid w:val="00032ED8"/>
    <w:rsid w:val="00033790"/>
    <w:rsid w:val="000347A0"/>
    <w:rsid w:val="00035C1A"/>
    <w:rsid w:val="0003634B"/>
    <w:rsid w:val="00036EAD"/>
    <w:rsid w:val="00036FBD"/>
    <w:rsid w:val="00037AE0"/>
    <w:rsid w:val="0004041D"/>
    <w:rsid w:val="0004218D"/>
    <w:rsid w:val="00042AE6"/>
    <w:rsid w:val="00043AC8"/>
    <w:rsid w:val="00044F67"/>
    <w:rsid w:val="000452B0"/>
    <w:rsid w:val="00045F9F"/>
    <w:rsid w:val="000462A1"/>
    <w:rsid w:val="00046447"/>
    <w:rsid w:val="00047200"/>
    <w:rsid w:val="000505FD"/>
    <w:rsid w:val="000518E6"/>
    <w:rsid w:val="0005321E"/>
    <w:rsid w:val="00053498"/>
    <w:rsid w:val="00053546"/>
    <w:rsid w:val="00055D1D"/>
    <w:rsid w:val="0005651F"/>
    <w:rsid w:val="00056F7F"/>
    <w:rsid w:val="00057C9C"/>
    <w:rsid w:val="00057ECD"/>
    <w:rsid w:val="00057F59"/>
    <w:rsid w:val="00060D97"/>
    <w:rsid w:val="00061408"/>
    <w:rsid w:val="0006168D"/>
    <w:rsid w:val="00063BCE"/>
    <w:rsid w:val="000644BC"/>
    <w:rsid w:val="00065341"/>
    <w:rsid w:val="000663E5"/>
    <w:rsid w:val="0006678D"/>
    <w:rsid w:val="00066C14"/>
    <w:rsid w:val="0006739C"/>
    <w:rsid w:val="0006747B"/>
    <w:rsid w:val="00070553"/>
    <w:rsid w:val="00071202"/>
    <w:rsid w:val="000734F8"/>
    <w:rsid w:val="00073EAB"/>
    <w:rsid w:val="00074313"/>
    <w:rsid w:val="00074AB5"/>
    <w:rsid w:val="00075721"/>
    <w:rsid w:val="00076345"/>
    <w:rsid w:val="000813FF"/>
    <w:rsid w:val="00081CC8"/>
    <w:rsid w:val="000821BA"/>
    <w:rsid w:val="00082292"/>
    <w:rsid w:val="000822C3"/>
    <w:rsid w:val="000823BF"/>
    <w:rsid w:val="00082685"/>
    <w:rsid w:val="000830CA"/>
    <w:rsid w:val="00083213"/>
    <w:rsid w:val="00083D20"/>
    <w:rsid w:val="0008535E"/>
    <w:rsid w:val="0009241E"/>
    <w:rsid w:val="00092DC9"/>
    <w:rsid w:val="00094568"/>
    <w:rsid w:val="000951CF"/>
    <w:rsid w:val="00095C86"/>
    <w:rsid w:val="0009749A"/>
    <w:rsid w:val="00097893"/>
    <w:rsid w:val="000A3A49"/>
    <w:rsid w:val="000A42DD"/>
    <w:rsid w:val="000A59D0"/>
    <w:rsid w:val="000A7502"/>
    <w:rsid w:val="000A7632"/>
    <w:rsid w:val="000B2FCF"/>
    <w:rsid w:val="000B3CEF"/>
    <w:rsid w:val="000B436F"/>
    <w:rsid w:val="000B4400"/>
    <w:rsid w:val="000B4494"/>
    <w:rsid w:val="000B492D"/>
    <w:rsid w:val="000C1AA7"/>
    <w:rsid w:val="000C1C0A"/>
    <w:rsid w:val="000C2BB6"/>
    <w:rsid w:val="000C2BD6"/>
    <w:rsid w:val="000C3C50"/>
    <w:rsid w:val="000C47A2"/>
    <w:rsid w:val="000C5166"/>
    <w:rsid w:val="000C6C98"/>
    <w:rsid w:val="000C71D4"/>
    <w:rsid w:val="000C743F"/>
    <w:rsid w:val="000D04B8"/>
    <w:rsid w:val="000D0CF1"/>
    <w:rsid w:val="000D0EC9"/>
    <w:rsid w:val="000D1558"/>
    <w:rsid w:val="000D1641"/>
    <w:rsid w:val="000D1F81"/>
    <w:rsid w:val="000D3393"/>
    <w:rsid w:val="000D5B94"/>
    <w:rsid w:val="000E1445"/>
    <w:rsid w:val="000E1AC5"/>
    <w:rsid w:val="000E3493"/>
    <w:rsid w:val="000E3FEC"/>
    <w:rsid w:val="000E4C62"/>
    <w:rsid w:val="000E58B0"/>
    <w:rsid w:val="000E7CC6"/>
    <w:rsid w:val="000F01E6"/>
    <w:rsid w:val="000F0BCF"/>
    <w:rsid w:val="000F31B5"/>
    <w:rsid w:val="000F3FF2"/>
    <w:rsid w:val="000F42A5"/>
    <w:rsid w:val="000F5C40"/>
    <w:rsid w:val="000F6624"/>
    <w:rsid w:val="000F67CE"/>
    <w:rsid w:val="000F6A0F"/>
    <w:rsid w:val="000F7721"/>
    <w:rsid w:val="00101711"/>
    <w:rsid w:val="00102E37"/>
    <w:rsid w:val="001034FA"/>
    <w:rsid w:val="00103626"/>
    <w:rsid w:val="00104595"/>
    <w:rsid w:val="001047A9"/>
    <w:rsid w:val="001057C7"/>
    <w:rsid w:val="001063AE"/>
    <w:rsid w:val="00107133"/>
    <w:rsid w:val="00110FFC"/>
    <w:rsid w:val="00112A36"/>
    <w:rsid w:val="00112E7C"/>
    <w:rsid w:val="001145AE"/>
    <w:rsid w:val="00116298"/>
    <w:rsid w:val="001163A3"/>
    <w:rsid w:val="00117616"/>
    <w:rsid w:val="001176E8"/>
    <w:rsid w:val="001200DB"/>
    <w:rsid w:val="001201B0"/>
    <w:rsid w:val="00120635"/>
    <w:rsid w:val="00122EE5"/>
    <w:rsid w:val="00124A99"/>
    <w:rsid w:val="001258A7"/>
    <w:rsid w:val="001300FD"/>
    <w:rsid w:val="00130134"/>
    <w:rsid w:val="00130ECC"/>
    <w:rsid w:val="00131316"/>
    <w:rsid w:val="00133204"/>
    <w:rsid w:val="00133D77"/>
    <w:rsid w:val="0013498A"/>
    <w:rsid w:val="0013668E"/>
    <w:rsid w:val="00137590"/>
    <w:rsid w:val="0014052A"/>
    <w:rsid w:val="00141185"/>
    <w:rsid w:val="0014181C"/>
    <w:rsid w:val="00141871"/>
    <w:rsid w:val="00144610"/>
    <w:rsid w:val="00146591"/>
    <w:rsid w:val="001502D9"/>
    <w:rsid w:val="0015131C"/>
    <w:rsid w:val="0015277E"/>
    <w:rsid w:val="00153392"/>
    <w:rsid w:val="0015376B"/>
    <w:rsid w:val="001537AF"/>
    <w:rsid w:val="00153C77"/>
    <w:rsid w:val="00153FE0"/>
    <w:rsid w:val="001546C4"/>
    <w:rsid w:val="00154C29"/>
    <w:rsid w:val="0015554A"/>
    <w:rsid w:val="00155869"/>
    <w:rsid w:val="00162DBB"/>
    <w:rsid w:val="00162FB4"/>
    <w:rsid w:val="00163510"/>
    <w:rsid w:val="00167298"/>
    <w:rsid w:val="001705CB"/>
    <w:rsid w:val="001709AD"/>
    <w:rsid w:val="00172159"/>
    <w:rsid w:val="00172947"/>
    <w:rsid w:val="0017587F"/>
    <w:rsid w:val="00176EF9"/>
    <w:rsid w:val="00177180"/>
    <w:rsid w:val="001842FC"/>
    <w:rsid w:val="001845A6"/>
    <w:rsid w:val="001849EF"/>
    <w:rsid w:val="00185F5C"/>
    <w:rsid w:val="00186A1B"/>
    <w:rsid w:val="00186DA7"/>
    <w:rsid w:val="00187621"/>
    <w:rsid w:val="00190032"/>
    <w:rsid w:val="00190197"/>
    <w:rsid w:val="0019028C"/>
    <w:rsid w:val="00190919"/>
    <w:rsid w:val="00190A15"/>
    <w:rsid w:val="00190C0E"/>
    <w:rsid w:val="00190D57"/>
    <w:rsid w:val="00190DEA"/>
    <w:rsid w:val="00190F54"/>
    <w:rsid w:val="0019131A"/>
    <w:rsid w:val="00193154"/>
    <w:rsid w:val="001937BA"/>
    <w:rsid w:val="00193BB5"/>
    <w:rsid w:val="0019737F"/>
    <w:rsid w:val="00197764"/>
    <w:rsid w:val="001A0259"/>
    <w:rsid w:val="001A5296"/>
    <w:rsid w:val="001A6689"/>
    <w:rsid w:val="001A6788"/>
    <w:rsid w:val="001B1639"/>
    <w:rsid w:val="001B1D68"/>
    <w:rsid w:val="001B2F55"/>
    <w:rsid w:val="001B3740"/>
    <w:rsid w:val="001B408D"/>
    <w:rsid w:val="001B58B8"/>
    <w:rsid w:val="001B7872"/>
    <w:rsid w:val="001C0614"/>
    <w:rsid w:val="001C10BA"/>
    <w:rsid w:val="001C337B"/>
    <w:rsid w:val="001C33CB"/>
    <w:rsid w:val="001C4F91"/>
    <w:rsid w:val="001C6235"/>
    <w:rsid w:val="001C6ADC"/>
    <w:rsid w:val="001C6AF4"/>
    <w:rsid w:val="001C6F35"/>
    <w:rsid w:val="001C7C0C"/>
    <w:rsid w:val="001D15B6"/>
    <w:rsid w:val="001D2B3D"/>
    <w:rsid w:val="001D318E"/>
    <w:rsid w:val="001D4015"/>
    <w:rsid w:val="001D647A"/>
    <w:rsid w:val="001D678C"/>
    <w:rsid w:val="001D7DF7"/>
    <w:rsid w:val="001E2666"/>
    <w:rsid w:val="001E3D79"/>
    <w:rsid w:val="001E3D95"/>
    <w:rsid w:val="001E61E1"/>
    <w:rsid w:val="001E6269"/>
    <w:rsid w:val="001E6802"/>
    <w:rsid w:val="001F057B"/>
    <w:rsid w:val="001F0E54"/>
    <w:rsid w:val="001F1D4C"/>
    <w:rsid w:val="001F1D97"/>
    <w:rsid w:val="001F3E3F"/>
    <w:rsid w:val="001F53C8"/>
    <w:rsid w:val="001F5B44"/>
    <w:rsid w:val="001F5FC4"/>
    <w:rsid w:val="001F7339"/>
    <w:rsid w:val="001F7F12"/>
    <w:rsid w:val="0020001D"/>
    <w:rsid w:val="002004DA"/>
    <w:rsid w:val="00203091"/>
    <w:rsid w:val="00204173"/>
    <w:rsid w:val="0020443F"/>
    <w:rsid w:val="00205285"/>
    <w:rsid w:val="00205AA1"/>
    <w:rsid w:val="00206A03"/>
    <w:rsid w:val="002101A4"/>
    <w:rsid w:val="00214330"/>
    <w:rsid w:val="002155A9"/>
    <w:rsid w:val="00215801"/>
    <w:rsid w:val="00215BE0"/>
    <w:rsid w:val="002167AD"/>
    <w:rsid w:val="00216E5A"/>
    <w:rsid w:val="00216F08"/>
    <w:rsid w:val="00217647"/>
    <w:rsid w:val="002204DD"/>
    <w:rsid w:val="002205F8"/>
    <w:rsid w:val="00221D38"/>
    <w:rsid w:val="00222F04"/>
    <w:rsid w:val="0022620D"/>
    <w:rsid w:val="00226880"/>
    <w:rsid w:val="00231F9D"/>
    <w:rsid w:val="00232EFD"/>
    <w:rsid w:val="00233A22"/>
    <w:rsid w:val="0023695D"/>
    <w:rsid w:val="00240333"/>
    <w:rsid w:val="00241102"/>
    <w:rsid w:val="002417C5"/>
    <w:rsid w:val="002438B8"/>
    <w:rsid w:val="00243941"/>
    <w:rsid w:val="00244098"/>
    <w:rsid w:val="00245736"/>
    <w:rsid w:val="002469A9"/>
    <w:rsid w:val="00247D87"/>
    <w:rsid w:val="00250A20"/>
    <w:rsid w:val="00250CD2"/>
    <w:rsid w:val="00250D35"/>
    <w:rsid w:val="002512CB"/>
    <w:rsid w:val="0025196B"/>
    <w:rsid w:val="00251F65"/>
    <w:rsid w:val="0025211F"/>
    <w:rsid w:val="00255F90"/>
    <w:rsid w:val="002560D8"/>
    <w:rsid w:val="00257553"/>
    <w:rsid w:val="002609BC"/>
    <w:rsid w:val="00261E70"/>
    <w:rsid w:val="002628DD"/>
    <w:rsid w:val="002634AA"/>
    <w:rsid w:val="00263D92"/>
    <w:rsid w:val="00264764"/>
    <w:rsid w:val="00265D6C"/>
    <w:rsid w:val="00266AB9"/>
    <w:rsid w:val="00266D85"/>
    <w:rsid w:val="002672F2"/>
    <w:rsid w:val="0026730A"/>
    <w:rsid w:val="00267F7A"/>
    <w:rsid w:val="002702A0"/>
    <w:rsid w:val="00270520"/>
    <w:rsid w:val="002706E6"/>
    <w:rsid w:val="00270BF2"/>
    <w:rsid w:val="0027296E"/>
    <w:rsid w:val="00273CF1"/>
    <w:rsid w:val="00274A3C"/>
    <w:rsid w:val="00275492"/>
    <w:rsid w:val="00275B66"/>
    <w:rsid w:val="00275C85"/>
    <w:rsid w:val="00276E2E"/>
    <w:rsid w:val="0027740E"/>
    <w:rsid w:val="00277AE1"/>
    <w:rsid w:val="00280825"/>
    <w:rsid w:val="002819F1"/>
    <w:rsid w:val="00283F27"/>
    <w:rsid w:val="002840AC"/>
    <w:rsid w:val="00284CB7"/>
    <w:rsid w:val="00285777"/>
    <w:rsid w:val="00285843"/>
    <w:rsid w:val="0028667F"/>
    <w:rsid w:val="00287416"/>
    <w:rsid w:val="0028742E"/>
    <w:rsid w:val="0029119C"/>
    <w:rsid w:val="00292DA2"/>
    <w:rsid w:val="00293CA8"/>
    <w:rsid w:val="00294DE9"/>
    <w:rsid w:val="00295FA4"/>
    <w:rsid w:val="00296642"/>
    <w:rsid w:val="00296DD0"/>
    <w:rsid w:val="002976DD"/>
    <w:rsid w:val="002A019F"/>
    <w:rsid w:val="002A1173"/>
    <w:rsid w:val="002A13F1"/>
    <w:rsid w:val="002A1479"/>
    <w:rsid w:val="002A18FF"/>
    <w:rsid w:val="002A1F8C"/>
    <w:rsid w:val="002A4351"/>
    <w:rsid w:val="002A4C86"/>
    <w:rsid w:val="002A57F7"/>
    <w:rsid w:val="002A62A3"/>
    <w:rsid w:val="002A6CC8"/>
    <w:rsid w:val="002B0006"/>
    <w:rsid w:val="002B0DBE"/>
    <w:rsid w:val="002B3220"/>
    <w:rsid w:val="002B3526"/>
    <w:rsid w:val="002B35F1"/>
    <w:rsid w:val="002B5C56"/>
    <w:rsid w:val="002B7F14"/>
    <w:rsid w:val="002C0175"/>
    <w:rsid w:val="002C190F"/>
    <w:rsid w:val="002C35F4"/>
    <w:rsid w:val="002C4608"/>
    <w:rsid w:val="002C5EE3"/>
    <w:rsid w:val="002C65AE"/>
    <w:rsid w:val="002C71F4"/>
    <w:rsid w:val="002D011C"/>
    <w:rsid w:val="002D02C9"/>
    <w:rsid w:val="002D4EF2"/>
    <w:rsid w:val="002D6659"/>
    <w:rsid w:val="002D66A8"/>
    <w:rsid w:val="002E1B51"/>
    <w:rsid w:val="002E267B"/>
    <w:rsid w:val="002E6C5B"/>
    <w:rsid w:val="002E711F"/>
    <w:rsid w:val="002F0BFE"/>
    <w:rsid w:val="002F137F"/>
    <w:rsid w:val="002F1391"/>
    <w:rsid w:val="002F1C2B"/>
    <w:rsid w:val="002F1E4F"/>
    <w:rsid w:val="002F25BF"/>
    <w:rsid w:val="002F3B28"/>
    <w:rsid w:val="002F482E"/>
    <w:rsid w:val="002F49F1"/>
    <w:rsid w:val="0030051D"/>
    <w:rsid w:val="00300FF8"/>
    <w:rsid w:val="003023B9"/>
    <w:rsid w:val="003024F8"/>
    <w:rsid w:val="00302D9A"/>
    <w:rsid w:val="00303759"/>
    <w:rsid w:val="00305678"/>
    <w:rsid w:val="003059B3"/>
    <w:rsid w:val="003066A5"/>
    <w:rsid w:val="00306E70"/>
    <w:rsid w:val="0031041E"/>
    <w:rsid w:val="0031087B"/>
    <w:rsid w:val="003110FF"/>
    <w:rsid w:val="00313ED6"/>
    <w:rsid w:val="00316DEC"/>
    <w:rsid w:val="00317F04"/>
    <w:rsid w:val="0032061C"/>
    <w:rsid w:val="00320E52"/>
    <w:rsid w:val="00321910"/>
    <w:rsid w:val="00322E61"/>
    <w:rsid w:val="003233F5"/>
    <w:rsid w:val="0032384E"/>
    <w:rsid w:val="00323D04"/>
    <w:rsid w:val="0032540A"/>
    <w:rsid w:val="003257F2"/>
    <w:rsid w:val="003260AD"/>
    <w:rsid w:val="00327752"/>
    <w:rsid w:val="00327DB0"/>
    <w:rsid w:val="00330290"/>
    <w:rsid w:val="00330C90"/>
    <w:rsid w:val="003313AE"/>
    <w:rsid w:val="003319A2"/>
    <w:rsid w:val="00331AC5"/>
    <w:rsid w:val="003323AB"/>
    <w:rsid w:val="003335C6"/>
    <w:rsid w:val="003346D5"/>
    <w:rsid w:val="0033562B"/>
    <w:rsid w:val="0033764E"/>
    <w:rsid w:val="00340AA5"/>
    <w:rsid w:val="00342276"/>
    <w:rsid w:val="00342482"/>
    <w:rsid w:val="003425E6"/>
    <w:rsid w:val="00342D5A"/>
    <w:rsid w:val="00342D5E"/>
    <w:rsid w:val="003438AB"/>
    <w:rsid w:val="00344E1F"/>
    <w:rsid w:val="0034604E"/>
    <w:rsid w:val="0034759A"/>
    <w:rsid w:val="00350414"/>
    <w:rsid w:val="0035188C"/>
    <w:rsid w:val="00351DE0"/>
    <w:rsid w:val="003522E3"/>
    <w:rsid w:val="003524D6"/>
    <w:rsid w:val="00352691"/>
    <w:rsid w:val="00352F01"/>
    <w:rsid w:val="003533C6"/>
    <w:rsid w:val="003535E1"/>
    <w:rsid w:val="00354BBE"/>
    <w:rsid w:val="00357538"/>
    <w:rsid w:val="00357E61"/>
    <w:rsid w:val="003600B7"/>
    <w:rsid w:val="003601DC"/>
    <w:rsid w:val="00360487"/>
    <w:rsid w:val="003608EF"/>
    <w:rsid w:val="00362BDF"/>
    <w:rsid w:val="00363C0F"/>
    <w:rsid w:val="0036440D"/>
    <w:rsid w:val="003678E2"/>
    <w:rsid w:val="00371A8C"/>
    <w:rsid w:val="00372D6A"/>
    <w:rsid w:val="00374153"/>
    <w:rsid w:val="0037427F"/>
    <w:rsid w:val="0037471C"/>
    <w:rsid w:val="00377155"/>
    <w:rsid w:val="0038057B"/>
    <w:rsid w:val="003810D5"/>
    <w:rsid w:val="00381730"/>
    <w:rsid w:val="00381AA3"/>
    <w:rsid w:val="00382B40"/>
    <w:rsid w:val="00382FA6"/>
    <w:rsid w:val="0038331C"/>
    <w:rsid w:val="00384367"/>
    <w:rsid w:val="00385324"/>
    <w:rsid w:val="0039120D"/>
    <w:rsid w:val="0039300D"/>
    <w:rsid w:val="003935A7"/>
    <w:rsid w:val="00394434"/>
    <w:rsid w:val="00396BBB"/>
    <w:rsid w:val="003A022D"/>
    <w:rsid w:val="003A0A46"/>
    <w:rsid w:val="003A2418"/>
    <w:rsid w:val="003A26E2"/>
    <w:rsid w:val="003A37C4"/>
    <w:rsid w:val="003A6BB0"/>
    <w:rsid w:val="003A7468"/>
    <w:rsid w:val="003A776A"/>
    <w:rsid w:val="003A79E9"/>
    <w:rsid w:val="003B0036"/>
    <w:rsid w:val="003B14AA"/>
    <w:rsid w:val="003B2010"/>
    <w:rsid w:val="003B3BA5"/>
    <w:rsid w:val="003B53F7"/>
    <w:rsid w:val="003B561C"/>
    <w:rsid w:val="003B5CA7"/>
    <w:rsid w:val="003B7ABB"/>
    <w:rsid w:val="003B7CA7"/>
    <w:rsid w:val="003C0A22"/>
    <w:rsid w:val="003C1FF1"/>
    <w:rsid w:val="003C2010"/>
    <w:rsid w:val="003C363D"/>
    <w:rsid w:val="003C497A"/>
    <w:rsid w:val="003C5331"/>
    <w:rsid w:val="003C5681"/>
    <w:rsid w:val="003C666E"/>
    <w:rsid w:val="003C6D14"/>
    <w:rsid w:val="003C73D8"/>
    <w:rsid w:val="003D019C"/>
    <w:rsid w:val="003D06FF"/>
    <w:rsid w:val="003D0FBD"/>
    <w:rsid w:val="003D15B4"/>
    <w:rsid w:val="003D40D0"/>
    <w:rsid w:val="003D4576"/>
    <w:rsid w:val="003E0151"/>
    <w:rsid w:val="003E0F3A"/>
    <w:rsid w:val="003E23BD"/>
    <w:rsid w:val="003E2E1C"/>
    <w:rsid w:val="003E3B1B"/>
    <w:rsid w:val="003E3FDF"/>
    <w:rsid w:val="003E42D9"/>
    <w:rsid w:val="003E4CE8"/>
    <w:rsid w:val="003E4E76"/>
    <w:rsid w:val="003E7C7C"/>
    <w:rsid w:val="003F0E24"/>
    <w:rsid w:val="003F0F85"/>
    <w:rsid w:val="003F46BD"/>
    <w:rsid w:val="003F5C96"/>
    <w:rsid w:val="003F7972"/>
    <w:rsid w:val="00400DC8"/>
    <w:rsid w:val="0040156A"/>
    <w:rsid w:val="00402320"/>
    <w:rsid w:val="00402F4B"/>
    <w:rsid w:val="00404F87"/>
    <w:rsid w:val="00406509"/>
    <w:rsid w:val="00406A54"/>
    <w:rsid w:val="004106DD"/>
    <w:rsid w:val="00411460"/>
    <w:rsid w:val="00411998"/>
    <w:rsid w:val="004126A9"/>
    <w:rsid w:val="00412749"/>
    <w:rsid w:val="004138F3"/>
    <w:rsid w:val="004143B5"/>
    <w:rsid w:val="00414F14"/>
    <w:rsid w:val="00415C51"/>
    <w:rsid w:val="004172FC"/>
    <w:rsid w:val="00420349"/>
    <w:rsid w:val="00420401"/>
    <w:rsid w:val="00420C55"/>
    <w:rsid w:val="00421701"/>
    <w:rsid w:val="00421CFE"/>
    <w:rsid w:val="00421E5A"/>
    <w:rsid w:val="00424724"/>
    <w:rsid w:val="00424B50"/>
    <w:rsid w:val="004313C3"/>
    <w:rsid w:val="004325A3"/>
    <w:rsid w:val="004328EB"/>
    <w:rsid w:val="004331FF"/>
    <w:rsid w:val="004335A0"/>
    <w:rsid w:val="0043395B"/>
    <w:rsid w:val="00433F52"/>
    <w:rsid w:val="004350FF"/>
    <w:rsid w:val="0043751A"/>
    <w:rsid w:val="00440734"/>
    <w:rsid w:val="00440DCA"/>
    <w:rsid w:val="00440ED8"/>
    <w:rsid w:val="0044110F"/>
    <w:rsid w:val="00441546"/>
    <w:rsid w:val="00442E32"/>
    <w:rsid w:val="004455DD"/>
    <w:rsid w:val="00446DE0"/>
    <w:rsid w:val="00447B2C"/>
    <w:rsid w:val="00447CC9"/>
    <w:rsid w:val="00447DBD"/>
    <w:rsid w:val="00450789"/>
    <w:rsid w:val="00450BED"/>
    <w:rsid w:val="004511A0"/>
    <w:rsid w:val="00453591"/>
    <w:rsid w:val="00454D11"/>
    <w:rsid w:val="004570CA"/>
    <w:rsid w:val="00457332"/>
    <w:rsid w:val="00460B18"/>
    <w:rsid w:val="00461362"/>
    <w:rsid w:val="0046191E"/>
    <w:rsid w:val="00463263"/>
    <w:rsid w:val="00464330"/>
    <w:rsid w:val="0046539D"/>
    <w:rsid w:val="004671E4"/>
    <w:rsid w:val="0046746C"/>
    <w:rsid w:val="00467739"/>
    <w:rsid w:val="0047092F"/>
    <w:rsid w:val="004709E7"/>
    <w:rsid w:val="00470D29"/>
    <w:rsid w:val="00473287"/>
    <w:rsid w:val="00473D19"/>
    <w:rsid w:val="00474814"/>
    <w:rsid w:val="00474AFF"/>
    <w:rsid w:val="00474F09"/>
    <w:rsid w:val="0047557E"/>
    <w:rsid w:val="00476E99"/>
    <w:rsid w:val="00477814"/>
    <w:rsid w:val="004806B9"/>
    <w:rsid w:val="00480F54"/>
    <w:rsid w:val="00482858"/>
    <w:rsid w:val="004831D6"/>
    <w:rsid w:val="0048353A"/>
    <w:rsid w:val="004841AB"/>
    <w:rsid w:val="004879A7"/>
    <w:rsid w:val="004903C2"/>
    <w:rsid w:val="0049065D"/>
    <w:rsid w:val="00491D79"/>
    <w:rsid w:val="0049243E"/>
    <w:rsid w:val="00492715"/>
    <w:rsid w:val="004929F2"/>
    <w:rsid w:val="00493054"/>
    <w:rsid w:val="00493187"/>
    <w:rsid w:val="004935CC"/>
    <w:rsid w:val="004936B0"/>
    <w:rsid w:val="004936F1"/>
    <w:rsid w:val="00494103"/>
    <w:rsid w:val="00494690"/>
    <w:rsid w:val="0049580F"/>
    <w:rsid w:val="00495C3A"/>
    <w:rsid w:val="0049731F"/>
    <w:rsid w:val="004979A4"/>
    <w:rsid w:val="004A0F98"/>
    <w:rsid w:val="004A10F1"/>
    <w:rsid w:val="004A3265"/>
    <w:rsid w:val="004A3C63"/>
    <w:rsid w:val="004A3D1D"/>
    <w:rsid w:val="004A3E91"/>
    <w:rsid w:val="004A4FB8"/>
    <w:rsid w:val="004A5A2D"/>
    <w:rsid w:val="004A7034"/>
    <w:rsid w:val="004A7036"/>
    <w:rsid w:val="004A772C"/>
    <w:rsid w:val="004B3328"/>
    <w:rsid w:val="004B3483"/>
    <w:rsid w:val="004B537E"/>
    <w:rsid w:val="004B6BC5"/>
    <w:rsid w:val="004B731A"/>
    <w:rsid w:val="004B7D49"/>
    <w:rsid w:val="004C180F"/>
    <w:rsid w:val="004C2EA4"/>
    <w:rsid w:val="004C3246"/>
    <w:rsid w:val="004D05A5"/>
    <w:rsid w:val="004D1BD8"/>
    <w:rsid w:val="004D1DBB"/>
    <w:rsid w:val="004D24A2"/>
    <w:rsid w:val="004D3CAB"/>
    <w:rsid w:val="004D414A"/>
    <w:rsid w:val="004D42D7"/>
    <w:rsid w:val="004D478D"/>
    <w:rsid w:val="004D6E9B"/>
    <w:rsid w:val="004E0E94"/>
    <w:rsid w:val="004E15CF"/>
    <w:rsid w:val="004E2D1A"/>
    <w:rsid w:val="004E2D3E"/>
    <w:rsid w:val="004E34E1"/>
    <w:rsid w:val="004E41B8"/>
    <w:rsid w:val="004E4331"/>
    <w:rsid w:val="004E4C05"/>
    <w:rsid w:val="004E55F1"/>
    <w:rsid w:val="004E5A4C"/>
    <w:rsid w:val="004E630D"/>
    <w:rsid w:val="004E6388"/>
    <w:rsid w:val="004E7D00"/>
    <w:rsid w:val="004F05FD"/>
    <w:rsid w:val="004F2FCE"/>
    <w:rsid w:val="004F3A11"/>
    <w:rsid w:val="004F3B74"/>
    <w:rsid w:val="004F3FDD"/>
    <w:rsid w:val="004F7D69"/>
    <w:rsid w:val="00501013"/>
    <w:rsid w:val="0050109F"/>
    <w:rsid w:val="00502338"/>
    <w:rsid w:val="005026DC"/>
    <w:rsid w:val="00503BF6"/>
    <w:rsid w:val="00506655"/>
    <w:rsid w:val="00506BA3"/>
    <w:rsid w:val="00507152"/>
    <w:rsid w:val="00507B2F"/>
    <w:rsid w:val="00510187"/>
    <w:rsid w:val="00510E62"/>
    <w:rsid w:val="005117BE"/>
    <w:rsid w:val="00512EBE"/>
    <w:rsid w:val="00513CA2"/>
    <w:rsid w:val="00514307"/>
    <w:rsid w:val="00514985"/>
    <w:rsid w:val="005153A7"/>
    <w:rsid w:val="0052187B"/>
    <w:rsid w:val="0052302B"/>
    <w:rsid w:val="005242F9"/>
    <w:rsid w:val="00524E24"/>
    <w:rsid w:val="005278E8"/>
    <w:rsid w:val="00527EC6"/>
    <w:rsid w:val="00527F2C"/>
    <w:rsid w:val="0053038F"/>
    <w:rsid w:val="00531301"/>
    <w:rsid w:val="00531420"/>
    <w:rsid w:val="005337EE"/>
    <w:rsid w:val="005357CD"/>
    <w:rsid w:val="00537204"/>
    <w:rsid w:val="00540C71"/>
    <w:rsid w:val="0054166E"/>
    <w:rsid w:val="0054444F"/>
    <w:rsid w:val="00544ACE"/>
    <w:rsid w:val="00544E3A"/>
    <w:rsid w:val="00547B98"/>
    <w:rsid w:val="0055278C"/>
    <w:rsid w:val="00553446"/>
    <w:rsid w:val="00554974"/>
    <w:rsid w:val="00555181"/>
    <w:rsid w:val="00555540"/>
    <w:rsid w:val="00555B52"/>
    <w:rsid w:val="00557380"/>
    <w:rsid w:val="005573A3"/>
    <w:rsid w:val="00560F41"/>
    <w:rsid w:val="005611D3"/>
    <w:rsid w:val="00561A04"/>
    <w:rsid w:val="005634C7"/>
    <w:rsid w:val="00567334"/>
    <w:rsid w:val="0056770D"/>
    <w:rsid w:val="00567A6E"/>
    <w:rsid w:val="00567B77"/>
    <w:rsid w:val="0057220D"/>
    <w:rsid w:val="005729C7"/>
    <w:rsid w:val="00572A6C"/>
    <w:rsid w:val="00573CFA"/>
    <w:rsid w:val="005749A7"/>
    <w:rsid w:val="00575B85"/>
    <w:rsid w:val="00577600"/>
    <w:rsid w:val="00580711"/>
    <w:rsid w:val="00580E3F"/>
    <w:rsid w:val="00581FD7"/>
    <w:rsid w:val="00582911"/>
    <w:rsid w:val="0058317D"/>
    <w:rsid w:val="00583887"/>
    <w:rsid w:val="005854FB"/>
    <w:rsid w:val="005856B8"/>
    <w:rsid w:val="00586468"/>
    <w:rsid w:val="005872E6"/>
    <w:rsid w:val="0059016E"/>
    <w:rsid w:val="00591EC7"/>
    <w:rsid w:val="00593654"/>
    <w:rsid w:val="005939A1"/>
    <w:rsid w:val="00593A79"/>
    <w:rsid w:val="00594460"/>
    <w:rsid w:val="005949F7"/>
    <w:rsid w:val="00594B65"/>
    <w:rsid w:val="005950C9"/>
    <w:rsid w:val="00596CEE"/>
    <w:rsid w:val="005A0948"/>
    <w:rsid w:val="005A115C"/>
    <w:rsid w:val="005A20B2"/>
    <w:rsid w:val="005A273C"/>
    <w:rsid w:val="005A2A4D"/>
    <w:rsid w:val="005A2BEA"/>
    <w:rsid w:val="005A3337"/>
    <w:rsid w:val="005A3965"/>
    <w:rsid w:val="005A3BA9"/>
    <w:rsid w:val="005A4455"/>
    <w:rsid w:val="005A4668"/>
    <w:rsid w:val="005A4B89"/>
    <w:rsid w:val="005A51D4"/>
    <w:rsid w:val="005A58F1"/>
    <w:rsid w:val="005A5905"/>
    <w:rsid w:val="005A59E1"/>
    <w:rsid w:val="005A5C33"/>
    <w:rsid w:val="005A60A0"/>
    <w:rsid w:val="005A6EEF"/>
    <w:rsid w:val="005A703B"/>
    <w:rsid w:val="005B11A5"/>
    <w:rsid w:val="005B19BE"/>
    <w:rsid w:val="005B1D8C"/>
    <w:rsid w:val="005B338F"/>
    <w:rsid w:val="005B6F77"/>
    <w:rsid w:val="005C6FBA"/>
    <w:rsid w:val="005C7129"/>
    <w:rsid w:val="005C7E5C"/>
    <w:rsid w:val="005D0D24"/>
    <w:rsid w:val="005D1D8A"/>
    <w:rsid w:val="005D2469"/>
    <w:rsid w:val="005D277C"/>
    <w:rsid w:val="005D69C3"/>
    <w:rsid w:val="005D6DE6"/>
    <w:rsid w:val="005E00E4"/>
    <w:rsid w:val="005E07BB"/>
    <w:rsid w:val="005E0CD3"/>
    <w:rsid w:val="005E2C6D"/>
    <w:rsid w:val="005E2D90"/>
    <w:rsid w:val="005E3411"/>
    <w:rsid w:val="005E3AAF"/>
    <w:rsid w:val="005F013B"/>
    <w:rsid w:val="005F039B"/>
    <w:rsid w:val="005F0490"/>
    <w:rsid w:val="005F0BEB"/>
    <w:rsid w:val="005F1153"/>
    <w:rsid w:val="005F27FD"/>
    <w:rsid w:val="005F30FB"/>
    <w:rsid w:val="005F39D9"/>
    <w:rsid w:val="005F6340"/>
    <w:rsid w:val="005F6530"/>
    <w:rsid w:val="005F6E68"/>
    <w:rsid w:val="005F6FBE"/>
    <w:rsid w:val="005F7759"/>
    <w:rsid w:val="005F7CE9"/>
    <w:rsid w:val="005F7F7F"/>
    <w:rsid w:val="00601227"/>
    <w:rsid w:val="00603314"/>
    <w:rsid w:val="0060447B"/>
    <w:rsid w:val="006049E9"/>
    <w:rsid w:val="00604FFB"/>
    <w:rsid w:val="0060599A"/>
    <w:rsid w:val="00605C9C"/>
    <w:rsid w:val="00605F8D"/>
    <w:rsid w:val="00606000"/>
    <w:rsid w:val="00607555"/>
    <w:rsid w:val="006079C6"/>
    <w:rsid w:val="00607EFA"/>
    <w:rsid w:val="00610D6D"/>
    <w:rsid w:val="006124A8"/>
    <w:rsid w:val="00612D50"/>
    <w:rsid w:val="00613883"/>
    <w:rsid w:val="00613CD9"/>
    <w:rsid w:val="00614C13"/>
    <w:rsid w:val="00615CED"/>
    <w:rsid w:val="006207B0"/>
    <w:rsid w:val="00620DE7"/>
    <w:rsid w:val="0062236A"/>
    <w:rsid w:val="00622A89"/>
    <w:rsid w:val="00622F9E"/>
    <w:rsid w:val="00624722"/>
    <w:rsid w:val="00625BB0"/>
    <w:rsid w:val="00625D14"/>
    <w:rsid w:val="00627BC7"/>
    <w:rsid w:val="006302DA"/>
    <w:rsid w:val="00630BCB"/>
    <w:rsid w:val="0063140D"/>
    <w:rsid w:val="0063339C"/>
    <w:rsid w:val="00633C7B"/>
    <w:rsid w:val="00635FCD"/>
    <w:rsid w:val="006362EA"/>
    <w:rsid w:val="00637C01"/>
    <w:rsid w:val="00641033"/>
    <w:rsid w:val="006419B7"/>
    <w:rsid w:val="00641BE4"/>
    <w:rsid w:val="006421AD"/>
    <w:rsid w:val="00642B53"/>
    <w:rsid w:val="006431A5"/>
    <w:rsid w:val="006431CF"/>
    <w:rsid w:val="00643940"/>
    <w:rsid w:val="00643A54"/>
    <w:rsid w:val="00644DD6"/>
    <w:rsid w:val="006505F2"/>
    <w:rsid w:val="006520BC"/>
    <w:rsid w:val="00652E5B"/>
    <w:rsid w:val="00653BF3"/>
    <w:rsid w:val="00654D23"/>
    <w:rsid w:val="006556B4"/>
    <w:rsid w:val="00655817"/>
    <w:rsid w:val="006567A3"/>
    <w:rsid w:val="00663E31"/>
    <w:rsid w:val="006643EB"/>
    <w:rsid w:val="0066526C"/>
    <w:rsid w:val="00665A96"/>
    <w:rsid w:val="00665D0D"/>
    <w:rsid w:val="00666791"/>
    <w:rsid w:val="00667BC3"/>
    <w:rsid w:val="006739C2"/>
    <w:rsid w:val="00675FF1"/>
    <w:rsid w:val="00676121"/>
    <w:rsid w:val="0067625D"/>
    <w:rsid w:val="00676AEF"/>
    <w:rsid w:val="0067754E"/>
    <w:rsid w:val="00677CC9"/>
    <w:rsid w:val="00677D59"/>
    <w:rsid w:val="00680EE8"/>
    <w:rsid w:val="0068136F"/>
    <w:rsid w:val="00684F36"/>
    <w:rsid w:val="00685933"/>
    <w:rsid w:val="006878E7"/>
    <w:rsid w:val="00687F8D"/>
    <w:rsid w:val="006914F2"/>
    <w:rsid w:val="00693595"/>
    <w:rsid w:val="00693807"/>
    <w:rsid w:val="0069380F"/>
    <w:rsid w:val="00694817"/>
    <w:rsid w:val="00696B70"/>
    <w:rsid w:val="00696BB6"/>
    <w:rsid w:val="006A0886"/>
    <w:rsid w:val="006A36DA"/>
    <w:rsid w:val="006A507E"/>
    <w:rsid w:val="006A7AAB"/>
    <w:rsid w:val="006B0E13"/>
    <w:rsid w:val="006B2698"/>
    <w:rsid w:val="006B37E3"/>
    <w:rsid w:val="006B3A37"/>
    <w:rsid w:val="006B419D"/>
    <w:rsid w:val="006B4E9A"/>
    <w:rsid w:val="006B55B8"/>
    <w:rsid w:val="006C12E1"/>
    <w:rsid w:val="006C1BF0"/>
    <w:rsid w:val="006C202E"/>
    <w:rsid w:val="006C26BE"/>
    <w:rsid w:val="006C3224"/>
    <w:rsid w:val="006C6BAC"/>
    <w:rsid w:val="006C79C3"/>
    <w:rsid w:val="006C7A7E"/>
    <w:rsid w:val="006C7FF7"/>
    <w:rsid w:val="006D03CD"/>
    <w:rsid w:val="006D11BC"/>
    <w:rsid w:val="006D1697"/>
    <w:rsid w:val="006D2CD2"/>
    <w:rsid w:val="006D30AE"/>
    <w:rsid w:val="006D319A"/>
    <w:rsid w:val="006D38D0"/>
    <w:rsid w:val="006D74D4"/>
    <w:rsid w:val="006D7960"/>
    <w:rsid w:val="006D7A55"/>
    <w:rsid w:val="006E229D"/>
    <w:rsid w:val="006E3F52"/>
    <w:rsid w:val="006E460D"/>
    <w:rsid w:val="006E5233"/>
    <w:rsid w:val="006E7BC9"/>
    <w:rsid w:val="006F0673"/>
    <w:rsid w:val="006F1AD4"/>
    <w:rsid w:val="006F3042"/>
    <w:rsid w:val="006F387C"/>
    <w:rsid w:val="006F41E7"/>
    <w:rsid w:val="006F4C3F"/>
    <w:rsid w:val="006F5120"/>
    <w:rsid w:val="006F5A1F"/>
    <w:rsid w:val="006F679D"/>
    <w:rsid w:val="006F6B93"/>
    <w:rsid w:val="006F7533"/>
    <w:rsid w:val="0070047B"/>
    <w:rsid w:val="00701FC3"/>
    <w:rsid w:val="00704042"/>
    <w:rsid w:val="0070429E"/>
    <w:rsid w:val="00704E11"/>
    <w:rsid w:val="007052A8"/>
    <w:rsid w:val="00705311"/>
    <w:rsid w:val="00706426"/>
    <w:rsid w:val="00706AB9"/>
    <w:rsid w:val="00710F75"/>
    <w:rsid w:val="00712D91"/>
    <w:rsid w:val="00714119"/>
    <w:rsid w:val="007146B3"/>
    <w:rsid w:val="007166A0"/>
    <w:rsid w:val="00716856"/>
    <w:rsid w:val="00716C15"/>
    <w:rsid w:val="007203DE"/>
    <w:rsid w:val="007213E8"/>
    <w:rsid w:val="007224D8"/>
    <w:rsid w:val="0072285A"/>
    <w:rsid w:val="00723BC5"/>
    <w:rsid w:val="00723DDB"/>
    <w:rsid w:val="00723F94"/>
    <w:rsid w:val="0072551F"/>
    <w:rsid w:val="007255AB"/>
    <w:rsid w:val="00726E92"/>
    <w:rsid w:val="007275DB"/>
    <w:rsid w:val="007303F9"/>
    <w:rsid w:val="00730626"/>
    <w:rsid w:val="0073545C"/>
    <w:rsid w:val="00741EE8"/>
    <w:rsid w:val="00742E5B"/>
    <w:rsid w:val="007440F8"/>
    <w:rsid w:val="00744810"/>
    <w:rsid w:val="00744D7E"/>
    <w:rsid w:val="007463CE"/>
    <w:rsid w:val="00747D70"/>
    <w:rsid w:val="007504EF"/>
    <w:rsid w:val="00750DCD"/>
    <w:rsid w:val="0075248A"/>
    <w:rsid w:val="007538D3"/>
    <w:rsid w:val="00753BE3"/>
    <w:rsid w:val="00754BB4"/>
    <w:rsid w:val="00754C2D"/>
    <w:rsid w:val="00757937"/>
    <w:rsid w:val="007605A6"/>
    <w:rsid w:val="0076144E"/>
    <w:rsid w:val="00762A23"/>
    <w:rsid w:val="00762E2C"/>
    <w:rsid w:val="007630AC"/>
    <w:rsid w:val="00763EB9"/>
    <w:rsid w:val="0076440F"/>
    <w:rsid w:val="00766B21"/>
    <w:rsid w:val="00767E28"/>
    <w:rsid w:val="00770544"/>
    <w:rsid w:val="00771A40"/>
    <w:rsid w:val="007720D1"/>
    <w:rsid w:val="00773BF7"/>
    <w:rsid w:val="00773C94"/>
    <w:rsid w:val="007740C6"/>
    <w:rsid w:val="00774733"/>
    <w:rsid w:val="00774A42"/>
    <w:rsid w:val="00775E8E"/>
    <w:rsid w:val="00776770"/>
    <w:rsid w:val="00776B8F"/>
    <w:rsid w:val="00776EE2"/>
    <w:rsid w:val="00777A58"/>
    <w:rsid w:val="00777CCA"/>
    <w:rsid w:val="00781F71"/>
    <w:rsid w:val="00782D60"/>
    <w:rsid w:val="00783938"/>
    <w:rsid w:val="0078604D"/>
    <w:rsid w:val="0079040B"/>
    <w:rsid w:val="007913BD"/>
    <w:rsid w:val="00791D16"/>
    <w:rsid w:val="00791D23"/>
    <w:rsid w:val="0079263C"/>
    <w:rsid w:val="007927D4"/>
    <w:rsid w:val="00793AEA"/>
    <w:rsid w:val="00793C1C"/>
    <w:rsid w:val="00794FDE"/>
    <w:rsid w:val="00796050"/>
    <w:rsid w:val="00796346"/>
    <w:rsid w:val="007972C7"/>
    <w:rsid w:val="007977FF"/>
    <w:rsid w:val="007A15D3"/>
    <w:rsid w:val="007A2215"/>
    <w:rsid w:val="007A4C44"/>
    <w:rsid w:val="007A4CC2"/>
    <w:rsid w:val="007A6708"/>
    <w:rsid w:val="007A689B"/>
    <w:rsid w:val="007A70E6"/>
    <w:rsid w:val="007A7A85"/>
    <w:rsid w:val="007B0BD1"/>
    <w:rsid w:val="007B1490"/>
    <w:rsid w:val="007B2DCD"/>
    <w:rsid w:val="007B3E6A"/>
    <w:rsid w:val="007B3F54"/>
    <w:rsid w:val="007B4481"/>
    <w:rsid w:val="007B4C78"/>
    <w:rsid w:val="007B53E5"/>
    <w:rsid w:val="007B5722"/>
    <w:rsid w:val="007B6105"/>
    <w:rsid w:val="007B62E1"/>
    <w:rsid w:val="007B691C"/>
    <w:rsid w:val="007B74C5"/>
    <w:rsid w:val="007B7D36"/>
    <w:rsid w:val="007C00DF"/>
    <w:rsid w:val="007C0C9A"/>
    <w:rsid w:val="007C0CB1"/>
    <w:rsid w:val="007D1219"/>
    <w:rsid w:val="007D2CCF"/>
    <w:rsid w:val="007D376D"/>
    <w:rsid w:val="007D381E"/>
    <w:rsid w:val="007D4935"/>
    <w:rsid w:val="007D49C6"/>
    <w:rsid w:val="007D58C1"/>
    <w:rsid w:val="007D5CE8"/>
    <w:rsid w:val="007D6BEC"/>
    <w:rsid w:val="007D7A0F"/>
    <w:rsid w:val="007E1381"/>
    <w:rsid w:val="007E2387"/>
    <w:rsid w:val="007E3B31"/>
    <w:rsid w:val="007E3B54"/>
    <w:rsid w:val="007E4500"/>
    <w:rsid w:val="007E4EDE"/>
    <w:rsid w:val="007E54C6"/>
    <w:rsid w:val="007E6C85"/>
    <w:rsid w:val="007F15C9"/>
    <w:rsid w:val="007F1619"/>
    <w:rsid w:val="007F2D08"/>
    <w:rsid w:val="007F32C8"/>
    <w:rsid w:val="007F3ABA"/>
    <w:rsid w:val="007F4A13"/>
    <w:rsid w:val="007F4E85"/>
    <w:rsid w:val="007F5E90"/>
    <w:rsid w:val="007F6297"/>
    <w:rsid w:val="007F6C5D"/>
    <w:rsid w:val="007F6FD1"/>
    <w:rsid w:val="007F745A"/>
    <w:rsid w:val="007F7627"/>
    <w:rsid w:val="00800641"/>
    <w:rsid w:val="00801B0C"/>
    <w:rsid w:val="00803A1C"/>
    <w:rsid w:val="00803A55"/>
    <w:rsid w:val="00803C44"/>
    <w:rsid w:val="00803F42"/>
    <w:rsid w:val="00806155"/>
    <w:rsid w:val="00807356"/>
    <w:rsid w:val="00807D3E"/>
    <w:rsid w:val="0081004E"/>
    <w:rsid w:val="0081184A"/>
    <w:rsid w:val="00816206"/>
    <w:rsid w:val="008164EA"/>
    <w:rsid w:val="00820238"/>
    <w:rsid w:val="0082072A"/>
    <w:rsid w:val="008220EC"/>
    <w:rsid w:val="008249A3"/>
    <w:rsid w:val="00827F65"/>
    <w:rsid w:val="00831880"/>
    <w:rsid w:val="00831A45"/>
    <w:rsid w:val="00831A89"/>
    <w:rsid w:val="008340DA"/>
    <w:rsid w:val="0083437B"/>
    <w:rsid w:val="00835484"/>
    <w:rsid w:val="00835D33"/>
    <w:rsid w:val="008376DE"/>
    <w:rsid w:val="008404F7"/>
    <w:rsid w:val="00840AEB"/>
    <w:rsid w:val="008411ED"/>
    <w:rsid w:val="00841704"/>
    <w:rsid w:val="00841F42"/>
    <w:rsid w:val="00842533"/>
    <w:rsid w:val="00842669"/>
    <w:rsid w:val="0084324C"/>
    <w:rsid w:val="0084477A"/>
    <w:rsid w:val="00844A59"/>
    <w:rsid w:val="008461F5"/>
    <w:rsid w:val="00846BDA"/>
    <w:rsid w:val="008509E8"/>
    <w:rsid w:val="00853B05"/>
    <w:rsid w:val="00853E08"/>
    <w:rsid w:val="0085446A"/>
    <w:rsid w:val="00855892"/>
    <w:rsid w:val="008566B3"/>
    <w:rsid w:val="00857F0B"/>
    <w:rsid w:val="008606DA"/>
    <w:rsid w:val="00862880"/>
    <w:rsid w:val="008638C0"/>
    <w:rsid w:val="00864BC1"/>
    <w:rsid w:val="0086541D"/>
    <w:rsid w:val="00865F73"/>
    <w:rsid w:val="00866125"/>
    <w:rsid w:val="008661DF"/>
    <w:rsid w:val="008667C9"/>
    <w:rsid w:val="00867E8B"/>
    <w:rsid w:val="00867F0E"/>
    <w:rsid w:val="00872F6A"/>
    <w:rsid w:val="00876057"/>
    <w:rsid w:val="008778DF"/>
    <w:rsid w:val="00877ABC"/>
    <w:rsid w:val="00880594"/>
    <w:rsid w:val="00880A32"/>
    <w:rsid w:val="00880DEA"/>
    <w:rsid w:val="00881938"/>
    <w:rsid w:val="0088198C"/>
    <w:rsid w:val="00881A4E"/>
    <w:rsid w:val="008834E6"/>
    <w:rsid w:val="0088529E"/>
    <w:rsid w:val="00885DF6"/>
    <w:rsid w:val="00886945"/>
    <w:rsid w:val="008906DF"/>
    <w:rsid w:val="00892174"/>
    <w:rsid w:val="00892DAB"/>
    <w:rsid w:val="00893223"/>
    <w:rsid w:val="00895FAB"/>
    <w:rsid w:val="008964A7"/>
    <w:rsid w:val="00896AE9"/>
    <w:rsid w:val="00896CB8"/>
    <w:rsid w:val="0089735D"/>
    <w:rsid w:val="00897FDF"/>
    <w:rsid w:val="008A196B"/>
    <w:rsid w:val="008A1F8D"/>
    <w:rsid w:val="008A36A2"/>
    <w:rsid w:val="008A38EA"/>
    <w:rsid w:val="008A3C5B"/>
    <w:rsid w:val="008A5152"/>
    <w:rsid w:val="008A5A09"/>
    <w:rsid w:val="008A609C"/>
    <w:rsid w:val="008A68DF"/>
    <w:rsid w:val="008A7509"/>
    <w:rsid w:val="008B1729"/>
    <w:rsid w:val="008B1A01"/>
    <w:rsid w:val="008B27F7"/>
    <w:rsid w:val="008B298C"/>
    <w:rsid w:val="008B3039"/>
    <w:rsid w:val="008B3B5D"/>
    <w:rsid w:val="008C1D74"/>
    <w:rsid w:val="008C25E6"/>
    <w:rsid w:val="008C4A0B"/>
    <w:rsid w:val="008C5E3E"/>
    <w:rsid w:val="008C68BE"/>
    <w:rsid w:val="008C7337"/>
    <w:rsid w:val="008D0DB9"/>
    <w:rsid w:val="008D0EB5"/>
    <w:rsid w:val="008D2E4F"/>
    <w:rsid w:val="008D34B3"/>
    <w:rsid w:val="008D3E54"/>
    <w:rsid w:val="008D66C3"/>
    <w:rsid w:val="008D7E6F"/>
    <w:rsid w:val="008E2B99"/>
    <w:rsid w:val="008E331A"/>
    <w:rsid w:val="008E33AC"/>
    <w:rsid w:val="008E3A68"/>
    <w:rsid w:val="008E3B00"/>
    <w:rsid w:val="008E487B"/>
    <w:rsid w:val="008E5198"/>
    <w:rsid w:val="008E5AFE"/>
    <w:rsid w:val="008E7DA0"/>
    <w:rsid w:val="008F06A7"/>
    <w:rsid w:val="008F13F4"/>
    <w:rsid w:val="008F15B1"/>
    <w:rsid w:val="008F20AF"/>
    <w:rsid w:val="008F3E86"/>
    <w:rsid w:val="008F6855"/>
    <w:rsid w:val="008F6C10"/>
    <w:rsid w:val="008F7073"/>
    <w:rsid w:val="008F7906"/>
    <w:rsid w:val="008F7DE7"/>
    <w:rsid w:val="0090091C"/>
    <w:rsid w:val="00901017"/>
    <w:rsid w:val="00902525"/>
    <w:rsid w:val="009030B4"/>
    <w:rsid w:val="00903A23"/>
    <w:rsid w:val="00903C1E"/>
    <w:rsid w:val="00903DC3"/>
    <w:rsid w:val="00906793"/>
    <w:rsid w:val="00906CCB"/>
    <w:rsid w:val="009104AE"/>
    <w:rsid w:val="00911DFC"/>
    <w:rsid w:val="009127A3"/>
    <w:rsid w:val="0091485E"/>
    <w:rsid w:val="00914D02"/>
    <w:rsid w:val="00916448"/>
    <w:rsid w:val="00920922"/>
    <w:rsid w:val="00920DC2"/>
    <w:rsid w:val="0092106E"/>
    <w:rsid w:val="00921881"/>
    <w:rsid w:val="009218F8"/>
    <w:rsid w:val="009220EC"/>
    <w:rsid w:val="00922175"/>
    <w:rsid w:val="0092334C"/>
    <w:rsid w:val="0092420A"/>
    <w:rsid w:val="00925596"/>
    <w:rsid w:val="00926A70"/>
    <w:rsid w:val="0093044A"/>
    <w:rsid w:val="009307E3"/>
    <w:rsid w:val="00931BB1"/>
    <w:rsid w:val="00932CDE"/>
    <w:rsid w:val="00933DD4"/>
    <w:rsid w:val="00934178"/>
    <w:rsid w:val="00934BE0"/>
    <w:rsid w:val="00936583"/>
    <w:rsid w:val="009365B1"/>
    <w:rsid w:val="0093683F"/>
    <w:rsid w:val="00940888"/>
    <w:rsid w:val="0094129F"/>
    <w:rsid w:val="009436C8"/>
    <w:rsid w:val="00943735"/>
    <w:rsid w:val="00943759"/>
    <w:rsid w:val="00944028"/>
    <w:rsid w:val="00944A62"/>
    <w:rsid w:val="00945BA5"/>
    <w:rsid w:val="009467E7"/>
    <w:rsid w:val="00947610"/>
    <w:rsid w:val="0095174B"/>
    <w:rsid w:val="00951925"/>
    <w:rsid w:val="0095323A"/>
    <w:rsid w:val="009537A3"/>
    <w:rsid w:val="00953889"/>
    <w:rsid w:val="0095389E"/>
    <w:rsid w:val="00953E1E"/>
    <w:rsid w:val="00955D35"/>
    <w:rsid w:val="00957CCC"/>
    <w:rsid w:val="0096023E"/>
    <w:rsid w:val="00960C19"/>
    <w:rsid w:val="00962229"/>
    <w:rsid w:val="0096226C"/>
    <w:rsid w:val="00962D0E"/>
    <w:rsid w:val="00963349"/>
    <w:rsid w:val="009634F8"/>
    <w:rsid w:val="00964455"/>
    <w:rsid w:val="00965FCD"/>
    <w:rsid w:val="00966406"/>
    <w:rsid w:val="00967240"/>
    <w:rsid w:val="00967517"/>
    <w:rsid w:val="0096783E"/>
    <w:rsid w:val="009700A8"/>
    <w:rsid w:val="00970E7C"/>
    <w:rsid w:val="00970E84"/>
    <w:rsid w:val="00972544"/>
    <w:rsid w:val="0097288E"/>
    <w:rsid w:val="0097296C"/>
    <w:rsid w:val="00973B3B"/>
    <w:rsid w:val="00973D84"/>
    <w:rsid w:val="00975D89"/>
    <w:rsid w:val="00976234"/>
    <w:rsid w:val="00977361"/>
    <w:rsid w:val="00977CFA"/>
    <w:rsid w:val="00980306"/>
    <w:rsid w:val="00980337"/>
    <w:rsid w:val="00981071"/>
    <w:rsid w:val="00981F9F"/>
    <w:rsid w:val="009838EA"/>
    <w:rsid w:val="00983FAE"/>
    <w:rsid w:val="00985BC6"/>
    <w:rsid w:val="00986D4A"/>
    <w:rsid w:val="0098715E"/>
    <w:rsid w:val="0098746C"/>
    <w:rsid w:val="00990635"/>
    <w:rsid w:val="00990A53"/>
    <w:rsid w:val="00991D9D"/>
    <w:rsid w:val="00991F99"/>
    <w:rsid w:val="009935C8"/>
    <w:rsid w:val="00993D8A"/>
    <w:rsid w:val="00994E39"/>
    <w:rsid w:val="00995724"/>
    <w:rsid w:val="00995B20"/>
    <w:rsid w:val="009963B5"/>
    <w:rsid w:val="0099747C"/>
    <w:rsid w:val="00997A0B"/>
    <w:rsid w:val="009A07C8"/>
    <w:rsid w:val="009A0A3E"/>
    <w:rsid w:val="009A0F25"/>
    <w:rsid w:val="009A2F42"/>
    <w:rsid w:val="009A38DC"/>
    <w:rsid w:val="009A4EE3"/>
    <w:rsid w:val="009A5DB4"/>
    <w:rsid w:val="009A673E"/>
    <w:rsid w:val="009A72AD"/>
    <w:rsid w:val="009A7466"/>
    <w:rsid w:val="009B10DB"/>
    <w:rsid w:val="009B1FA9"/>
    <w:rsid w:val="009B235B"/>
    <w:rsid w:val="009B3EF0"/>
    <w:rsid w:val="009B4287"/>
    <w:rsid w:val="009B5DCB"/>
    <w:rsid w:val="009B6D73"/>
    <w:rsid w:val="009C104F"/>
    <w:rsid w:val="009C4426"/>
    <w:rsid w:val="009C46D1"/>
    <w:rsid w:val="009C5E38"/>
    <w:rsid w:val="009D0AF9"/>
    <w:rsid w:val="009D0C3E"/>
    <w:rsid w:val="009D0E55"/>
    <w:rsid w:val="009D265D"/>
    <w:rsid w:val="009D3878"/>
    <w:rsid w:val="009E0B31"/>
    <w:rsid w:val="009E4785"/>
    <w:rsid w:val="009E653C"/>
    <w:rsid w:val="009E6C62"/>
    <w:rsid w:val="009E759E"/>
    <w:rsid w:val="009F0562"/>
    <w:rsid w:val="009F144E"/>
    <w:rsid w:val="009F1BA9"/>
    <w:rsid w:val="009F6652"/>
    <w:rsid w:val="009F666D"/>
    <w:rsid w:val="009F71F0"/>
    <w:rsid w:val="009F7330"/>
    <w:rsid w:val="009F7FB8"/>
    <w:rsid w:val="00A03A03"/>
    <w:rsid w:val="00A04071"/>
    <w:rsid w:val="00A045B5"/>
    <w:rsid w:val="00A05424"/>
    <w:rsid w:val="00A05BA6"/>
    <w:rsid w:val="00A069F6"/>
    <w:rsid w:val="00A07EED"/>
    <w:rsid w:val="00A10326"/>
    <w:rsid w:val="00A108D4"/>
    <w:rsid w:val="00A11F5F"/>
    <w:rsid w:val="00A122F4"/>
    <w:rsid w:val="00A13658"/>
    <w:rsid w:val="00A136B5"/>
    <w:rsid w:val="00A15107"/>
    <w:rsid w:val="00A1550E"/>
    <w:rsid w:val="00A157CE"/>
    <w:rsid w:val="00A1651E"/>
    <w:rsid w:val="00A1663D"/>
    <w:rsid w:val="00A21E86"/>
    <w:rsid w:val="00A22339"/>
    <w:rsid w:val="00A2299A"/>
    <w:rsid w:val="00A233E1"/>
    <w:rsid w:val="00A233E5"/>
    <w:rsid w:val="00A246E4"/>
    <w:rsid w:val="00A247FA"/>
    <w:rsid w:val="00A24EFB"/>
    <w:rsid w:val="00A24FF2"/>
    <w:rsid w:val="00A254B1"/>
    <w:rsid w:val="00A26C5B"/>
    <w:rsid w:val="00A27048"/>
    <w:rsid w:val="00A27D1D"/>
    <w:rsid w:val="00A27D5C"/>
    <w:rsid w:val="00A318A1"/>
    <w:rsid w:val="00A324A9"/>
    <w:rsid w:val="00A32B48"/>
    <w:rsid w:val="00A339B2"/>
    <w:rsid w:val="00A3442B"/>
    <w:rsid w:val="00A3531C"/>
    <w:rsid w:val="00A369D5"/>
    <w:rsid w:val="00A377DE"/>
    <w:rsid w:val="00A37A03"/>
    <w:rsid w:val="00A40569"/>
    <w:rsid w:val="00A4065B"/>
    <w:rsid w:val="00A417C1"/>
    <w:rsid w:val="00A41CFD"/>
    <w:rsid w:val="00A42411"/>
    <w:rsid w:val="00A4309F"/>
    <w:rsid w:val="00A445F9"/>
    <w:rsid w:val="00A45318"/>
    <w:rsid w:val="00A45D62"/>
    <w:rsid w:val="00A46874"/>
    <w:rsid w:val="00A5003B"/>
    <w:rsid w:val="00A513FE"/>
    <w:rsid w:val="00A52D57"/>
    <w:rsid w:val="00A56EFD"/>
    <w:rsid w:val="00A57946"/>
    <w:rsid w:val="00A60046"/>
    <w:rsid w:val="00A60684"/>
    <w:rsid w:val="00A6170C"/>
    <w:rsid w:val="00A62BF9"/>
    <w:rsid w:val="00A6337B"/>
    <w:rsid w:val="00A641B1"/>
    <w:rsid w:val="00A64AC5"/>
    <w:rsid w:val="00A64E1F"/>
    <w:rsid w:val="00A65185"/>
    <w:rsid w:val="00A65246"/>
    <w:rsid w:val="00A652CE"/>
    <w:rsid w:val="00A65A3E"/>
    <w:rsid w:val="00A676DD"/>
    <w:rsid w:val="00A70462"/>
    <w:rsid w:val="00A715D0"/>
    <w:rsid w:val="00A71BC2"/>
    <w:rsid w:val="00A71C57"/>
    <w:rsid w:val="00A72171"/>
    <w:rsid w:val="00A73266"/>
    <w:rsid w:val="00A733CC"/>
    <w:rsid w:val="00A766D9"/>
    <w:rsid w:val="00A808C0"/>
    <w:rsid w:val="00A826BE"/>
    <w:rsid w:val="00A82A91"/>
    <w:rsid w:val="00A8506A"/>
    <w:rsid w:val="00A860F4"/>
    <w:rsid w:val="00A86733"/>
    <w:rsid w:val="00A92332"/>
    <w:rsid w:val="00A9294B"/>
    <w:rsid w:val="00A92BE1"/>
    <w:rsid w:val="00A938A4"/>
    <w:rsid w:val="00A93AE5"/>
    <w:rsid w:val="00A9608A"/>
    <w:rsid w:val="00A9677F"/>
    <w:rsid w:val="00A96B5E"/>
    <w:rsid w:val="00A97076"/>
    <w:rsid w:val="00A974AF"/>
    <w:rsid w:val="00A97E19"/>
    <w:rsid w:val="00AA13C3"/>
    <w:rsid w:val="00AA299E"/>
    <w:rsid w:val="00AA2F19"/>
    <w:rsid w:val="00AA383C"/>
    <w:rsid w:val="00AA3E7F"/>
    <w:rsid w:val="00AA4826"/>
    <w:rsid w:val="00AA4BE2"/>
    <w:rsid w:val="00AB01B7"/>
    <w:rsid w:val="00AB0D55"/>
    <w:rsid w:val="00AB0F18"/>
    <w:rsid w:val="00AB17AB"/>
    <w:rsid w:val="00AB17C0"/>
    <w:rsid w:val="00AB2A74"/>
    <w:rsid w:val="00AB2EB2"/>
    <w:rsid w:val="00AB3576"/>
    <w:rsid w:val="00AB50ED"/>
    <w:rsid w:val="00AB5908"/>
    <w:rsid w:val="00AB6F1C"/>
    <w:rsid w:val="00AB7764"/>
    <w:rsid w:val="00AC40FD"/>
    <w:rsid w:val="00AC4615"/>
    <w:rsid w:val="00AC46D0"/>
    <w:rsid w:val="00AC4BD9"/>
    <w:rsid w:val="00AC712C"/>
    <w:rsid w:val="00AC7C2C"/>
    <w:rsid w:val="00AD1E2A"/>
    <w:rsid w:val="00AD236E"/>
    <w:rsid w:val="00AD353E"/>
    <w:rsid w:val="00AD464F"/>
    <w:rsid w:val="00AD58C1"/>
    <w:rsid w:val="00AD740D"/>
    <w:rsid w:val="00AD75FD"/>
    <w:rsid w:val="00AD7A23"/>
    <w:rsid w:val="00AE0666"/>
    <w:rsid w:val="00AE082C"/>
    <w:rsid w:val="00AE0976"/>
    <w:rsid w:val="00AE2B68"/>
    <w:rsid w:val="00AE3825"/>
    <w:rsid w:val="00AE4523"/>
    <w:rsid w:val="00AE5279"/>
    <w:rsid w:val="00AE66FA"/>
    <w:rsid w:val="00AF02B5"/>
    <w:rsid w:val="00AF16F3"/>
    <w:rsid w:val="00AF3121"/>
    <w:rsid w:val="00AF3B79"/>
    <w:rsid w:val="00AF3E69"/>
    <w:rsid w:val="00AF592F"/>
    <w:rsid w:val="00AF6FE1"/>
    <w:rsid w:val="00B00C1B"/>
    <w:rsid w:val="00B01165"/>
    <w:rsid w:val="00B01A94"/>
    <w:rsid w:val="00B01FF8"/>
    <w:rsid w:val="00B027D0"/>
    <w:rsid w:val="00B03797"/>
    <w:rsid w:val="00B04E8C"/>
    <w:rsid w:val="00B0606A"/>
    <w:rsid w:val="00B068A0"/>
    <w:rsid w:val="00B111B2"/>
    <w:rsid w:val="00B11D91"/>
    <w:rsid w:val="00B13796"/>
    <w:rsid w:val="00B144BC"/>
    <w:rsid w:val="00B144C2"/>
    <w:rsid w:val="00B145F7"/>
    <w:rsid w:val="00B14F29"/>
    <w:rsid w:val="00B15478"/>
    <w:rsid w:val="00B15C0B"/>
    <w:rsid w:val="00B16926"/>
    <w:rsid w:val="00B21FD1"/>
    <w:rsid w:val="00B22702"/>
    <w:rsid w:val="00B22754"/>
    <w:rsid w:val="00B235EA"/>
    <w:rsid w:val="00B25F50"/>
    <w:rsid w:val="00B27C01"/>
    <w:rsid w:val="00B30B6A"/>
    <w:rsid w:val="00B3262D"/>
    <w:rsid w:val="00B32722"/>
    <w:rsid w:val="00B34029"/>
    <w:rsid w:val="00B35C1D"/>
    <w:rsid w:val="00B36EB0"/>
    <w:rsid w:val="00B37835"/>
    <w:rsid w:val="00B37B31"/>
    <w:rsid w:val="00B4075D"/>
    <w:rsid w:val="00B41751"/>
    <w:rsid w:val="00B418F4"/>
    <w:rsid w:val="00B422E6"/>
    <w:rsid w:val="00B42D5C"/>
    <w:rsid w:val="00B431D5"/>
    <w:rsid w:val="00B44CCA"/>
    <w:rsid w:val="00B44E6D"/>
    <w:rsid w:val="00B453BB"/>
    <w:rsid w:val="00B46969"/>
    <w:rsid w:val="00B47E7E"/>
    <w:rsid w:val="00B511E4"/>
    <w:rsid w:val="00B51956"/>
    <w:rsid w:val="00B52929"/>
    <w:rsid w:val="00B543C2"/>
    <w:rsid w:val="00B543F7"/>
    <w:rsid w:val="00B54DD5"/>
    <w:rsid w:val="00B54EF8"/>
    <w:rsid w:val="00B55657"/>
    <w:rsid w:val="00B55858"/>
    <w:rsid w:val="00B60718"/>
    <w:rsid w:val="00B60B2F"/>
    <w:rsid w:val="00B610B0"/>
    <w:rsid w:val="00B61CEC"/>
    <w:rsid w:val="00B628B3"/>
    <w:rsid w:val="00B6376A"/>
    <w:rsid w:val="00B64D8F"/>
    <w:rsid w:val="00B65499"/>
    <w:rsid w:val="00B6598B"/>
    <w:rsid w:val="00B65E0F"/>
    <w:rsid w:val="00B660D3"/>
    <w:rsid w:val="00B665CC"/>
    <w:rsid w:val="00B66C68"/>
    <w:rsid w:val="00B670DD"/>
    <w:rsid w:val="00B674DF"/>
    <w:rsid w:val="00B678D9"/>
    <w:rsid w:val="00B70BFD"/>
    <w:rsid w:val="00B718A0"/>
    <w:rsid w:val="00B7210C"/>
    <w:rsid w:val="00B72719"/>
    <w:rsid w:val="00B735B2"/>
    <w:rsid w:val="00B75184"/>
    <w:rsid w:val="00B775A4"/>
    <w:rsid w:val="00B77B1C"/>
    <w:rsid w:val="00B77C7E"/>
    <w:rsid w:val="00B77FD1"/>
    <w:rsid w:val="00B8058C"/>
    <w:rsid w:val="00B8093A"/>
    <w:rsid w:val="00B818CC"/>
    <w:rsid w:val="00B81CD0"/>
    <w:rsid w:val="00B82252"/>
    <w:rsid w:val="00B823ED"/>
    <w:rsid w:val="00B83CB9"/>
    <w:rsid w:val="00B842B0"/>
    <w:rsid w:val="00B851F3"/>
    <w:rsid w:val="00B85671"/>
    <w:rsid w:val="00B8618C"/>
    <w:rsid w:val="00B86AA0"/>
    <w:rsid w:val="00B86E54"/>
    <w:rsid w:val="00B8770A"/>
    <w:rsid w:val="00B9087C"/>
    <w:rsid w:val="00B91894"/>
    <w:rsid w:val="00B92171"/>
    <w:rsid w:val="00B929FB"/>
    <w:rsid w:val="00B94B40"/>
    <w:rsid w:val="00B95D72"/>
    <w:rsid w:val="00B96036"/>
    <w:rsid w:val="00B964E8"/>
    <w:rsid w:val="00BA04EC"/>
    <w:rsid w:val="00BA0C94"/>
    <w:rsid w:val="00BA16E7"/>
    <w:rsid w:val="00BA1B5F"/>
    <w:rsid w:val="00BA505D"/>
    <w:rsid w:val="00BB0A3C"/>
    <w:rsid w:val="00BB0F14"/>
    <w:rsid w:val="00BB2E28"/>
    <w:rsid w:val="00BB37B9"/>
    <w:rsid w:val="00BB43CA"/>
    <w:rsid w:val="00BB561B"/>
    <w:rsid w:val="00BB59C7"/>
    <w:rsid w:val="00BB5A36"/>
    <w:rsid w:val="00BB5D7A"/>
    <w:rsid w:val="00BB5F8D"/>
    <w:rsid w:val="00BB7043"/>
    <w:rsid w:val="00BB785B"/>
    <w:rsid w:val="00BB7E79"/>
    <w:rsid w:val="00BC05BE"/>
    <w:rsid w:val="00BC0BD8"/>
    <w:rsid w:val="00BC0C91"/>
    <w:rsid w:val="00BC0CED"/>
    <w:rsid w:val="00BC237D"/>
    <w:rsid w:val="00BC2D09"/>
    <w:rsid w:val="00BC362C"/>
    <w:rsid w:val="00BC74E5"/>
    <w:rsid w:val="00BC7CE5"/>
    <w:rsid w:val="00BD08B7"/>
    <w:rsid w:val="00BD0B3A"/>
    <w:rsid w:val="00BD1300"/>
    <w:rsid w:val="00BD181C"/>
    <w:rsid w:val="00BD2352"/>
    <w:rsid w:val="00BD23B5"/>
    <w:rsid w:val="00BD2B8F"/>
    <w:rsid w:val="00BD3217"/>
    <w:rsid w:val="00BD39AC"/>
    <w:rsid w:val="00BD50EB"/>
    <w:rsid w:val="00BD665C"/>
    <w:rsid w:val="00BD7A0B"/>
    <w:rsid w:val="00BE060B"/>
    <w:rsid w:val="00BE1705"/>
    <w:rsid w:val="00BE2925"/>
    <w:rsid w:val="00BE360A"/>
    <w:rsid w:val="00BE3E6A"/>
    <w:rsid w:val="00BE4074"/>
    <w:rsid w:val="00BE491F"/>
    <w:rsid w:val="00BE5B6D"/>
    <w:rsid w:val="00BE5C8F"/>
    <w:rsid w:val="00BE62AF"/>
    <w:rsid w:val="00BE63BB"/>
    <w:rsid w:val="00BE74C5"/>
    <w:rsid w:val="00BF0B34"/>
    <w:rsid w:val="00BF0EFC"/>
    <w:rsid w:val="00BF10D0"/>
    <w:rsid w:val="00BF3C9E"/>
    <w:rsid w:val="00BF3D85"/>
    <w:rsid w:val="00BF4446"/>
    <w:rsid w:val="00BF5842"/>
    <w:rsid w:val="00BF5E92"/>
    <w:rsid w:val="00BF6353"/>
    <w:rsid w:val="00BF65CE"/>
    <w:rsid w:val="00BF65F8"/>
    <w:rsid w:val="00BF74BA"/>
    <w:rsid w:val="00BF768C"/>
    <w:rsid w:val="00BF77B8"/>
    <w:rsid w:val="00C00E68"/>
    <w:rsid w:val="00C01199"/>
    <w:rsid w:val="00C01CF0"/>
    <w:rsid w:val="00C023A4"/>
    <w:rsid w:val="00C02DB3"/>
    <w:rsid w:val="00C04ACB"/>
    <w:rsid w:val="00C04CC7"/>
    <w:rsid w:val="00C06336"/>
    <w:rsid w:val="00C06698"/>
    <w:rsid w:val="00C10502"/>
    <w:rsid w:val="00C11264"/>
    <w:rsid w:val="00C129B7"/>
    <w:rsid w:val="00C12EAA"/>
    <w:rsid w:val="00C1346F"/>
    <w:rsid w:val="00C13565"/>
    <w:rsid w:val="00C13732"/>
    <w:rsid w:val="00C13FA9"/>
    <w:rsid w:val="00C13FE5"/>
    <w:rsid w:val="00C15611"/>
    <w:rsid w:val="00C1682F"/>
    <w:rsid w:val="00C168C6"/>
    <w:rsid w:val="00C17333"/>
    <w:rsid w:val="00C209C5"/>
    <w:rsid w:val="00C218C2"/>
    <w:rsid w:val="00C221F3"/>
    <w:rsid w:val="00C22230"/>
    <w:rsid w:val="00C2365B"/>
    <w:rsid w:val="00C24D8A"/>
    <w:rsid w:val="00C25A82"/>
    <w:rsid w:val="00C267A2"/>
    <w:rsid w:val="00C26A08"/>
    <w:rsid w:val="00C3079E"/>
    <w:rsid w:val="00C30ABC"/>
    <w:rsid w:val="00C30C3D"/>
    <w:rsid w:val="00C3153F"/>
    <w:rsid w:val="00C323FA"/>
    <w:rsid w:val="00C32B76"/>
    <w:rsid w:val="00C3387C"/>
    <w:rsid w:val="00C341F9"/>
    <w:rsid w:val="00C3456C"/>
    <w:rsid w:val="00C359BF"/>
    <w:rsid w:val="00C359D6"/>
    <w:rsid w:val="00C35A38"/>
    <w:rsid w:val="00C36FA8"/>
    <w:rsid w:val="00C370E7"/>
    <w:rsid w:val="00C3780A"/>
    <w:rsid w:val="00C40691"/>
    <w:rsid w:val="00C42CFB"/>
    <w:rsid w:val="00C433E9"/>
    <w:rsid w:val="00C4460A"/>
    <w:rsid w:val="00C45793"/>
    <w:rsid w:val="00C4770D"/>
    <w:rsid w:val="00C47E82"/>
    <w:rsid w:val="00C506F3"/>
    <w:rsid w:val="00C51C28"/>
    <w:rsid w:val="00C51CCD"/>
    <w:rsid w:val="00C53082"/>
    <w:rsid w:val="00C53529"/>
    <w:rsid w:val="00C53902"/>
    <w:rsid w:val="00C5491D"/>
    <w:rsid w:val="00C5641D"/>
    <w:rsid w:val="00C57098"/>
    <w:rsid w:val="00C61900"/>
    <w:rsid w:val="00C62101"/>
    <w:rsid w:val="00C634FD"/>
    <w:rsid w:val="00C63B8C"/>
    <w:rsid w:val="00C6496E"/>
    <w:rsid w:val="00C65AF0"/>
    <w:rsid w:val="00C66094"/>
    <w:rsid w:val="00C66862"/>
    <w:rsid w:val="00C715BF"/>
    <w:rsid w:val="00C724E5"/>
    <w:rsid w:val="00C72D99"/>
    <w:rsid w:val="00C73209"/>
    <w:rsid w:val="00C73886"/>
    <w:rsid w:val="00C73E0B"/>
    <w:rsid w:val="00C744CD"/>
    <w:rsid w:val="00C77A3A"/>
    <w:rsid w:val="00C8007D"/>
    <w:rsid w:val="00C821B4"/>
    <w:rsid w:val="00C828A2"/>
    <w:rsid w:val="00C86EC9"/>
    <w:rsid w:val="00C87D74"/>
    <w:rsid w:val="00C87F68"/>
    <w:rsid w:val="00C90046"/>
    <w:rsid w:val="00C90ADA"/>
    <w:rsid w:val="00C937C4"/>
    <w:rsid w:val="00C943A8"/>
    <w:rsid w:val="00C94C63"/>
    <w:rsid w:val="00C95864"/>
    <w:rsid w:val="00C9591E"/>
    <w:rsid w:val="00C95DF3"/>
    <w:rsid w:val="00C979A9"/>
    <w:rsid w:val="00C97CD6"/>
    <w:rsid w:val="00CA0986"/>
    <w:rsid w:val="00CA099F"/>
    <w:rsid w:val="00CA0B1A"/>
    <w:rsid w:val="00CA18FC"/>
    <w:rsid w:val="00CA251A"/>
    <w:rsid w:val="00CA51A1"/>
    <w:rsid w:val="00CA548F"/>
    <w:rsid w:val="00CA54E4"/>
    <w:rsid w:val="00CA59A7"/>
    <w:rsid w:val="00CA66BB"/>
    <w:rsid w:val="00CA6DD2"/>
    <w:rsid w:val="00CA6F66"/>
    <w:rsid w:val="00CB0AD7"/>
    <w:rsid w:val="00CB22A4"/>
    <w:rsid w:val="00CB2AD7"/>
    <w:rsid w:val="00CB30EF"/>
    <w:rsid w:val="00CB3129"/>
    <w:rsid w:val="00CB3F56"/>
    <w:rsid w:val="00CB458A"/>
    <w:rsid w:val="00CB49D6"/>
    <w:rsid w:val="00CB5104"/>
    <w:rsid w:val="00CB5AC6"/>
    <w:rsid w:val="00CB655D"/>
    <w:rsid w:val="00CB6E22"/>
    <w:rsid w:val="00CB70BC"/>
    <w:rsid w:val="00CB7B57"/>
    <w:rsid w:val="00CC0A26"/>
    <w:rsid w:val="00CC0CE5"/>
    <w:rsid w:val="00CC102A"/>
    <w:rsid w:val="00CC15F2"/>
    <w:rsid w:val="00CC1889"/>
    <w:rsid w:val="00CC1FBC"/>
    <w:rsid w:val="00CC2758"/>
    <w:rsid w:val="00CC2AC7"/>
    <w:rsid w:val="00CC57D5"/>
    <w:rsid w:val="00CC6180"/>
    <w:rsid w:val="00CC64BB"/>
    <w:rsid w:val="00CC64F6"/>
    <w:rsid w:val="00CC6E0D"/>
    <w:rsid w:val="00CD0DBE"/>
    <w:rsid w:val="00CD0E88"/>
    <w:rsid w:val="00CD24D5"/>
    <w:rsid w:val="00CD26EE"/>
    <w:rsid w:val="00CD3B25"/>
    <w:rsid w:val="00CD3D97"/>
    <w:rsid w:val="00CD4D9D"/>
    <w:rsid w:val="00CD4E38"/>
    <w:rsid w:val="00CD5121"/>
    <w:rsid w:val="00CD51ED"/>
    <w:rsid w:val="00CD72F6"/>
    <w:rsid w:val="00CD7A25"/>
    <w:rsid w:val="00CE224D"/>
    <w:rsid w:val="00CE361D"/>
    <w:rsid w:val="00CE44CD"/>
    <w:rsid w:val="00CE574A"/>
    <w:rsid w:val="00CE5E75"/>
    <w:rsid w:val="00CE6B0F"/>
    <w:rsid w:val="00CF0884"/>
    <w:rsid w:val="00CF1E14"/>
    <w:rsid w:val="00CF3704"/>
    <w:rsid w:val="00CF47A5"/>
    <w:rsid w:val="00CF581D"/>
    <w:rsid w:val="00CF79DC"/>
    <w:rsid w:val="00D023AC"/>
    <w:rsid w:val="00D0254E"/>
    <w:rsid w:val="00D03321"/>
    <w:rsid w:val="00D04325"/>
    <w:rsid w:val="00D04E0B"/>
    <w:rsid w:val="00D06563"/>
    <w:rsid w:val="00D07D16"/>
    <w:rsid w:val="00D1047F"/>
    <w:rsid w:val="00D11C82"/>
    <w:rsid w:val="00D12AD3"/>
    <w:rsid w:val="00D12D77"/>
    <w:rsid w:val="00D13112"/>
    <w:rsid w:val="00D14CC8"/>
    <w:rsid w:val="00D14EAE"/>
    <w:rsid w:val="00D151D5"/>
    <w:rsid w:val="00D156CD"/>
    <w:rsid w:val="00D159F7"/>
    <w:rsid w:val="00D175AA"/>
    <w:rsid w:val="00D20A9F"/>
    <w:rsid w:val="00D20FCD"/>
    <w:rsid w:val="00D213CA"/>
    <w:rsid w:val="00D217B8"/>
    <w:rsid w:val="00D217D2"/>
    <w:rsid w:val="00D21ABE"/>
    <w:rsid w:val="00D222D9"/>
    <w:rsid w:val="00D23E10"/>
    <w:rsid w:val="00D25AA9"/>
    <w:rsid w:val="00D26059"/>
    <w:rsid w:val="00D26267"/>
    <w:rsid w:val="00D2784D"/>
    <w:rsid w:val="00D30438"/>
    <w:rsid w:val="00D30A4D"/>
    <w:rsid w:val="00D31674"/>
    <w:rsid w:val="00D31D26"/>
    <w:rsid w:val="00D344AC"/>
    <w:rsid w:val="00D3457A"/>
    <w:rsid w:val="00D349E1"/>
    <w:rsid w:val="00D355CD"/>
    <w:rsid w:val="00D357A9"/>
    <w:rsid w:val="00D35CC8"/>
    <w:rsid w:val="00D363EA"/>
    <w:rsid w:val="00D364CC"/>
    <w:rsid w:val="00D36DBC"/>
    <w:rsid w:val="00D37913"/>
    <w:rsid w:val="00D4207C"/>
    <w:rsid w:val="00D4275E"/>
    <w:rsid w:val="00D453C4"/>
    <w:rsid w:val="00D50ED8"/>
    <w:rsid w:val="00D52C97"/>
    <w:rsid w:val="00D5346E"/>
    <w:rsid w:val="00D54111"/>
    <w:rsid w:val="00D5427C"/>
    <w:rsid w:val="00D54556"/>
    <w:rsid w:val="00D57037"/>
    <w:rsid w:val="00D57A5D"/>
    <w:rsid w:val="00D57D50"/>
    <w:rsid w:val="00D60754"/>
    <w:rsid w:val="00D62F3D"/>
    <w:rsid w:val="00D63173"/>
    <w:rsid w:val="00D63545"/>
    <w:rsid w:val="00D63EA7"/>
    <w:rsid w:val="00D65E25"/>
    <w:rsid w:val="00D66675"/>
    <w:rsid w:val="00D6684E"/>
    <w:rsid w:val="00D669E8"/>
    <w:rsid w:val="00D67119"/>
    <w:rsid w:val="00D71388"/>
    <w:rsid w:val="00D73A41"/>
    <w:rsid w:val="00D73B3E"/>
    <w:rsid w:val="00D73F14"/>
    <w:rsid w:val="00D74255"/>
    <w:rsid w:val="00D7446B"/>
    <w:rsid w:val="00D74D8A"/>
    <w:rsid w:val="00D76FAA"/>
    <w:rsid w:val="00D77E44"/>
    <w:rsid w:val="00D80D89"/>
    <w:rsid w:val="00D8162C"/>
    <w:rsid w:val="00D8178C"/>
    <w:rsid w:val="00D825A1"/>
    <w:rsid w:val="00D833B3"/>
    <w:rsid w:val="00D838C0"/>
    <w:rsid w:val="00D838EB"/>
    <w:rsid w:val="00D8393C"/>
    <w:rsid w:val="00D84486"/>
    <w:rsid w:val="00D84B63"/>
    <w:rsid w:val="00D85464"/>
    <w:rsid w:val="00D8643A"/>
    <w:rsid w:val="00D86AE4"/>
    <w:rsid w:val="00D9091B"/>
    <w:rsid w:val="00D91A38"/>
    <w:rsid w:val="00D91E54"/>
    <w:rsid w:val="00D91E78"/>
    <w:rsid w:val="00D935C3"/>
    <w:rsid w:val="00D938B6"/>
    <w:rsid w:val="00D945EE"/>
    <w:rsid w:val="00D9735F"/>
    <w:rsid w:val="00D979C0"/>
    <w:rsid w:val="00DA1F0F"/>
    <w:rsid w:val="00DA52D3"/>
    <w:rsid w:val="00DA6586"/>
    <w:rsid w:val="00DA65D8"/>
    <w:rsid w:val="00DA68D5"/>
    <w:rsid w:val="00DA783E"/>
    <w:rsid w:val="00DB02FA"/>
    <w:rsid w:val="00DB04DD"/>
    <w:rsid w:val="00DB05E9"/>
    <w:rsid w:val="00DB15AF"/>
    <w:rsid w:val="00DB1810"/>
    <w:rsid w:val="00DB1ED5"/>
    <w:rsid w:val="00DB2C1B"/>
    <w:rsid w:val="00DB3699"/>
    <w:rsid w:val="00DB3DEF"/>
    <w:rsid w:val="00DB7DF0"/>
    <w:rsid w:val="00DC149F"/>
    <w:rsid w:val="00DC16A1"/>
    <w:rsid w:val="00DC2A3C"/>
    <w:rsid w:val="00DC679B"/>
    <w:rsid w:val="00DC699D"/>
    <w:rsid w:val="00DD18D4"/>
    <w:rsid w:val="00DD2300"/>
    <w:rsid w:val="00DD49E8"/>
    <w:rsid w:val="00DD74BF"/>
    <w:rsid w:val="00DD7C42"/>
    <w:rsid w:val="00DE0C5B"/>
    <w:rsid w:val="00DE18AC"/>
    <w:rsid w:val="00DE2397"/>
    <w:rsid w:val="00DE312B"/>
    <w:rsid w:val="00DE3505"/>
    <w:rsid w:val="00DE4B4F"/>
    <w:rsid w:val="00DE5E1D"/>
    <w:rsid w:val="00DE70AB"/>
    <w:rsid w:val="00DE7E4C"/>
    <w:rsid w:val="00DF0F20"/>
    <w:rsid w:val="00DF1504"/>
    <w:rsid w:val="00DF68A7"/>
    <w:rsid w:val="00E00833"/>
    <w:rsid w:val="00E01504"/>
    <w:rsid w:val="00E01B42"/>
    <w:rsid w:val="00E02996"/>
    <w:rsid w:val="00E02F0C"/>
    <w:rsid w:val="00E05152"/>
    <w:rsid w:val="00E05834"/>
    <w:rsid w:val="00E06F69"/>
    <w:rsid w:val="00E077EB"/>
    <w:rsid w:val="00E11C53"/>
    <w:rsid w:val="00E15CCA"/>
    <w:rsid w:val="00E1686D"/>
    <w:rsid w:val="00E17073"/>
    <w:rsid w:val="00E1719D"/>
    <w:rsid w:val="00E206CF"/>
    <w:rsid w:val="00E21804"/>
    <w:rsid w:val="00E21D7D"/>
    <w:rsid w:val="00E22D3A"/>
    <w:rsid w:val="00E23B3B"/>
    <w:rsid w:val="00E23E40"/>
    <w:rsid w:val="00E23F23"/>
    <w:rsid w:val="00E25383"/>
    <w:rsid w:val="00E3026C"/>
    <w:rsid w:val="00E3077E"/>
    <w:rsid w:val="00E309C7"/>
    <w:rsid w:val="00E30DCE"/>
    <w:rsid w:val="00E32075"/>
    <w:rsid w:val="00E33015"/>
    <w:rsid w:val="00E334A3"/>
    <w:rsid w:val="00E34B6E"/>
    <w:rsid w:val="00E35204"/>
    <w:rsid w:val="00E36557"/>
    <w:rsid w:val="00E36AAA"/>
    <w:rsid w:val="00E37ABD"/>
    <w:rsid w:val="00E405C7"/>
    <w:rsid w:val="00E40DAD"/>
    <w:rsid w:val="00E415B6"/>
    <w:rsid w:val="00E41670"/>
    <w:rsid w:val="00E417FC"/>
    <w:rsid w:val="00E42247"/>
    <w:rsid w:val="00E4270D"/>
    <w:rsid w:val="00E43294"/>
    <w:rsid w:val="00E452F6"/>
    <w:rsid w:val="00E50CAA"/>
    <w:rsid w:val="00E50D0D"/>
    <w:rsid w:val="00E527AD"/>
    <w:rsid w:val="00E528E6"/>
    <w:rsid w:val="00E53F58"/>
    <w:rsid w:val="00E5590C"/>
    <w:rsid w:val="00E565D4"/>
    <w:rsid w:val="00E57786"/>
    <w:rsid w:val="00E57BBC"/>
    <w:rsid w:val="00E57D41"/>
    <w:rsid w:val="00E57F3B"/>
    <w:rsid w:val="00E604CB"/>
    <w:rsid w:val="00E60B5B"/>
    <w:rsid w:val="00E6269E"/>
    <w:rsid w:val="00E62822"/>
    <w:rsid w:val="00E637CF"/>
    <w:rsid w:val="00E64C9A"/>
    <w:rsid w:val="00E65537"/>
    <w:rsid w:val="00E657F1"/>
    <w:rsid w:val="00E6625B"/>
    <w:rsid w:val="00E66F0A"/>
    <w:rsid w:val="00E70353"/>
    <w:rsid w:val="00E72ED9"/>
    <w:rsid w:val="00E75C7B"/>
    <w:rsid w:val="00E76996"/>
    <w:rsid w:val="00E7792E"/>
    <w:rsid w:val="00E829D3"/>
    <w:rsid w:val="00E82D0E"/>
    <w:rsid w:val="00E83A9B"/>
    <w:rsid w:val="00E84072"/>
    <w:rsid w:val="00E84658"/>
    <w:rsid w:val="00E84994"/>
    <w:rsid w:val="00E84C50"/>
    <w:rsid w:val="00E85660"/>
    <w:rsid w:val="00E859C0"/>
    <w:rsid w:val="00E86438"/>
    <w:rsid w:val="00E8743F"/>
    <w:rsid w:val="00E8791F"/>
    <w:rsid w:val="00E8794B"/>
    <w:rsid w:val="00E90C65"/>
    <w:rsid w:val="00E90D11"/>
    <w:rsid w:val="00E918B5"/>
    <w:rsid w:val="00E92DB5"/>
    <w:rsid w:val="00E932AE"/>
    <w:rsid w:val="00E93DC7"/>
    <w:rsid w:val="00E96972"/>
    <w:rsid w:val="00E96A9F"/>
    <w:rsid w:val="00E96E27"/>
    <w:rsid w:val="00E9758C"/>
    <w:rsid w:val="00EA0CC6"/>
    <w:rsid w:val="00EA14D8"/>
    <w:rsid w:val="00EA1511"/>
    <w:rsid w:val="00EA1693"/>
    <w:rsid w:val="00EA2F03"/>
    <w:rsid w:val="00EA4CA4"/>
    <w:rsid w:val="00EA5911"/>
    <w:rsid w:val="00EA6980"/>
    <w:rsid w:val="00EA780F"/>
    <w:rsid w:val="00EB0D68"/>
    <w:rsid w:val="00EB14D5"/>
    <w:rsid w:val="00EB2615"/>
    <w:rsid w:val="00EB2725"/>
    <w:rsid w:val="00EB35A4"/>
    <w:rsid w:val="00EB3B19"/>
    <w:rsid w:val="00EB45D4"/>
    <w:rsid w:val="00EB642A"/>
    <w:rsid w:val="00EB6FBE"/>
    <w:rsid w:val="00EB7816"/>
    <w:rsid w:val="00EB7B15"/>
    <w:rsid w:val="00EC05B1"/>
    <w:rsid w:val="00EC0DB7"/>
    <w:rsid w:val="00EC14F4"/>
    <w:rsid w:val="00EC1B2B"/>
    <w:rsid w:val="00EC2642"/>
    <w:rsid w:val="00EC2748"/>
    <w:rsid w:val="00EC3D9A"/>
    <w:rsid w:val="00EC425B"/>
    <w:rsid w:val="00EC4FB8"/>
    <w:rsid w:val="00ED22A0"/>
    <w:rsid w:val="00ED2667"/>
    <w:rsid w:val="00ED527F"/>
    <w:rsid w:val="00ED5FFD"/>
    <w:rsid w:val="00ED7113"/>
    <w:rsid w:val="00ED7283"/>
    <w:rsid w:val="00EE2498"/>
    <w:rsid w:val="00EE2829"/>
    <w:rsid w:val="00EE2D64"/>
    <w:rsid w:val="00EE3BE8"/>
    <w:rsid w:val="00EE43A1"/>
    <w:rsid w:val="00EE4787"/>
    <w:rsid w:val="00EE4C0C"/>
    <w:rsid w:val="00EE6DA4"/>
    <w:rsid w:val="00EE7107"/>
    <w:rsid w:val="00EE7C5B"/>
    <w:rsid w:val="00EE7FB9"/>
    <w:rsid w:val="00EF1B76"/>
    <w:rsid w:val="00EF2441"/>
    <w:rsid w:val="00EF3850"/>
    <w:rsid w:val="00EF3C1F"/>
    <w:rsid w:val="00EF5505"/>
    <w:rsid w:val="00EF71B5"/>
    <w:rsid w:val="00F00444"/>
    <w:rsid w:val="00F041C0"/>
    <w:rsid w:val="00F04993"/>
    <w:rsid w:val="00F04FF9"/>
    <w:rsid w:val="00F056FA"/>
    <w:rsid w:val="00F062E8"/>
    <w:rsid w:val="00F101F9"/>
    <w:rsid w:val="00F104A1"/>
    <w:rsid w:val="00F1172E"/>
    <w:rsid w:val="00F11992"/>
    <w:rsid w:val="00F119C0"/>
    <w:rsid w:val="00F12170"/>
    <w:rsid w:val="00F127C3"/>
    <w:rsid w:val="00F1310C"/>
    <w:rsid w:val="00F14B4F"/>
    <w:rsid w:val="00F15505"/>
    <w:rsid w:val="00F15537"/>
    <w:rsid w:val="00F17A7B"/>
    <w:rsid w:val="00F17AD4"/>
    <w:rsid w:val="00F17ADC"/>
    <w:rsid w:val="00F21116"/>
    <w:rsid w:val="00F2154A"/>
    <w:rsid w:val="00F23B65"/>
    <w:rsid w:val="00F26164"/>
    <w:rsid w:val="00F27D96"/>
    <w:rsid w:val="00F30E93"/>
    <w:rsid w:val="00F32267"/>
    <w:rsid w:val="00F32493"/>
    <w:rsid w:val="00F3473F"/>
    <w:rsid w:val="00F353AE"/>
    <w:rsid w:val="00F36B3C"/>
    <w:rsid w:val="00F376FF"/>
    <w:rsid w:val="00F40BD3"/>
    <w:rsid w:val="00F40ED1"/>
    <w:rsid w:val="00F42051"/>
    <w:rsid w:val="00F42294"/>
    <w:rsid w:val="00F42353"/>
    <w:rsid w:val="00F440BE"/>
    <w:rsid w:val="00F443ED"/>
    <w:rsid w:val="00F46682"/>
    <w:rsid w:val="00F47837"/>
    <w:rsid w:val="00F50F9D"/>
    <w:rsid w:val="00F5468F"/>
    <w:rsid w:val="00F5556B"/>
    <w:rsid w:val="00F574E0"/>
    <w:rsid w:val="00F602A7"/>
    <w:rsid w:val="00F60E87"/>
    <w:rsid w:val="00F626E5"/>
    <w:rsid w:val="00F63198"/>
    <w:rsid w:val="00F631E8"/>
    <w:rsid w:val="00F63A9B"/>
    <w:rsid w:val="00F6464D"/>
    <w:rsid w:val="00F662FD"/>
    <w:rsid w:val="00F66BB4"/>
    <w:rsid w:val="00F67957"/>
    <w:rsid w:val="00F700F1"/>
    <w:rsid w:val="00F71A35"/>
    <w:rsid w:val="00F71EB7"/>
    <w:rsid w:val="00F720B8"/>
    <w:rsid w:val="00F72595"/>
    <w:rsid w:val="00F72936"/>
    <w:rsid w:val="00F739E8"/>
    <w:rsid w:val="00F73A7B"/>
    <w:rsid w:val="00F745A2"/>
    <w:rsid w:val="00F74FC2"/>
    <w:rsid w:val="00F752A0"/>
    <w:rsid w:val="00F75754"/>
    <w:rsid w:val="00F76821"/>
    <w:rsid w:val="00F80654"/>
    <w:rsid w:val="00F83A34"/>
    <w:rsid w:val="00F842C4"/>
    <w:rsid w:val="00F85D7B"/>
    <w:rsid w:val="00F86F0E"/>
    <w:rsid w:val="00F875A1"/>
    <w:rsid w:val="00F87EEC"/>
    <w:rsid w:val="00F903B9"/>
    <w:rsid w:val="00F904B6"/>
    <w:rsid w:val="00F9053A"/>
    <w:rsid w:val="00F9110B"/>
    <w:rsid w:val="00F922A2"/>
    <w:rsid w:val="00F92958"/>
    <w:rsid w:val="00F93036"/>
    <w:rsid w:val="00F93D86"/>
    <w:rsid w:val="00F9561F"/>
    <w:rsid w:val="00F95C6D"/>
    <w:rsid w:val="00F96BF1"/>
    <w:rsid w:val="00F96F0F"/>
    <w:rsid w:val="00F97B8A"/>
    <w:rsid w:val="00FA00C5"/>
    <w:rsid w:val="00FA167E"/>
    <w:rsid w:val="00FA3674"/>
    <w:rsid w:val="00FA4DB4"/>
    <w:rsid w:val="00FA5A06"/>
    <w:rsid w:val="00FA5CB6"/>
    <w:rsid w:val="00FA72EA"/>
    <w:rsid w:val="00FB0F26"/>
    <w:rsid w:val="00FB0FBC"/>
    <w:rsid w:val="00FB125C"/>
    <w:rsid w:val="00FB159B"/>
    <w:rsid w:val="00FB20EF"/>
    <w:rsid w:val="00FB602E"/>
    <w:rsid w:val="00FB633F"/>
    <w:rsid w:val="00FB661A"/>
    <w:rsid w:val="00FB6C13"/>
    <w:rsid w:val="00FB7BD8"/>
    <w:rsid w:val="00FC0038"/>
    <w:rsid w:val="00FC062E"/>
    <w:rsid w:val="00FC1B41"/>
    <w:rsid w:val="00FC3F73"/>
    <w:rsid w:val="00FC5147"/>
    <w:rsid w:val="00FC6964"/>
    <w:rsid w:val="00FC6AEF"/>
    <w:rsid w:val="00FC7602"/>
    <w:rsid w:val="00FD0DFB"/>
    <w:rsid w:val="00FD172C"/>
    <w:rsid w:val="00FD178F"/>
    <w:rsid w:val="00FD3B52"/>
    <w:rsid w:val="00FD441B"/>
    <w:rsid w:val="00FD45DA"/>
    <w:rsid w:val="00FD56DF"/>
    <w:rsid w:val="00FD57B3"/>
    <w:rsid w:val="00FD5AF4"/>
    <w:rsid w:val="00FD7F4B"/>
    <w:rsid w:val="00FE036A"/>
    <w:rsid w:val="00FE1346"/>
    <w:rsid w:val="00FE1FFD"/>
    <w:rsid w:val="00FE3E0D"/>
    <w:rsid w:val="00FE5068"/>
    <w:rsid w:val="00FE5539"/>
    <w:rsid w:val="00FE5FA0"/>
    <w:rsid w:val="00FE6B91"/>
    <w:rsid w:val="00FF039C"/>
    <w:rsid w:val="00FF0C06"/>
    <w:rsid w:val="00FF0CD8"/>
    <w:rsid w:val="00FF0E0F"/>
    <w:rsid w:val="00FF1932"/>
    <w:rsid w:val="00FF1C56"/>
    <w:rsid w:val="00FF2984"/>
    <w:rsid w:val="00FF2FDE"/>
    <w:rsid w:val="00FF3942"/>
    <w:rsid w:val="00FF4724"/>
    <w:rsid w:val="00FF4EA7"/>
    <w:rsid w:val="00FF50CF"/>
    <w:rsid w:val="00FF6B64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29F3"/>
  <w15:docId w15:val="{819365EF-658C-4610-8579-7FBF769B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DA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B2F55"/>
    <w:pPr>
      <w:keepNext/>
      <w:spacing w:after="60"/>
      <w:jc w:val="center"/>
      <w:outlineLvl w:val="3"/>
    </w:pPr>
    <w:rPr>
      <w:rFonts w:ascii="Bookman Old Style" w:eastAsia="Times New Roman" w:hAnsi="Bookman Old Style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D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,Paragraphe de liste1,List Paragraph1,Liste couleur - Accent 11"/>
    <w:basedOn w:val="a"/>
    <w:link w:val="a5"/>
    <w:uiPriority w:val="34"/>
    <w:qFormat/>
    <w:rsid w:val="008E7DA0"/>
    <w:pPr>
      <w:ind w:left="708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semiHidden/>
    <w:unhideWhenUsed/>
    <w:rsid w:val="008E7DA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E7D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DA0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7D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DA0"/>
    <w:rPr>
      <w:rFonts w:ascii="Calibri" w:eastAsia="Calibri" w:hAnsi="Calibri" w:cs="Arial"/>
      <w:sz w:val="20"/>
      <w:szCs w:val="20"/>
      <w:lang w:eastAsia="ru-RU"/>
    </w:rPr>
  </w:style>
  <w:style w:type="character" w:customStyle="1" w:styleId="Picturecaption">
    <w:name w:val="Picture caption_"/>
    <w:basedOn w:val="a0"/>
    <w:link w:val="Picturecaption0"/>
    <w:rsid w:val="008E7DA0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Picturecaption0">
    <w:name w:val="Picture caption"/>
    <w:basedOn w:val="a"/>
    <w:link w:val="Picturecaption"/>
    <w:rsid w:val="008E7DA0"/>
    <w:pPr>
      <w:widowControl w:val="0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Bodytext">
    <w:name w:val="Body text_"/>
    <w:basedOn w:val="a0"/>
    <w:link w:val="1"/>
    <w:rsid w:val="008E7DA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Bodytext"/>
    <w:qFormat/>
    <w:rsid w:val="008E7DA0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Other">
    <w:name w:val="Other_"/>
    <w:basedOn w:val="a0"/>
    <w:link w:val="Other0"/>
    <w:rsid w:val="008E7DA0"/>
    <w:rPr>
      <w:rFonts w:ascii="Times New Roman" w:eastAsia="Times New Roman" w:hAnsi="Times New Roman" w:cs="Times New Roman"/>
      <w:sz w:val="28"/>
      <w:szCs w:val="28"/>
    </w:rPr>
  </w:style>
  <w:style w:type="paragraph" w:customStyle="1" w:styleId="Other0">
    <w:name w:val="Other"/>
    <w:basedOn w:val="a"/>
    <w:link w:val="Other"/>
    <w:rsid w:val="008E7DA0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eading2">
    <w:name w:val="Heading #2_"/>
    <w:basedOn w:val="a0"/>
    <w:link w:val="Heading20"/>
    <w:rsid w:val="008E7DA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rsid w:val="008E7DA0"/>
    <w:pPr>
      <w:widowControl w:val="0"/>
      <w:spacing w:after="80"/>
      <w:ind w:firstLine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ablecaption">
    <w:name w:val="Table caption_"/>
    <w:basedOn w:val="a0"/>
    <w:link w:val="Tablecaption0"/>
    <w:rsid w:val="008E7DA0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caption0">
    <w:name w:val="Table caption"/>
    <w:basedOn w:val="a"/>
    <w:link w:val="Tablecaption"/>
    <w:rsid w:val="008E7DA0"/>
    <w:pPr>
      <w:widowControl w:val="0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Bodytext3">
    <w:name w:val="Body text (3)_"/>
    <w:basedOn w:val="a0"/>
    <w:link w:val="Bodytext30"/>
    <w:rsid w:val="008E7DA0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a"/>
    <w:link w:val="Bodytext3"/>
    <w:rsid w:val="008E7DA0"/>
    <w:pPr>
      <w:widowControl w:val="0"/>
      <w:spacing w:after="10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8E7DA0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7DA0"/>
    <w:pPr>
      <w:widowControl w:val="0"/>
      <w:shd w:val="clear" w:color="auto" w:fill="FFFFFF"/>
      <w:spacing w:before="1060" w:line="278" w:lineRule="exact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E7D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DA0"/>
    <w:rPr>
      <w:rFonts w:ascii="Tahoma" w:eastAsia="Calibri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B2F55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customStyle="1" w:styleId="21">
    <w:name w:val="Основной текст2"/>
    <w:basedOn w:val="a"/>
    <w:qFormat/>
    <w:rsid w:val="001B2F55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_"/>
    <w:rsid w:val="001B2F55"/>
    <w:rPr>
      <w:rFonts w:ascii="Calibri" w:eastAsia="Calibri" w:hAnsi="Calibri" w:cs="Times New Roman"/>
      <w:sz w:val="29"/>
      <w:szCs w:val="29"/>
      <w:shd w:val="clear" w:color="auto" w:fill="FFFFFF"/>
    </w:rPr>
  </w:style>
  <w:style w:type="character" w:customStyle="1" w:styleId="a5">
    <w:name w:val="Абзац списка Знак"/>
    <w:aliases w:val="References Знак,Paragraphe de liste1 Знак,List Paragraph1 Знак,Liste couleur - Accent 11 Знак"/>
    <w:basedOn w:val="a0"/>
    <w:link w:val="a4"/>
    <w:uiPriority w:val="34"/>
    <w:locked/>
    <w:rsid w:val="001B2F5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Indent 2"/>
    <w:basedOn w:val="a"/>
    <w:link w:val="23"/>
    <w:semiHidden/>
    <w:rsid w:val="001B2F55"/>
    <w:pPr>
      <w:ind w:firstLine="851"/>
    </w:pPr>
    <w:rPr>
      <w:rFonts w:ascii="Times New Roman" w:eastAsia="Times New Roman" w:hAnsi="Times New Roman" w:cs="Times New Roman"/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1B2F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973D8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973D84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5829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82911"/>
    <w:rPr>
      <w:rFonts w:ascii="Calibri" w:eastAsia="Calibri" w:hAnsi="Calibri" w:cs="Arial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131316"/>
    <w:pPr>
      <w:spacing w:after="200"/>
    </w:pPr>
    <w:rPr>
      <w:b/>
      <w:bCs/>
      <w:color w:val="4F81BD" w:themeColor="accent1"/>
      <w:sz w:val="18"/>
      <w:szCs w:val="18"/>
    </w:rPr>
  </w:style>
  <w:style w:type="paragraph" w:styleId="af1">
    <w:name w:val="Body Text"/>
    <w:basedOn w:val="a"/>
    <w:link w:val="af2"/>
    <w:uiPriority w:val="99"/>
    <w:unhideWhenUsed/>
    <w:rsid w:val="008E2B99"/>
    <w:pPr>
      <w:spacing w:after="120"/>
    </w:pPr>
  </w:style>
  <w:style w:type="character" w:customStyle="1" w:styleId="af2">
    <w:name w:val="Основной текст Знак"/>
    <w:basedOn w:val="a0"/>
    <w:link w:val="af1"/>
    <w:rsid w:val="008E2B99"/>
    <w:rPr>
      <w:rFonts w:ascii="Calibri" w:eastAsia="Calibri" w:hAnsi="Calibri" w:cs="Arial"/>
      <w:sz w:val="20"/>
      <w:szCs w:val="20"/>
      <w:lang w:eastAsia="ru-RU"/>
    </w:rPr>
  </w:style>
  <w:style w:type="character" w:customStyle="1" w:styleId="af3">
    <w:name w:val="Другое_"/>
    <w:basedOn w:val="a0"/>
    <w:link w:val="af4"/>
    <w:rsid w:val="00AC40F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AC40FD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5">
    <w:name w:val="Normal (Web)"/>
    <w:basedOn w:val="a"/>
    <w:uiPriority w:val="99"/>
    <w:unhideWhenUsed/>
    <w:rsid w:val="00B83C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1047A9"/>
    <w:pPr>
      <w:spacing w:after="0" w:line="240" w:lineRule="auto"/>
    </w:pPr>
    <w:rPr>
      <w:rFonts w:ascii="Calibri" w:eastAsia="Times New Roman" w:hAnsi="Calibri" w:cs="Calibri"/>
    </w:rPr>
  </w:style>
  <w:style w:type="paragraph" w:styleId="24">
    <w:name w:val="Body Text 2"/>
    <w:basedOn w:val="a"/>
    <w:link w:val="25"/>
    <w:uiPriority w:val="99"/>
    <w:semiHidden/>
    <w:unhideWhenUsed/>
    <w:rsid w:val="00EA14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A14D8"/>
    <w:rPr>
      <w:rFonts w:ascii="Calibri" w:eastAsia="Calibri" w:hAnsi="Calibri" w:cs="Arial"/>
      <w:sz w:val="20"/>
      <w:szCs w:val="20"/>
      <w:lang w:eastAsia="ru-RU"/>
    </w:rPr>
  </w:style>
  <w:style w:type="paragraph" w:customStyle="1" w:styleId="bvi-speech">
    <w:name w:val="bvi-speech"/>
    <w:basedOn w:val="a"/>
    <w:rsid w:val="00596C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5%D0%BF%D0%B5%D0%BB%D1%8C%D1%81%D0%BA%D0%B8%D0%B9_%D1%80%D0%B0%D0%B9%D0%BE%D0%BD" TargetMode="External"/><Relationship Id="rId18" Type="http://schemas.openxmlformats.org/officeDocument/2006/relationships/hyperlink" Target="https://sdgs.by/sovmestnyj-proekt-podderzhka-usilij-respubliki-belarus-v-naczionalizaczii-i-lokalizaczii-czur/results/task-1/" TargetMode="External"/><Relationship Id="rId26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5%D1%88%D0%B5%D0%BD%D0%BA%D0%BE%D0%B2%D0%B8%D1%87%D1%81%D0%BA%D0%B8%D0%B9_%D1%80%D0%B0%D0%B9%D0%BE%D0%BD" TargetMode="External"/><Relationship Id="rId17" Type="http://schemas.openxmlformats.org/officeDocument/2006/relationships/hyperlink" Target="mailto:ushgigien@vitebsk.by" TargetMode="External"/><Relationship Id="rId25" Type="http://schemas.openxmlformats.org/officeDocument/2006/relationships/chart" Target="charts/chart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sdgs.by/sovmestnyj-proekt-podderzhka-usilij-respubliki-belarus-v-naczionalizaczii-i-lokalizaczii-czur/results/task-3/" TargetMode="External"/><Relationship Id="rId29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8%D1%83%D0%BC%D0%B8%D0%BB%D0%B8%D0%BD%D1%81%D0%BA%D0%B8%D0%B9_%D1%80%D0%B0%D0%B9%D0%BE%D0%BD" TargetMode="External"/><Relationship Id="rId24" Type="http://schemas.openxmlformats.org/officeDocument/2006/relationships/chart" Target="charts/chart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B%D1%83%D0%B1%D0%BE%D0%BA%D1%81%D0%BA%D0%B8%D0%B9_%D1%80%D0%B0%D0%B9%D0%BE%D0%BD" TargetMode="External"/><Relationship Id="rId23" Type="http://schemas.openxmlformats.org/officeDocument/2006/relationships/chart" Target="charts/chart3.xml"/><Relationship Id="rId28" Type="http://schemas.openxmlformats.org/officeDocument/2006/relationships/chart" Target="charts/chart8.xml"/><Relationship Id="rId10" Type="http://schemas.openxmlformats.org/officeDocument/2006/relationships/hyperlink" Target="https://ru.wikipedia.org/wiki/%D0%9F%D0%BE%D0%BB%D0%BE%D1%86%D0%BA%D0%B8%D0%B9_%D1%80%D0%B0%D0%B9%D0%BE%D0%BD" TargetMode="External"/><Relationship Id="rId19" Type="http://schemas.openxmlformats.org/officeDocument/2006/relationships/hyperlink" Target="https://sdgs.by/sovmestnyj-proekt-podderzhka-usilij-respubliki-belarus-v-naczionalizaczii-i-lokalizaczii-czur/results/task-2/" TargetMode="External"/><Relationship Id="rId31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4%D0%BE%D0%BA%D1%88%D0%B8%D1%86%D0%BA%D0%B8%D0%B9_%D1%80%D0%B0%D0%B9%D0%BE%D0%BD" TargetMode="External"/><Relationship Id="rId22" Type="http://schemas.openxmlformats.org/officeDocument/2006/relationships/chart" Target="charts/chart2.xml"/><Relationship Id="rId27" Type="http://schemas.openxmlformats.org/officeDocument/2006/relationships/chart" Target="charts/chart7.xml"/><Relationship Id="rId30" Type="http://schemas.openxmlformats.org/officeDocument/2006/relationships/chart" Target="charts/chart10.xml"/><Relationship Id="rId8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278506853309995"/>
          <c:y val="0.3596215793360093"/>
          <c:w val="0.33470782298046087"/>
          <c:h val="0.537024250798733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1"/>
              <c:layout>
                <c:manualLayout>
                  <c:x val="0.10549194371536892"/>
                  <c:y val="6.83593241652592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8B-4314-9122-BD5852A8E4F1}"/>
                </c:ext>
              </c:extLst>
            </c:dLbl>
            <c:dLbl>
              <c:idx val="2"/>
              <c:layout>
                <c:manualLayout>
                  <c:x val="0.20949438611840196"/>
                  <c:y val="-0.1037902017122511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8B-4314-9122-BD5852A8E4F1}"/>
                </c:ext>
              </c:extLst>
            </c:dLbl>
            <c:dLbl>
              <c:idx val="3"/>
              <c:layout>
                <c:manualLayout>
                  <c:x val="0.17579122922134735"/>
                  <c:y val="2.03561319540939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8B-4314-9122-BD5852A8E4F1}"/>
                </c:ext>
              </c:extLst>
            </c:dLbl>
            <c:dLbl>
              <c:idx val="4"/>
              <c:layout>
                <c:manualLayout>
                  <c:x val="4.4697251385243525E-2"/>
                  <c:y val="0.18131439452421394"/>
                </c:manualLayout>
              </c:layout>
              <c:spPr>
                <a:ln>
                  <a:solidFill>
                    <a:schemeClr val="tx2">
                      <a:lumMod val="40000"/>
                      <a:lumOff val="6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8B-4314-9122-BD5852A8E4F1}"/>
                </c:ext>
              </c:extLst>
            </c:dLbl>
            <c:dLbl>
              <c:idx val="5"/>
              <c:layout>
                <c:manualLayout>
                  <c:x val="-0.11155876348789737"/>
                  <c:y val="0.222277396383947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8B-4314-9122-BD5852A8E4F1}"/>
                </c:ext>
              </c:extLst>
            </c:dLbl>
            <c:dLbl>
              <c:idx val="6"/>
              <c:layout>
                <c:manualLayout>
                  <c:x val="-7.6513196267133293E-2"/>
                  <c:y val="0.1085833351610992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8B-4314-9122-BD5852A8E4F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Болезни кожи 
2%</a:t>
                    </a:r>
                    <a:endParaRPr lang="ru-RU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0F8B-4314-9122-BD5852A8E4F1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8B-4314-9122-BD5852A8E4F1}"/>
                </c:ext>
              </c:extLst>
            </c:dLbl>
            <c:dLbl>
              <c:idx val="9"/>
              <c:layout>
                <c:manualLayout>
                  <c:x val="-0.12509131671041121"/>
                  <c:y val="-1.68496625944041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F8B-4314-9122-BD5852A8E4F1}"/>
                </c:ext>
              </c:extLst>
            </c:dLbl>
            <c:dLbl>
              <c:idx val="10"/>
              <c:layout>
                <c:manualLayout>
                  <c:x val="-5.5728528725575974E-2"/>
                  <c:y val="-0.1383472609099350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F8B-4314-9122-BD5852A8E4F1}"/>
                </c:ext>
              </c:extLst>
            </c:dLbl>
            <c:dLbl>
              <c:idx val="11"/>
              <c:layout>
                <c:manualLayout>
                  <c:x val="0.12863480606590841"/>
                  <c:y val="-0.1670537143859803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F8B-4314-9122-BD5852A8E4F1}"/>
                </c:ext>
              </c:extLst>
            </c:dLbl>
            <c:dLbl>
              <c:idx val="12"/>
              <c:layout>
                <c:manualLayout>
                  <c:x val="0.30772364391951013"/>
                  <c:y val="-5.903762029746283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F8B-4314-9122-BD5852A8E4F1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F8B-4314-9122-BD5852A8E4F1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F8B-4314-9122-BD5852A8E4F1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F8B-4314-9122-BD5852A8E4F1}"/>
                </c:ext>
              </c:extLst>
            </c:dLbl>
            <c:spPr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6"/>
                <c:pt idx="0">
                  <c:v> </c:v>
                </c:pt>
                <c:pt idx="1">
                  <c:v>Болезни системы кровообращения</c:v>
                </c:pt>
                <c:pt idx="2">
                  <c:v>Болезни органов дыхания</c:v>
                </c:pt>
                <c:pt idx="3">
                  <c:v>Психические расстройства</c:v>
                </c:pt>
                <c:pt idx="4">
                  <c:v>Болезни эндокринной системы</c:v>
                </c:pt>
                <c:pt idx="5">
                  <c:v>Травмы и отравления.</c:v>
                </c:pt>
                <c:pt idx="6">
                  <c:v>Болезни органов пищеварения</c:v>
                </c:pt>
                <c:pt idx="7">
                  <c:v>Болезни кожи и подкожной клетчатки</c:v>
                </c:pt>
                <c:pt idx="8">
                  <c:v>Осложнения беременности и родов</c:v>
                </c:pt>
                <c:pt idx="9">
                  <c:v>Болезни костно-мышечной системы</c:v>
                </c:pt>
                <c:pt idx="10">
                  <c:v>Болезни мочеполовой  системы</c:v>
                </c:pt>
                <c:pt idx="11">
                  <c:v>Инфекционные и паразитарные болезни</c:v>
                </c:pt>
                <c:pt idx="12">
                  <c:v>Болезни нервной системы и органов чувств</c:v>
                </c:pt>
                <c:pt idx="13">
                  <c:v>Новообразования</c:v>
                </c:pt>
                <c:pt idx="14">
                  <c:v>Болезни крови и кроветворной ткани</c:v>
                </c:pt>
                <c:pt idx="15">
                  <c:v>Врожденные аномалии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1">
                  <c:v>30.9</c:v>
                </c:pt>
                <c:pt idx="2">
                  <c:v>21.8</c:v>
                </c:pt>
                <c:pt idx="3">
                  <c:v>10.6</c:v>
                </c:pt>
                <c:pt idx="4">
                  <c:v>11.2</c:v>
                </c:pt>
                <c:pt idx="5">
                  <c:v>2.8</c:v>
                </c:pt>
                <c:pt idx="6">
                  <c:v>4.0999999999999996</c:v>
                </c:pt>
                <c:pt idx="7">
                  <c:v>1.9</c:v>
                </c:pt>
                <c:pt idx="8">
                  <c:v>0.48000000000000004</c:v>
                </c:pt>
                <c:pt idx="9">
                  <c:v>4.0999999999999996</c:v>
                </c:pt>
                <c:pt idx="10">
                  <c:v>3.9</c:v>
                </c:pt>
                <c:pt idx="11">
                  <c:v>1.8</c:v>
                </c:pt>
                <c:pt idx="12">
                  <c:v>2.6</c:v>
                </c:pt>
                <c:pt idx="13">
                  <c:v>0.5</c:v>
                </c:pt>
                <c:pt idx="14">
                  <c:v>0.34000000000000008</c:v>
                </c:pt>
                <c:pt idx="15">
                  <c:v>0.21000000000000002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0F8B-4314-9122-BD5852A8E4F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Динамика заболеваемости гепатитом 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2791776027996496E-2"/>
          <c:y val="0.17171296296296296"/>
          <c:w val="0.89665266841644797"/>
          <c:h val="0.64448207289668025"/>
        </c:manualLayout>
      </c:layout>
      <c:barChart>
        <c:barDir val="col"/>
        <c:grouping val="clustered"/>
        <c:varyColors val="0"/>
        <c:ser>
          <c:idx val="0"/>
          <c:order val="0"/>
          <c:tx>
            <c:v>Витебская область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заболеваемость!$P$3:$Y$3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заболеваемость!$P$4:$Y$4</c:f>
              <c:numCache>
                <c:formatCode>#,##0.00</c:formatCode>
                <c:ptCount val="10"/>
                <c:pt idx="0">
                  <c:v>13.99</c:v>
                </c:pt>
                <c:pt idx="1">
                  <c:v>15.27</c:v>
                </c:pt>
                <c:pt idx="2">
                  <c:v>17.18</c:v>
                </c:pt>
                <c:pt idx="3">
                  <c:v>12.33</c:v>
                </c:pt>
                <c:pt idx="4">
                  <c:v>15.06</c:v>
                </c:pt>
                <c:pt idx="5">
                  <c:v>12.3</c:v>
                </c:pt>
                <c:pt idx="6">
                  <c:v>5.68</c:v>
                </c:pt>
                <c:pt idx="7">
                  <c:v>3.78</c:v>
                </c:pt>
                <c:pt idx="8">
                  <c:v>5.28</c:v>
                </c:pt>
                <c:pt idx="9" formatCode="General">
                  <c:v>10.07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09-4D80-B0E3-0FD783AB2C1E}"/>
            </c:ext>
          </c:extLst>
        </c:ser>
        <c:ser>
          <c:idx val="1"/>
          <c:order val="1"/>
          <c:tx>
            <c:v>Ушачский район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2.8629483814523186E-2"/>
                  <c:y val="-0.1803441236512102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trendlineLbl>
          </c:trendline>
          <c:val>
            <c:numRef>
              <c:f>заболеваемость!$P$23:$Y$23</c:f>
              <c:numCache>
                <c:formatCode>#,##0</c:formatCode>
                <c:ptCount val="10"/>
                <c:pt idx="0" formatCode="#,##0.00">
                  <c:v>7.05</c:v>
                </c:pt>
                <c:pt idx="1">
                  <c:v>0</c:v>
                </c:pt>
                <c:pt idx="2" formatCode="#,##0.00">
                  <c:v>7.31</c:v>
                </c:pt>
                <c:pt idx="3" formatCode="#,##0.00">
                  <c:v>14.97</c:v>
                </c:pt>
                <c:pt idx="4" formatCode="#,##0.00">
                  <c:v>15.28</c:v>
                </c:pt>
                <c:pt idx="5" formatCode="#,##0.00">
                  <c:v>23.4</c:v>
                </c:pt>
                <c:pt idx="6" formatCode="#,##0.00">
                  <c:v>7.98</c:v>
                </c:pt>
                <c:pt idx="7" formatCode="#,##0.00">
                  <c:v>8.19</c:v>
                </c:pt>
                <c:pt idx="8" formatCode="#,##0.00">
                  <c:v>16.809999999999999</c:v>
                </c:pt>
                <c:pt idx="9" formatCode="General">
                  <c:v>17.04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09-4D80-B0E3-0FD783AB2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990272"/>
        <c:axId val="239991808"/>
      </c:barChart>
      <c:catAx>
        <c:axId val="23999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991808"/>
        <c:crosses val="autoZero"/>
        <c:auto val="1"/>
        <c:lblAlgn val="ctr"/>
        <c:lblOffset val="100"/>
        <c:noMultiLvlLbl val="0"/>
      </c:catAx>
      <c:valAx>
        <c:axId val="239991808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Случаев на 100 000 населения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.00" sourceLinked="1"/>
        <c:majorTickMark val="none"/>
        <c:minorTickMark val="none"/>
        <c:tickLblPos val="nextTo"/>
        <c:crossAx val="23999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387489085252796"/>
          <c:y val="4.4390637610976655E-2"/>
          <c:w val="0.57438262329168144"/>
          <c:h val="0.79672790901137369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показатель по Витебской области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0C-4D84-A14D-3A7103A660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Вирусный гепатит B:</c:v>
                </c:pt>
                <c:pt idx="1">
                  <c:v>Туберкулез:</c:v>
                </c:pt>
                <c:pt idx="2">
                  <c:v>Дифтерия, столбняк, коклюш:</c:v>
                </c:pt>
                <c:pt idx="3">
                  <c:v>Полиомиелит:</c:v>
                </c:pt>
                <c:pt idx="4">
                  <c:v>Корь, эпидемический паротит, краснуха: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99.7</c:v>
                </c:pt>
                <c:pt idx="1">
                  <c:v>95.9</c:v>
                </c:pt>
                <c:pt idx="2">
                  <c:v>97.9</c:v>
                </c:pt>
                <c:pt idx="3">
                  <c:v>99.3</c:v>
                </c:pt>
                <c:pt idx="4">
                  <c:v>98.4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0C-4D84-A14D-3A7103A66024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показатель по Ушачскому району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Вирусный гепатит B:</c:v>
                </c:pt>
                <c:pt idx="1">
                  <c:v>Туберкулез:</c:v>
                </c:pt>
                <c:pt idx="2">
                  <c:v>Дифтерия, столбняк, коклюш:</c:v>
                </c:pt>
                <c:pt idx="3">
                  <c:v>Полиомиелит:</c:v>
                </c:pt>
                <c:pt idx="4">
                  <c:v>Корь, эпидемический паротит, краснуха: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0C-4D84-A14D-3A7103A660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489344"/>
        <c:axId val="280495232"/>
      </c:barChart>
      <c:catAx>
        <c:axId val="2804893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0495232"/>
        <c:crosses val="autoZero"/>
        <c:auto val="1"/>
        <c:lblAlgn val="ctr"/>
        <c:lblOffset val="100"/>
        <c:noMultiLvlLbl val="0"/>
      </c:catAx>
      <c:valAx>
        <c:axId val="280495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804893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025462962962971"/>
          <c:y val="0.2013888888888889"/>
          <c:w val="0.40393518518518517"/>
          <c:h val="0.6924603174603174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Pt>
            <c:idx val="9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0-BC4B-41A4-BB50-335A148ED502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3C-42ED-8878-2A4803BFF3D4}"/>
                </c:ext>
              </c:extLst>
            </c:dLbl>
            <c:dLbl>
              <c:idx val="1"/>
              <c:layout>
                <c:manualLayout>
                  <c:x val="-1.3888888888888888E-2"/>
                  <c:y val="1.19047619047619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4B-41A4-BB50-335A148ED502}"/>
                </c:ext>
              </c:extLst>
            </c:dLbl>
            <c:dLbl>
              <c:idx val="2"/>
              <c:layout>
                <c:manualLayout>
                  <c:x val="9.490740740740751E-2"/>
                  <c:y val="-5.555555555555555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4B-41A4-BB50-335A148ED502}"/>
                </c:ext>
              </c:extLst>
            </c:dLbl>
            <c:dLbl>
              <c:idx val="3"/>
              <c:layout>
                <c:manualLayout>
                  <c:x val="0.18981481481481485"/>
                  <c:y val="-7.142857142857142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4B-41A4-BB50-335A148ED502}"/>
                </c:ext>
              </c:extLst>
            </c:dLbl>
            <c:dLbl>
              <c:idx val="4"/>
              <c:layout>
                <c:manualLayout>
                  <c:x val="9.2592592592592629E-2"/>
                  <c:y val="-4.76190476190476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4B-41A4-BB50-335A148ED502}"/>
                </c:ext>
              </c:extLst>
            </c:dLbl>
            <c:dLbl>
              <c:idx val="5"/>
              <c:layout>
                <c:manualLayout>
                  <c:x val="9.0277777777777762E-2"/>
                  <c:y val="1.190476190476190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4B-41A4-BB50-335A148ED502}"/>
                </c:ext>
              </c:extLst>
            </c:dLbl>
            <c:dLbl>
              <c:idx val="6"/>
              <c:layout>
                <c:manualLayout>
                  <c:x val="9.7222222222222224E-2"/>
                  <c:y val="8.7301587301587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4B-41A4-BB50-335A148ED502}"/>
                </c:ext>
              </c:extLst>
            </c:dLbl>
            <c:dLbl>
              <c:idx val="7"/>
              <c:layout>
                <c:manualLayout>
                  <c:x val="9.2592592592592629E-2"/>
                  <c:y val="0.1904761904761905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4B-41A4-BB50-335A148ED502}"/>
                </c:ext>
              </c:extLst>
            </c:dLbl>
            <c:dLbl>
              <c:idx val="8"/>
              <c:layout>
                <c:manualLayout>
                  <c:x val="4.1666666666666664E-2"/>
                  <c:y val="0.2698412698412698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4B-41A4-BB50-335A148ED502}"/>
                </c:ext>
              </c:extLst>
            </c:dLbl>
            <c:dLbl>
              <c:idx val="9"/>
              <c:layout>
                <c:manualLayout>
                  <c:x val="4.6296296296296294E-3"/>
                  <c:y val="1.19047619047617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4B-41A4-BB50-335A148ED502}"/>
                </c:ext>
              </c:extLst>
            </c:dLbl>
            <c:dLbl>
              <c:idx val="10"/>
              <c:layout>
                <c:manualLayout>
                  <c:x val="-0.14814814814814817"/>
                  <c:y val="0.1984126984126985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C4B-41A4-BB50-335A148ED502}"/>
                </c:ext>
              </c:extLst>
            </c:dLbl>
            <c:dLbl>
              <c:idx val="11"/>
              <c:layout>
                <c:manualLayout>
                  <c:x val="-0.14814814814814817"/>
                  <c:y val="-7.936507936507955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C4B-41A4-BB50-335A148ED502}"/>
                </c:ext>
              </c:extLst>
            </c:dLbl>
            <c:dLbl>
              <c:idx val="12"/>
              <c:layout>
                <c:manualLayout>
                  <c:x val="-4.6296296296296302E-3"/>
                  <c:y val="-4.36507936507936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C4B-41A4-BB50-335A148ED502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C4B-41A4-BB50-335A148ED502}"/>
                </c:ext>
              </c:extLst>
            </c:dLbl>
            <c:spPr>
              <a:ln>
                <a:solidFill>
                  <a:schemeClr val="tx2">
                    <a:lumMod val="40000"/>
                    <a:lumOff val="60000"/>
                  </a:schemeClr>
                </a:solidFill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 </c:v>
                </c:pt>
                <c:pt idx="1">
                  <c:v>Болезни системы кровообращения</c:v>
                </c:pt>
                <c:pt idx="2">
                  <c:v>Инфекционные и паразитарные болезни</c:v>
                </c:pt>
                <c:pt idx="3">
                  <c:v>Травмы</c:v>
                </c:pt>
                <c:pt idx="4">
                  <c:v>Болезни эндокринной системы</c:v>
                </c:pt>
                <c:pt idx="5">
                  <c:v>Психические болезни</c:v>
                </c:pt>
                <c:pt idx="6">
                  <c:v>Болезни уха</c:v>
                </c:pt>
                <c:pt idx="7">
                  <c:v>Болезни глаза</c:v>
                </c:pt>
                <c:pt idx="8">
                  <c:v>Болезни органов пищеварения</c:v>
                </c:pt>
                <c:pt idx="9">
                  <c:v>Болезни органов дыхания</c:v>
                </c:pt>
                <c:pt idx="10">
                  <c:v>Болезни мочеполовой системы</c:v>
                </c:pt>
                <c:pt idx="11">
                  <c:v>Болезни кожи</c:v>
                </c:pt>
                <c:pt idx="12">
                  <c:v>Болезни костно-мышечной системы</c:v>
                </c:pt>
                <c:pt idx="13">
                  <c:v>Прочие</c:v>
                </c:pt>
              </c:strCache>
            </c:strRef>
          </c:cat>
          <c:val>
            <c:numRef>
              <c:f>Лист1!$B$2:$B$15</c:f>
              <c:numCache>
                <c:formatCode>0.00%</c:formatCode>
                <c:ptCount val="14"/>
                <c:pt idx="1">
                  <c:v>3.500000000000001E-2</c:v>
                </c:pt>
                <c:pt idx="2">
                  <c:v>5.5000000000000007E-2</c:v>
                </c:pt>
                <c:pt idx="3">
                  <c:v>8.6000000000000021E-2</c:v>
                </c:pt>
                <c:pt idx="4">
                  <c:v>3.3000000000000002E-2</c:v>
                </c:pt>
                <c:pt idx="5">
                  <c:v>2.7000000000000003E-2</c:v>
                </c:pt>
                <c:pt idx="6">
                  <c:v>6.000000000000001E-3</c:v>
                </c:pt>
                <c:pt idx="7">
                  <c:v>1.2E-2</c:v>
                </c:pt>
                <c:pt idx="8">
                  <c:v>3.1000000000000003E-2</c:v>
                </c:pt>
                <c:pt idx="9">
                  <c:v>0.56100000000000005</c:v>
                </c:pt>
                <c:pt idx="10">
                  <c:v>4.5999999999999999E-2</c:v>
                </c:pt>
                <c:pt idx="11">
                  <c:v>2.4E-2</c:v>
                </c:pt>
                <c:pt idx="12">
                  <c:v>4.8000000000000001E-2</c:v>
                </c:pt>
                <c:pt idx="13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C4B-41A4-BB50-335A148ED5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851851851851855"/>
          <c:y val="0.29662698412698424"/>
          <c:w val="0.4861111111111111"/>
          <c:h val="0.466269841269841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explosion val="23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Болезни системы кровообращения 0,14%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998-422F-AA2B-0DAA8FEE8E77}"/>
                </c:ext>
              </c:extLst>
            </c:dLbl>
            <c:dLbl>
              <c:idx val="1"/>
              <c:layout>
                <c:manualLayout>
                  <c:x val="6.5848188247302417E-2"/>
                  <c:y val="-0.142603737032870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Инфекционные и паразитарные болезни 7,20%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998-422F-AA2B-0DAA8FEE8E77}"/>
                </c:ext>
              </c:extLst>
            </c:dLbl>
            <c:dLbl>
              <c:idx val="2"/>
              <c:layout>
                <c:manualLayout>
                  <c:x val="0.16275563210848643"/>
                  <c:y val="-4.469660042494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Травмы 2,80%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998-422F-AA2B-0DAA8FEE8E7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98-422F-AA2B-0DAA8FEE8E7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98-422F-AA2B-0DAA8FEE8E77}"/>
                </c:ext>
              </c:extLst>
            </c:dLbl>
            <c:dLbl>
              <c:idx val="5"/>
              <c:layout>
                <c:manualLayout>
                  <c:x val="0.20848495203922296"/>
                  <c:y val="7.55338300833201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Болезни уха</a:t>
                    </a:r>
                    <a:r>
                      <a:rPr lang="ru-RU" baseline="0"/>
                      <a:t> </a:t>
                    </a:r>
                    <a:r>
                      <a:rPr lang="ru-RU"/>
                      <a:t>0,80%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998-422F-AA2B-0DAA8FEE8E77}"/>
                </c:ext>
              </c:extLst>
            </c:dLbl>
            <c:dLbl>
              <c:idx val="6"/>
              <c:layout>
                <c:manualLayout>
                  <c:x val="0.10592511379115598"/>
                  <c:y val="0.491733868836865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Болезни глаза 1,20%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998-422F-AA2B-0DAA8FEE8E77}"/>
                </c:ext>
              </c:extLst>
            </c:dLbl>
            <c:dLbl>
              <c:idx val="7"/>
              <c:layout>
                <c:manualLayout>
                  <c:x val="0.15888007669927334"/>
                  <c:y val="0.249746868889710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Болезни органов пищеварения</a:t>
                    </a:r>
                    <a:r>
                      <a:rPr lang="ru-RU" baseline="0"/>
                      <a:t> </a:t>
                    </a:r>
                    <a:r>
                      <a:rPr lang="ru-RU"/>
                      <a:t>0,20%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998-422F-AA2B-0DAA8FEE8E77}"/>
                </c:ext>
              </c:extLst>
            </c:dLbl>
            <c:dLbl>
              <c:idx val="8"/>
              <c:layout>
                <c:manualLayout>
                  <c:x val="-3.6228066428405342E-2"/>
                  <c:y val="-5.723264457714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Болезни органов дыхания 85,60%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998-422F-AA2B-0DAA8FEE8E77}"/>
                </c:ext>
              </c:extLst>
            </c:dLbl>
            <c:dLbl>
              <c:idx val="9"/>
              <c:layout>
                <c:manualLayout>
                  <c:x val="-0.32658008894721502"/>
                  <c:y val="4.365079365079366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Болезни мочеполовой системы</a:t>
                    </a:r>
                    <a:r>
                      <a:rPr lang="ru-RU" baseline="0"/>
                      <a:t> </a:t>
                    </a:r>
                    <a:r>
                      <a:rPr lang="ru-RU"/>
                      <a:t>0,20%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6998-422F-AA2B-0DAA8FEE8E77}"/>
                </c:ext>
              </c:extLst>
            </c:dLbl>
            <c:dLbl>
              <c:idx val="10"/>
              <c:layout>
                <c:manualLayout>
                  <c:x val="-0.19352681175269759"/>
                  <c:y val="-0.132321584801899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Болезни кожи 0,20%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6998-422F-AA2B-0DAA8FEE8E77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998-422F-AA2B-0DAA8FEE8E77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998-422F-AA2B-0DAA8FEE8E77}"/>
                </c:ext>
              </c:extLst>
            </c:dLbl>
            <c:spPr>
              <a:ln>
                <a:solidFill>
                  <a:schemeClr val="tx2">
                    <a:lumMod val="40000"/>
                    <a:lumOff val="60000"/>
                  </a:schemeClr>
                </a:solidFill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Болезни системы кровообращения</c:v>
                </c:pt>
                <c:pt idx="1">
                  <c:v>Инфекционные и паразитарные болезни</c:v>
                </c:pt>
                <c:pt idx="2">
                  <c:v>Травмы</c:v>
                </c:pt>
                <c:pt idx="3">
                  <c:v>Болезни эндокринной системы</c:v>
                </c:pt>
                <c:pt idx="4">
                  <c:v>Психические болезни</c:v>
                </c:pt>
                <c:pt idx="5">
                  <c:v>Болезни уха</c:v>
                </c:pt>
                <c:pt idx="6">
                  <c:v>Болезни глаза</c:v>
                </c:pt>
                <c:pt idx="7">
                  <c:v>Болезни органов пищеварения</c:v>
                </c:pt>
                <c:pt idx="8">
                  <c:v>Болезни органов дыхания</c:v>
                </c:pt>
                <c:pt idx="9">
                  <c:v>Болезни мочеполовой системы</c:v>
                </c:pt>
                <c:pt idx="10">
                  <c:v>Болезни кожи</c:v>
                </c:pt>
                <c:pt idx="11">
                  <c:v>Болезни костно-мышечной системы</c:v>
                </c:pt>
                <c:pt idx="12">
                  <c:v>Прочие</c:v>
                </c:pt>
              </c:strCache>
            </c:strRef>
          </c:cat>
          <c:val>
            <c:numRef>
              <c:f>Лист1!$B$2:$B$14</c:f>
              <c:numCache>
                <c:formatCode>0.00%</c:formatCode>
                <c:ptCount val="13"/>
                <c:pt idx="0">
                  <c:v>1.4000000000000002E-3</c:v>
                </c:pt>
                <c:pt idx="1">
                  <c:v>7.1999999999999995E-2</c:v>
                </c:pt>
                <c:pt idx="2">
                  <c:v>2.8000000000000001E-2</c:v>
                </c:pt>
                <c:pt idx="3">
                  <c:v>2.0000000000000005E-3</c:v>
                </c:pt>
                <c:pt idx="4">
                  <c:v>2.0000000000000005E-3</c:v>
                </c:pt>
                <c:pt idx="5">
                  <c:v>8.0000000000000019E-3</c:v>
                </c:pt>
                <c:pt idx="6">
                  <c:v>1.2E-2</c:v>
                </c:pt>
                <c:pt idx="7">
                  <c:v>2.0000000000000005E-3</c:v>
                </c:pt>
                <c:pt idx="8">
                  <c:v>0.85600000000000009</c:v>
                </c:pt>
                <c:pt idx="9">
                  <c:v>2.0000000000000005E-3</c:v>
                </c:pt>
                <c:pt idx="10">
                  <c:v>2.0000000000000005E-3</c:v>
                </c:pt>
                <c:pt idx="11">
                  <c:v>7.000000000000001E-4</c:v>
                </c:pt>
                <c:pt idx="12">
                  <c:v>1.1900000000000003E-2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998-422F-AA2B-0DAA8FEE8E7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Динамика первичной заболеваемости злокачественными новообразованиями взрослого населения Ушачского района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4.2125984251968504E-4"/>
                  <c:y val="0.3418740886555847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</c:trendlineLbl>
          </c:trendline>
          <c:cat>
            <c:numRef>
              <c:f>'18+'!$F$2:$O$2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'18+'!$F$17:$O$17</c:f>
              <c:numCache>
                <c:formatCode>0.0</c:formatCode>
                <c:ptCount val="10"/>
                <c:pt idx="0">
                  <c:v>575.10148849797019</c:v>
                </c:pt>
                <c:pt idx="1">
                  <c:v>670.50631823261415</c:v>
                </c:pt>
                <c:pt idx="2">
                  <c:v>691.82940712847005</c:v>
                </c:pt>
                <c:pt idx="3">
                  <c:v>725.48141513658754</c:v>
                </c:pt>
                <c:pt idx="4">
                  <c:v>759.58634574906193</c:v>
                </c:pt>
                <c:pt idx="5">
                  <c:v>797.29856486258325</c:v>
                </c:pt>
                <c:pt idx="6">
                  <c:v>591.43374988075936</c:v>
                </c:pt>
                <c:pt idx="7">
                  <c:v>723.92878106045782</c:v>
                </c:pt>
                <c:pt idx="8">
                  <c:v>782.7</c:v>
                </c:pt>
                <c:pt idx="9">
                  <c:v>789.01526795778261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C87-4231-9748-ED8485B08E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6411136"/>
        <c:axId val="236445696"/>
      </c:lineChart>
      <c:catAx>
        <c:axId val="2364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6445696"/>
        <c:crosses val="autoZero"/>
        <c:auto val="1"/>
        <c:lblAlgn val="ctr"/>
        <c:lblOffset val="100"/>
        <c:noMultiLvlLbl val="0"/>
      </c:catAx>
      <c:valAx>
        <c:axId val="236445696"/>
        <c:scaling>
          <c:orientation val="minMax"/>
          <c:min val="400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Случаев на 100 000 населения</a:t>
                </a:r>
              </a:p>
            </c:rich>
          </c:tx>
          <c:layout>
            <c:manualLayout>
              <c:xMode val="edge"/>
              <c:yMode val="edge"/>
              <c:x val="2.6115859449192782E-2"/>
              <c:y val="5.7874519846350822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crossAx val="236411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280167303282563E-2"/>
          <c:y val="3.5368582320875051E-2"/>
          <c:w val="0.63141284931755404"/>
          <c:h val="0.95219617344212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0"/>
          <c:dLbls>
            <c:dLbl>
              <c:idx val="7"/>
              <c:layout>
                <c:manualLayout>
                  <c:x val="3.1781016515393043E-2"/>
                  <c:y val="-1.357322917453391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F1-40CF-A3C4-81415E30B1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Шум</c:v>
                </c:pt>
                <c:pt idx="1">
                  <c:v>Вибрация</c:v>
                </c:pt>
                <c:pt idx="2">
                  <c:v>Химическое воздействие</c:v>
                </c:pt>
                <c:pt idx="3">
                  <c:v>Физическое перенапряжение</c:v>
                </c:pt>
                <c:pt idx="4">
                  <c:v>Пыль</c:v>
                </c:pt>
                <c:pt idx="5">
                  <c:v>Неудовлетворительный микроклимат</c:v>
                </c:pt>
                <c:pt idx="6">
                  <c:v>Низкий уровень освещенности </c:v>
                </c:pt>
                <c:pt idx="7">
                  <c:v>Неионизирующие излучение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0.27200000000000002</c:v>
                </c:pt>
                <c:pt idx="1">
                  <c:v>0.24299999999999999</c:v>
                </c:pt>
                <c:pt idx="2">
                  <c:v>9.4E-2</c:v>
                </c:pt>
                <c:pt idx="3">
                  <c:v>0.15</c:v>
                </c:pt>
                <c:pt idx="4">
                  <c:v>9.2999999999999999E-2</c:v>
                </c:pt>
                <c:pt idx="5">
                  <c:v>0.10199999999999999</c:v>
                </c:pt>
                <c:pt idx="6">
                  <c:v>2.4E-2</c:v>
                </c:pt>
                <c:pt idx="7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CB-40E6-89C3-A0A63D8901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577479997368509"/>
          <c:y val="4.5042576691488222E-2"/>
          <c:w val="0.26027308384204784"/>
          <c:h val="0.89633259185264247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7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0.00</c:formatCode>
                <c:ptCount val="5"/>
                <c:pt idx="0">
                  <c:v>983.52977909608933</c:v>
                </c:pt>
                <c:pt idx="1">
                  <c:v>558.83761775506946</c:v>
                </c:pt>
                <c:pt idx="2">
                  <c:v>614.15001637733383</c:v>
                </c:pt>
                <c:pt idx="3">
                  <c:v>1034.6266166040884</c:v>
                </c:pt>
                <c:pt idx="4">
                  <c:v>1316.2422573984859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1C-4BC2-B090-2A6CBBCC77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686400"/>
        <c:axId val="239687936"/>
      </c:lineChart>
      <c:catAx>
        <c:axId val="239686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9687936"/>
        <c:crosses val="autoZero"/>
        <c:auto val="1"/>
        <c:lblAlgn val="ctr"/>
        <c:lblOffset val="100"/>
        <c:noMultiLvlLbl val="0"/>
      </c:catAx>
      <c:valAx>
        <c:axId val="239687936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one"/>
        <c:crossAx val="239686400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769840507411803E-2"/>
          <c:y val="0.10317460317460317"/>
          <c:w val="0.74581658950251328"/>
          <c:h val="0.568457380327459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бактериальные инфекции дыхательных путей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D0-4BC3-8F0E-57E4EB86B6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острые заразные кожные и венерические болезни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0.24199999999999999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D0-4BC3-8F0E-57E4EB86B6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гельминтозы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8.5000000000000006E-2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D0-4BC3-8F0E-57E4EB86B61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бактериальные и вирусные кишечные инфекции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0.00%</c:formatCode>
                <c:ptCount val="1"/>
                <c:pt idx="0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DD0-4BC3-8F0E-57E4EB86B61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парентеральные и инвазивные болезни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0.00%</c:formatCode>
                <c:ptCount val="1"/>
                <c:pt idx="0">
                  <c:v>9.1999999999999998E-2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D0-4BC3-8F0E-57E4EB86B61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другие вирусные респираторные инфекции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0.00%</c:formatCode>
                <c:ptCount val="1"/>
                <c:pt idx="0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DD0-4BC3-8F0E-57E4EB86B6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38330624"/>
        <c:axId val="238332160"/>
      </c:barChart>
      <c:catAx>
        <c:axId val="23833062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238332160"/>
        <c:crosses val="autoZero"/>
        <c:auto val="1"/>
        <c:lblAlgn val="ctr"/>
        <c:lblOffset val="100"/>
        <c:noMultiLvlLbl val="0"/>
      </c:catAx>
      <c:valAx>
        <c:axId val="238332160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238330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6556313350730923E-2"/>
          <c:y val="0.72321928508936384"/>
          <c:w val="0.96344371038577059"/>
          <c:h val="0.2767808684931332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заболеваемость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plus"/>
            <c:size val="7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dLbls>
            <c:dLbl>
              <c:idx val="1"/>
              <c:layout>
                <c:manualLayout>
                  <c:x val="3.894590190444204E-2"/>
                  <c:y val="1.190492352249072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A7-4212-85DD-24889E07AB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23.1</c:v>
                </c:pt>
                <c:pt idx="1">
                  <c:v>30.9</c:v>
                </c:pt>
                <c:pt idx="2">
                  <c:v>16.2</c:v>
                </c:pt>
                <c:pt idx="3" formatCode="0.00">
                  <c:v>33.630000000000003</c:v>
                </c:pt>
                <c:pt idx="4" formatCode="0.0">
                  <c:v>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18-4767-9338-2F9F83A4B4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9770624"/>
        <c:axId val="239829760"/>
      </c:lineChart>
      <c:catAx>
        <c:axId val="23977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9829760"/>
        <c:crosses val="autoZero"/>
        <c:auto val="1"/>
        <c:lblAlgn val="ctr"/>
        <c:lblOffset val="100"/>
        <c:noMultiLvlLbl val="0"/>
      </c:catAx>
      <c:valAx>
        <c:axId val="2398297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39770624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00" b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Рис. </a:t>
            </a:r>
            <a:r>
              <a:rPr lang="ru-RU" sz="1000" b="0">
                <a:latin typeface="Times New Roman" panose="02020603050405020304" pitchFamily="18" charset="0"/>
                <a:cs typeface="Times New Roman" panose="02020603050405020304" pitchFamily="18" charset="0"/>
              </a:rPr>
              <a:t>9</a:t>
            </a:r>
          </a:p>
        </c:rich>
      </c:tx>
      <c:layout>
        <c:manualLayout>
          <c:xMode val="edge"/>
          <c:yMode val="edge"/>
          <c:x val="1.4260249554367201E-2"/>
          <c:y val="3.55555555555555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7414965986394565E-2"/>
          <c:y val="0.16927897346165063"/>
          <c:w val="0.56744897959183671"/>
          <c:h val="0.721002274715660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 по Витебской области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0070C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0.11899999999999999</c:v>
                </c:pt>
                <c:pt idx="1">
                  <c:v>7.5999999999999998E-2</c:v>
                </c:pt>
                <c:pt idx="2">
                  <c:v>0.09</c:v>
                </c:pt>
                <c:pt idx="3">
                  <c:v>8.3000000000000004E-2</c:v>
                </c:pt>
                <c:pt idx="4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8F-44B4-96C8-34231405F9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Показатель по Ушачскому району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rgbClr val="FF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0.05</c:v>
                </c:pt>
                <c:pt idx="1">
                  <c:v>0</c:v>
                </c:pt>
                <c:pt idx="2">
                  <c:v>0</c:v>
                </c:pt>
                <c:pt idx="3">
                  <c:v>8.5000000000000006E-2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8F-44B4-96C8-34231405F9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9774720"/>
        <c:axId val="239813376"/>
      </c:barChart>
      <c:catAx>
        <c:axId val="23977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9813376"/>
        <c:crosses val="autoZero"/>
        <c:auto val="1"/>
        <c:lblAlgn val="ctr"/>
        <c:lblOffset val="100"/>
        <c:noMultiLvlLbl val="0"/>
      </c:catAx>
      <c:valAx>
        <c:axId val="2398133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397747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3550C-B67F-400F-AABC-A436EF71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68</Pages>
  <Words>21637</Words>
  <Characters>123336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37529</dc:creator>
  <cp:keywords/>
  <dc:description/>
  <cp:lastModifiedBy>Admin</cp:lastModifiedBy>
  <cp:revision>36</cp:revision>
  <cp:lastPrinted>2024-08-27T08:40:00Z</cp:lastPrinted>
  <dcterms:created xsi:type="dcterms:W3CDTF">2024-08-19T12:59:00Z</dcterms:created>
  <dcterms:modified xsi:type="dcterms:W3CDTF">2024-08-27T12:34:00Z</dcterms:modified>
</cp:coreProperties>
</file>