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2B" w:rsidRPr="002D3D2B" w:rsidRDefault="002D3D2B" w:rsidP="002D3D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D3D2B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A48C2DA" wp14:editId="10098A4C">
            <wp:extent cx="7620000" cy="4238625"/>
            <wp:effectExtent l="0" t="0" r="0" b="9525"/>
            <wp:docPr id="1" name="Рисунок 1" descr="https://slavgche.by/wp-content/uploads/%D0%B1%D0%B5%D0%B7%D0%BE%D0%BF-%D0%BD%D0%B0-%D0%B2%D0%BE%D0%B4%D0%B5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%D0%B1%D0%B5%D0%B7%D0%BE%D0%BF-%D0%BD%D0%B0-%D0%B2%D0%BE%D0%B4%D0%B5-800x4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2B" w:rsidRPr="002D3D2B" w:rsidRDefault="002D3D2B" w:rsidP="002D3D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Pr="002D3D2B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Pr="002D3D2B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2D3D2B" w:rsidRPr="002D3D2B" w:rsidRDefault="002D3D2B" w:rsidP="002D3D2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D3D2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 безопасности на воде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Помните, что основными причинами гибели людей на воде является грубое нарушение правил безопасности, купание в неустановленных местах, а также купание в нетрезвом состоянии. Умение хорошо плавать не всегда является залогом безопасности. Удивительно, но по статистике чаще гибнут, в основном, хорошие пловцы. Виной тому излишняя самонадеянность, которая </w:t>
      </w:r>
      <w:bookmarkStart w:id="0" w:name="_GoBack"/>
      <w:bookmarkEnd w:id="0"/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особенно усиливается после принятия спиртного. Одной из главных причин потопления является судорога. Эту реакцию организма вызывает резкий перепад температур, поэтому особенно небезопасно купаться в жару либо после физических нагрузок. Никогда не купайтесь в одиночку! Рядом с вами всегда должен быть кто-нибудь, чтобы в случае необходимости оказать помощь.</w:t>
      </w:r>
    </w:p>
    <w:p w:rsidR="002D3D2B" w:rsidRPr="002D3D2B" w:rsidRDefault="002D3D2B" w:rsidP="002D3D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b/>
          <w:bCs/>
          <w:color w:val="444444"/>
          <w:sz w:val="28"/>
          <w:szCs w:val="24"/>
          <w:bdr w:val="none" w:sz="0" w:space="0" w:color="auto" w:frame="1"/>
          <w:lang w:eastAsia="ru-RU"/>
        </w:rPr>
        <w:t>Чтобы избежать беды, необходимо строго соблюдать ряд простых правил поведения на воде: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 — купаться можно только в разрешенных местах, а детям только в присутствии взрослых;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— нельзя нырять в незнакомых местах – на дне могут оказаться </w:t>
      </w:r>
      <w:proofErr w:type="spellStart"/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притопленные</w:t>
      </w:r>
      <w:proofErr w:type="spellEnd"/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 xml:space="preserve"> бревна, камни, коряги, металлические прутья и т.д.;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— не следует купаться в заболоченных местах и там, где есть водоросли или тина;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lastRenderedPageBreak/>
        <w:t>— нельзя заплывать далеко от берега, это опасно даже для умеющих хорошо плавать;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— нельзя цепляться за лодки, залезать на знаки навигационного оборудования: бакены, буйки и т.д.;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— нельзя подплывать к проходящим судам, заплывать за буйки и выплывать на фарватер;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— нельзя купаться в штормовую погоду или в местах сильного прибоя;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— если Вы оказались в воде на сильном течении, не пытайтесь плыть навстречу течению. Нужно плыть по течению, но так, чтобы постепенно приближаться к берегу;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— если попали в водоворот, не пугайтесь, наберите побольше воздуха, нырните и постарайтесь резко свернуть в сторону от него;</w:t>
      </w:r>
    </w:p>
    <w:p w:rsidR="002D3D2B" w:rsidRPr="002D3D2B" w:rsidRDefault="002D3D2B" w:rsidP="002D3D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</w:pPr>
      <w:r w:rsidRPr="002D3D2B">
        <w:rPr>
          <w:rFonts w:ascii="inherit" w:eastAsia="Times New Roman" w:hAnsi="inherit" w:cs="Times New Roman"/>
          <w:color w:val="444444"/>
          <w:sz w:val="28"/>
          <w:szCs w:val="24"/>
          <w:lang w:eastAsia="ru-RU"/>
        </w:rPr>
        <w:t>— если свело судорогой мышцы, ложитесь на спину и плывите к берегу, постарайтесь при этом растереть сведенные мышцы.</w:t>
      </w:r>
    </w:p>
    <w:p w:rsidR="0042317C" w:rsidRDefault="0042317C"/>
    <w:sectPr w:rsidR="0042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1D"/>
    <w:rsid w:val="002D3D2B"/>
    <w:rsid w:val="0042317C"/>
    <w:rsid w:val="00E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3002"/>
  <w15:chartTrackingRefBased/>
  <w15:docId w15:val="{41053A44-444D-470F-ABE3-333D4567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7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avgche.by/archives/category/n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2024-07-12T06:38:00Z</dcterms:created>
  <dcterms:modified xsi:type="dcterms:W3CDTF">2024-07-12T06:40:00Z</dcterms:modified>
</cp:coreProperties>
</file>