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39F" w:rsidRDefault="0095739F" w:rsidP="0095739F">
      <w:pPr>
        <w:spacing w:after="150" w:line="480" w:lineRule="atLeast"/>
        <w:outlineLvl w:val="2"/>
        <w:rPr>
          <w:rFonts w:ascii="Arial" w:eastAsia="Times New Roman" w:hAnsi="Arial" w:cs="Arial"/>
          <w:color w:val="292929"/>
          <w:sz w:val="45"/>
          <w:szCs w:val="45"/>
          <w:lang w:eastAsia="ru-RU"/>
        </w:rPr>
      </w:pPr>
      <w:proofErr w:type="spellStart"/>
      <w:r>
        <w:rPr>
          <w:rFonts w:ascii="Arial" w:eastAsia="Times New Roman" w:hAnsi="Arial" w:cs="Arial"/>
          <w:color w:val="292929"/>
          <w:sz w:val="45"/>
          <w:szCs w:val="45"/>
          <w:lang w:eastAsia="ru-RU"/>
        </w:rPr>
        <w:t>Ушачский</w:t>
      </w:r>
      <w:proofErr w:type="spellEnd"/>
      <w:r w:rsidRPr="0095739F">
        <w:rPr>
          <w:rFonts w:ascii="Arial" w:eastAsia="Times New Roman" w:hAnsi="Arial" w:cs="Arial"/>
          <w:color w:val="292929"/>
          <w:sz w:val="45"/>
          <w:szCs w:val="45"/>
          <w:lang w:eastAsia="ru-RU"/>
        </w:rPr>
        <w:t xml:space="preserve"> райисполком принимает заявки юридических лиц и ИП о выделении древесины на кор</w:t>
      </w:r>
      <w:r>
        <w:rPr>
          <w:rFonts w:ascii="Arial" w:eastAsia="Times New Roman" w:hAnsi="Arial" w:cs="Arial"/>
          <w:color w:val="292929"/>
          <w:sz w:val="45"/>
          <w:szCs w:val="45"/>
          <w:lang w:eastAsia="ru-RU"/>
        </w:rPr>
        <w:t>ню из фонда облисполкома на 2025</w:t>
      </w:r>
      <w:r w:rsidRPr="0095739F">
        <w:rPr>
          <w:rFonts w:ascii="Arial" w:eastAsia="Times New Roman" w:hAnsi="Arial" w:cs="Arial"/>
          <w:color w:val="292929"/>
          <w:sz w:val="45"/>
          <w:szCs w:val="45"/>
          <w:lang w:eastAsia="ru-RU"/>
        </w:rPr>
        <w:t xml:space="preserve"> год</w:t>
      </w:r>
    </w:p>
    <w:p w:rsidR="0095739F" w:rsidRPr="0095739F" w:rsidRDefault="0095739F" w:rsidP="0095739F">
      <w:pPr>
        <w:spacing w:after="150" w:line="480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92929"/>
          <w:sz w:val="45"/>
          <w:szCs w:val="45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57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739F" w:rsidRPr="0095739F" w:rsidRDefault="0095739F" w:rsidP="0095739F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</w:pPr>
      <w:r w:rsidRPr="0095739F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РЕАЛИЗАЦИЯ ДРЕВЕСИНЫ НА КОРНЮ ВНЕ БИРЖЕВЫХ ТОРГОВ</w:t>
      </w:r>
    </w:p>
    <w:p w:rsidR="0095739F" w:rsidRPr="0095739F" w:rsidRDefault="0095739F" w:rsidP="0095739F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</w:pPr>
      <w:r w:rsidRPr="0095739F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юридическим лицам и индивидуальным предпринимателям</w:t>
      </w:r>
    </w:p>
    <w:p w:rsidR="0095739F" w:rsidRPr="0095739F" w:rsidRDefault="0095739F" w:rsidP="0095739F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</w:pPr>
      <w:r w:rsidRPr="0095739F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из фонда облисполкома </w:t>
      </w:r>
    </w:p>
    <w:p w:rsidR="0095739F" w:rsidRPr="0095739F" w:rsidRDefault="0095739F" w:rsidP="009A7EC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</w:pPr>
      <w:r w:rsidRPr="0095739F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 xml:space="preserve">В соответствии с </w:t>
      </w:r>
      <w:proofErr w:type="spellStart"/>
      <w:r w:rsidRPr="0095739F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п.п</w:t>
      </w:r>
      <w:proofErr w:type="spellEnd"/>
      <w:r w:rsidRPr="0095739F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. 6.2 пункта 6 Правил реализации древесины, утвержденных Указом Президента Республики Беларусь от 23.11.2020 г. № 437 «О ведении лесного хозяйства и реализации древесины» (далее – Правила реализации древесины) древесина на корню реализуется вне биржевых торгов из фонда облисполкома юридическим лицам, ведущим лесное хозяйство, подчиненным Министерству лесного хозяйства, в целях заготовки с последующей реализацией деловой древесины в заготовленном виде:</w:t>
      </w:r>
    </w:p>
    <w:p w:rsidR="0095739F" w:rsidRPr="0095739F" w:rsidRDefault="0095739F" w:rsidP="009A7EC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</w:pPr>
      <w:r w:rsidRPr="0095739F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юридическим лицам </w:t>
      </w:r>
      <w:r w:rsidRPr="0095739F">
        <w:rPr>
          <w:rFonts w:ascii="Times New Roman" w:eastAsia="Times New Roman" w:hAnsi="Times New Roman" w:cs="Times New Roman"/>
          <w:i/>
          <w:iCs/>
          <w:color w:val="454545"/>
          <w:sz w:val="21"/>
          <w:szCs w:val="21"/>
          <w:lang w:eastAsia="ru-RU"/>
        </w:rPr>
        <w:t>для осуществления строительства жилья на территории сельской местности в рамках государственных программ, строительства, в том числе ремонта, животноводческих ферм, других объектов производственной и социальной инфраструктуры, находящихся на балансе сельскохозяйственных организаций;</w:t>
      </w:r>
    </w:p>
    <w:p w:rsidR="0095739F" w:rsidRPr="0095739F" w:rsidRDefault="0095739F" w:rsidP="009A7EC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</w:pPr>
      <w:r w:rsidRPr="0095739F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юридическим лицам </w:t>
      </w:r>
      <w:r w:rsidRPr="0095739F">
        <w:rPr>
          <w:rFonts w:ascii="Times New Roman" w:eastAsia="Times New Roman" w:hAnsi="Times New Roman" w:cs="Times New Roman"/>
          <w:i/>
          <w:iCs/>
          <w:color w:val="454545"/>
          <w:sz w:val="21"/>
          <w:szCs w:val="21"/>
          <w:lang w:eastAsia="ru-RU"/>
        </w:rPr>
        <w:t>для осуществления строительства, в том числе ремонта, объектов, финансируемых полностью или частично за счет средств республиканского и (или) местных бюджетов</w:t>
      </w:r>
      <w:r w:rsidRPr="0095739F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;</w:t>
      </w:r>
    </w:p>
    <w:p w:rsidR="0095739F" w:rsidRPr="0095739F" w:rsidRDefault="0095739F" w:rsidP="009A7EC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</w:pPr>
      <w:r w:rsidRPr="0095739F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юридическим лицам и индивидуальным предпринимателям, </w:t>
      </w:r>
      <w:r w:rsidRPr="0095739F">
        <w:rPr>
          <w:rFonts w:ascii="Times New Roman" w:eastAsia="Times New Roman" w:hAnsi="Times New Roman" w:cs="Times New Roman"/>
          <w:i/>
          <w:iCs/>
          <w:color w:val="454545"/>
          <w:sz w:val="21"/>
          <w:szCs w:val="21"/>
          <w:lang w:eastAsia="ru-RU"/>
        </w:rPr>
        <w:t>осуществляющим деятельность в области похоронного дела, для изготовления продукции, цены на которую регулируются облисполкомом</w:t>
      </w:r>
      <w:r w:rsidRPr="0095739F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;</w:t>
      </w:r>
    </w:p>
    <w:p w:rsidR="0095739F" w:rsidRPr="0095739F" w:rsidRDefault="0095739F" w:rsidP="009A7EC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</w:pPr>
      <w:r w:rsidRPr="0095739F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юридическим лицам и индивидуальным предпринимателям, зарегистрированным в Республике Беларусь с местом нахождения (местом жительства) на территориях, расположенных в зонах радиоактивного загрязнения, для собственного производства и (или) потребления.</w:t>
      </w:r>
    </w:p>
    <w:p w:rsidR="0095739F" w:rsidRPr="0095739F" w:rsidRDefault="0095739F" w:rsidP="009A7EC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</w:pPr>
      <w:r w:rsidRPr="0095739F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Учет потребностей юридических лиц и индивидуальных предпринимателей в древесине на корню для целей, определенных в подпункте 6.2 пункта 6 Правил реализации древесины, осуществляется на основании их заявок на очередной год, направляемых </w:t>
      </w:r>
      <w:r w:rsidRPr="0095739F">
        <w:rPr>
          <w:rFonts w:ascii="Times New Roman" w:eastAsia="Times New Roman" w:hAnsi="Times New Roman" w:cs="Times New Roman"/>
          <w:b/>
          <w:bCs/>
          <w:color w:val="454545"/>
          <w:sz w:val="21"/>
          <w:szCs w:val="21"/>
          <w:lang w:eastAsia="ru-RU"/>
        </w:rPr>
        <w:t>до 1 октября года</w:t>
      </w:r>
      <w:r w:rsidRPr="0095739F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, предшествующего году реализации такой древесины, в комиссию при райисполкоме по месту нахождения юридического лица или по месту жительства индивидуального предпринимателя.</w:t>
      </w:r>
    </w:p>
    <w:p w:rsidR="0095739F" w:rsidRPr="0095739F" w:rsidRDefault="0095739F" w:rsidP="009A7EC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</w:pPr>
      <w:r w:rsidRPr="0095739F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Указанные выше юридические лица и индивидуальные предприниматели подают в комиссию при райисполкоме заявку о потребности в древесине на корню, реализуемой из фонда облисполкома, по установленной</w:t>
      </w:r>
      <w:r w:rsidR="000F28D6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 xml:space="preserve"> </w:t>
      </w:r>
      <w:r w:rsidR="000F28D6" w:rsidRPr="000F28D6">
        <w:rPr>
          <w:rFonts w:ascii="Times New Roman" w:eastAsia="Times New Roman" w:hAnsi="Times New Roman" w:cs="Times New Roman"/>
          <w:i/>
          <w:color w:val="454545"/>
          <w:sz w:val="21"/>
          <w:szCs w:val="21"/>
          <w:u w:val="single"/>
          <w:lang w:eastAsia="ru-RU"/>
        </w:rPr>
        <w:t>форме</w:t>
      </w:r>
      <w:r w:rsidR="000F28D6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.</w:t>
      </w:r>
      <w:r w:rsidRPr="0095739F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 </w:t>
      </w:r>
      <w:r w:rsidRPr="0095739F">
        <w:rPr>
          <w:rFonts w:ascii="Times New Roman" w:eastAsia="Times New Roman" w:hAnsi="Times New Roman" w:cs="Times New Roman"/>
          <w:i/>
          <w:iCs/>
          <w:color w:val="454545"/>
          <w:sz w:val="21"/>
          <w:szCs w:val="21"/>
          <w:lang w:eastAsia="ru-RU"/>
        </w:rPr>
        <w:t>(</w:t>
      </w:r>
      <w:proofErr w:type="spellStart"/>
      <w:r w:rsidRPr="0095739F">
        <w:rPr>
          <w:rFonts w:ascii="Times New Roman" w:eastAsia="Times New Roman" w:hAnsi="Times New Roman" w:cs="Times New Roman"/>
          <w:i/>
          <w:iCs/>
          <w:color w:val="454545"/>
          <w:sz w:val="21"/>
          <w:szCs w:val="21"/>
          <w:lang w:eastAsia="ru-RU"/>
        </w:rPr>
        <w:t>Справочно</w:t>
      </w:r>
      <w:proofErr w:type="spellEnd"/>
      <w:r w:rsidRPr="0095739F">
        <w:rPr>
          <w:rFonts w:ascii="Times New Roman" w:eastAsia="Times New Roman" w:hAnsi="Times New Roman" w:cs="Times New Roman"/>
          <w:i/>
          <w:iCs/>
          <w:color w:val="454545"/>
          <w:sz w:val="21"/>
          <w:szCs w:val="21"/>
          <w:lang w:eastAsia="ru-RU"/>
        </w:rPr>
        <w:t>: порядок рассмотрения и форма заявки утверждены Постановлением Совета Министров Республики Беларусь от 03.11.2022 г.  № 750). </w:t>
      </w:r>
      <w:r w:rsidRPr="0095739F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К заявке прилагаются копии документов, подтверждающих возможность использования такой древесины для целей, определенных в подпункте 6.2 пункта 6 Правил реализации древесины.</w:t>
      </w:r>
    </w:p>
    <w:p w:rsidR="0095739F" w:rsidRPr="0095739F" w:rsidRDefault="0095739F" w:rsidP="009A7EC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</w:pPr>
      <w:r w:rsidRPr="0095739F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 xml:space="preserve">Заседание комиссии при райисполкоме в целях формирования сводной заявки </w:t>
      </w:r>
      <w:r w:rsidR="008E290F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Ушачского</w:t>
      </w:r>
      <w:r w:rsidRPr="0095739F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 xml:space="preserve"> райисполкома для формирования фонда облисполкома проводится с 1 по 10 октября.</w:t>
      </w:r>
    </w:p>
    <w:p w:rsidR="0095739F" w:rsidRPr="0095739F" w:rsidRDefault="0095739F" w:rsidP="009A7EC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</w:pPr>
      <w:r w:rsidRPr="0095739F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 xml:space="preserve">Заявки рассматриваются в порядке очередности их подачи с прилагаемыми к ним копиями документов. Решение о включении объема древесины, указанного в заявках юридических лиц и индивидуальных предпринимателей, в объем древесины на корню, реализуемой из фонда облисполкома, принимается в порядке очередности подачи заявок в размере нераспределенного объема древесины на корню, реализуемого из фонда облисполкома, и устанавливается в размере не более 5 процентов от расчетной </w:t>
      </w:r>
      <w:r w:rsidRPr="0095739F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lastRenderedPageBreak/>
        <w:t>лесосеки в лесах лесного фонда, находящихся в ведении Министерства лесного хозяйства, пропорционально группам древесных пород.</w:t>
      </w:r>
    </w:p>
    <w:p w:rsidR="0095739F" w:rsidRPr="0095739F" w:rsidRDefault="0095739F" w:rsidP="009A7EC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</w:pPr>
      <w:r w:rsidRPr="0095739F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Заявки, поданные юридическими лицами и индивидуальными предпринимателями с нарушением установленных требований, а также в случае распределения всего объема древесины на корню из фонда облисполкома по заявкам, учтенным ранее, отклоняются.</w:t>
      </w:r>
    </w:p>
    <w:p w:rsidR="0095739F" w:rsidRPr="0095739F" w:rsidRDefault="0095739F" w:rsidP="009A7EC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</w:pPr>
      <w:r w:rsidRPr="0095739F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Райисполком на основании решения комиссии до 15 октября направляет в облисполком заявку с обоснованием необходимости получения древесины на корню в заявленных объемах.</w:t>
      </w:r>
    </w:p>
    <w:p w:rsidR="0095739F" w:rsidRPr="0095739F" w:rsidRDefault="0095739F" w:rsidP="009A7EC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</w:pPr>
      <w:r w:rsidRPr="0095739F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Облисполком до 25 октября направляет в Министерство лесного хозяйства сводные заявки на реализацию древесины на корню вне биржевых торгов с указанием требуемых объемов.</w:t>
      </w:r>
    </w:p>
    <w:p w:rsidR="0095739F" w:rsidRPr="0095739F" w:rsidRDefault="0095739F" w:rsidP="009A7EC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</w:pPr>
      <w:r w:rsidRPr="0095739F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Министерство лесного хозяйства рассматривает представленные облисполкомом сводную заявку на реализацию древесины на корню вне биржевых торгов на очередной год и до 10 ноября вносит в установленном порядке в Совет Министров Республики Беларусь проект постановления об объемах реализации древесины на корню вне биржевых торгов.</w:t>
      </w:r>
    </w:p>
    <w:p w:rsidR="0095739F" w:rsidRPr="0095739F" w:rsidRDefault="0095739F" w:rsidP="009A7EC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</w:pPr>
      <w:r w:rsidRPr="0095739F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Облисполком в течение 10 дней после принятия Советом Министров Республики Беларусь указанного постановления информирует исполкомы об объемах реализации древесины на корню.</w:t>
      </w:r>
    </w:p>
    <w:p w:rsidR="0095739F" w:rsidRPr="0095739F" w:rsidRDefault="0095739F" w:rsidP="009A7EC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</w:pPr>
      <w:r w:rsidRPr="0095739F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Райисполком в течение 10 дней после получения от облисполкома сведений об объемах реализации древесины на корню вне биржевых торгов письменно информирует юридическое лицо, ведущее лесное хозяйство, подчиненное Министерству лесного хозяйства, (ГЛХУ «</w:t>
      </w:r>
      <w:proofErr w:type="spellStart"/>
      <w:r w:rsidR="007B76DC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Ушачский</w:t>
      </w:r>
      <w:proofErr w:type="spellEnd"/>
      <w:r w:rsidRPr="0095739F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 xml:space="preserve"> лесхоз») о выделении объемов древесины на корню из фонда облисполкома.</w:t>
      </w:r>
    </w:p>
    <w:p w:rsidR="0095739F" w:rsidRPr="0095739F" w:rsidRDefault="0095739F" w:rsidP="0095739F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</w:pPr>
      <w:r w:rsidRPr="0095739F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 </w:t>
      </w:r>
    </w:p>
    <w:p w:rsidR="0095739F" w:rsidRPr="0095739F" w:rsidRDefault="0095739F" w:rsidP="0095739F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</w:pPr>
      <w:r w:rsidRPr="0095739F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тел.</w:t>
      </w:r>
      <w:r w:rsidR="00F870C7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 xml:space="preserve"> для справок: 8</w:t>
      </w:r>
      <w:r w:rsidR="009A7EC7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-</w:t>
      </w:r>
      <w:bookmarkStart w:id="0" w:name="_GoBack"/>
      <w:bookmarkEnd w:id="0"/>
      <w:r w:rsidR="00F870C7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02158-58632</w:t>
      </w:r>
    </w:p>
    <w:p w:rsidR="00E50F6F" w:rsidRDefault="00E50F6F"/>
    <w:sectPr w:rsidR="00E50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243"/>
    <w:rsid w:val="000F28D6"/>
    <w:rsid w:val="007B76DC"/>
    <w:rsid w:val="008E290F"/>
    <w:rsid w:val="0095739F"/>
    <w:rsid w:val="009A7EC7"/>
    <w:rsid w:val="00CC6243"/>
    <w:rsid w:val="00E50F6F"/>
    <w:rsid w:val="00F8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0BAD4"/>
  <w15:chartTrackingRefBased/>
  <w15:docId w15:val="{59358DA4-3529-4677-A916-9F385F0EF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573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573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kp-metadata">
    <w:name w:val="kp-metadata"/>
    <w:basedOn w:val="a"/>
    <w:rsid w:val="00957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p-share">
    <w:name w:val="kp-share"/>
    <w:basedOn w:val="a"/>
    <w:rsid w:val="00957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5739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57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5739F"/>
    <w:rPr>
      <w:i/>
      <w:iCs/>
    </w:rPr>
  </w:style>
  <w:style w:type="character" w:styleId="a6">
    <w:name w:val="Strong"/>
    <w:basedOn w:val="a0"/>
    <w:uiPriority w:val="22"/>
    <w:qFormat/>
    <w:rsid w:val="009573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9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2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7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6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15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88104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59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3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SAiS2</dc:creator>
  <cp:keywords/>
  <dc:description/>
  <cp:lastModifiedBy>SAiS2</cp:lastModifiedBy>
  <cp:revision>5</cp:revision>
  <dcterms:created xsi:type="dcterms:W3CDTF">2023-10-20T07:03:00Z</dcterms:created>
  <dcterms:modified xsi:type="dcterms:W3CDTF">2024-05-16T09:48:00Z</dcterms:modified>
</cp:coreProperties>
</file>