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DF" w:rsidRDefault="00870EDF" w:rsidP="00870EDF">
      <w:pPr>
        <w:pStyle w:val="titlencpi"/>
        <w:ind w:right="1"/>
      </w:pPr>
      <w:r>
        <w:t>Торговля физическими лицами на рынках (иных установленных местах)</w:t>
      </w:r>
    </w:p>
    <w:p w:rsidR="00870EDF" w:rsidRDefault="00870EDF">
      <w:pPr>
        <w:pStyle w:val="newncpi"/>
      </w:pPr>
      <w:r>
        <w:t>Перечень видов деятельности, которые физические лица вправе осуществлять без государственной регистрации в качестве индивидуального предпринимателя, определен статьей 1 Гражданского кодекса Республики Беларусь.</w:t>
      </w:r>
    </w:p>
    <w:p w:rsidR="00870EDF" w:rsidRDefault="00870EDF">
      <w:pPr>
        <w:pStyle w:val="newncpi"/>
      </w:pPr>
      <w:r>
        <w:t xml:space="preserve">К числу таких видов деятельности в </w:t>
      </w:r>
      <w:proofErr w:type="spellStart"/>
      <w:r>
        <w:t>т.ч</w:t>
      </w:r>
      <w:proofErr w:type="spellEnd"/>
      <w:r>
        <w:t>. отнесена деятельность по реализации продукции растениеводства и (или) животноводства, выращенной (произведенной) физическим лицом и (или) лицами, состоящими с ним в отношениях близкого родства или свойства,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 (далее – земельный участок, находящийся на территории Республики Беларусь).</w:t>
      </w:r>
    </w:p>
    <w:p w:rsidR="00870EDF" w:rsidRDefault="00870EDF">
      <w:pPr>
        <w:pStyle w:val="newncpi"/>
      </w:pPr>
      <w:r>
        <w:t>Для данного вида деятельности:</w:t>
      </w:r>
    </w:p>
    <w:p w:rsidR="00870EDF" w:rsidRDefault="00870EDF">
      <w:pPr>
        <w:pStyle w:val="newncpi"/>
      </w:pPr>
      <w:r>
        <w:t>*к продукции растениеводства относятся овощи и фрукты (в том числе в переработанном виде), иная продукция растениеводства (за исключением декоративных растений и продукции цветоводства, их семян и рассады);</w:t>
      </w:r>
    </w:p>
    <w:p w:rsidR="00870EDF" w:rsidRDefault="00870EDF">
      <w:pPr>
        <w:pStyle w:val="newncpi"/>
      </w:pPr>
      <w:r>
        <w:t>*к продукции животноводства относятся молочные и кисломолочные продукты (в том числе в переработанном виде), продукция пчеловодства, иная продукция животноводства (кроме пушнины), полученная от домашних животных (крупный рогатый скот, свиньи, лошади, овцы, козы, кролики, сельскохозяйственная птица) как в живом виде, так и продуктами убоя в сыром или переработанном виде.</w:t>
      </w:r>
    </w:p>
    <w:p w:rsidR="00870EDF" w:rsidRDefault="00870EDF">
      <w:pPr>
        <w:pStyle w:val="newncpi"/>
      </w:pPr>
      <w:r>
        <w:t>Реализация указанной продукции гражданами Республики Беларусь не признается объектом налогообложения единым налогом с индивидуальных предпринимателей и иных физических лиц в соответствии с пунктом 6 статьи 337 Налогового кодекса Республики Беларусь (далее – НК). Доходы от реализации такой продукции также освобождаются от уплаты подоходного налога с физических лиц в соответствии с пунктом 19 статьи 208 НК.</w:t>
      </w:r>
    </w:p>
    <w:p w:rsidR="00870EDF" w:rsidRDefault="00870EDF">
      <w:pPr>
        <w:pStyle w:val="newncpi"/>
      </w:pPr>
      <w:r>
        <w:t>Основанием для освобождения от налогообложения является представление плательщиком справки местного исполнительного и распорядительного органа, подтверждающей, что реализуемая продукция произведена плательщиком (лицами, состоящими с ним в отношениях близкого родства или свойства) на своем земельном участке. Форма справки и порядок ее выдачи установлены постановлением Совета Министров Республики Беларусь от 31.12.2010 № 1935 «О документе, подтверждающем, что реализуемая продукция выращена (произведена) на земельном участке, находящемся на территории Республики Беларусь».</w:t>
      </w:r>
    </w:p>
    <w:p w:rsidR="00870EDF" w:rsidRDefault="00870EDF">
      <w:pPr>
        <w:pStyle w:val="newncpi"/>
      </w:pPr>
      <w:r>
        <w:t>К продукции животноводства, доходы от реализации которой освобождаются от подоходного налога, также относится продукция пчеловодства (мед и пчелиный воск).</w:t>
      </w:r>
    </w:p>
    <w:p w:rsidR="00870EDF" w:rsidRDefault="00870EDF">
      <w:pPr>
        <w:pStyle w:val="newncpi"/>
      </w:pPr>
      <w:r>
        <w:t xml:space="preserve">Основанием для освобождения от уплаты подоходного налога наряду с вышеуказанной справкой либо вместо нее (в </w:t>
      </w:r>
      <w:proofErr w:type="gramStart"/>
      <w:r>
        <w:t>случае</w:t>
      </w:r>
      <w:proofErr w:type="gramEnd"/>
      <w:r>
        <w:t xml:space="preserve"> когда пасека размещена не на тех земельных участках, которые в установленном порядке предоставлены плательщику, реализующему произведенную им продукцию пчеловодства) плательщиком представляется ветеринарно-санитарный паспорт пасеки, выданный на территории Республики Беларусь, и (или) свидетельство, оформленное на основании этого паспорта (часть 4 пункта 19 статьи 208 НК).</w:t>
      </w:r>
    </w:p>
    <w:p w:rsidR="00870EDF" w:rsidRDefault="00870EDF">
      <w:pPr>
        <w:pStyle w:val="newncpi"/>
      </w:pPr>
      <w:r>
        <w:t>Физические лица, реализующие продукцию, выращенную на своем земельном участке, обязаны хранить в местах реализации этой продукции вышеуказанные документы (часть 4 подпункта 6.2 пункта 6 статьи 337 НК).</w:t>
      </w:r>
    </w:p>
    <w:p w:rsidR="00870EDF" w:rsidRDefault="00870EDF">
      <w:pPr>
        <w:pStyle w:val="newncpi"/>
      </w:pPr>
      <w:r>
        <w:lastRenderedPageBreak/>
        <w:t xml:space="preserve">При отсутствии справки, подтверждающей, что реализуемая продукция выращена (произведена) на земельном участке, находящемся на территории Республики Беларусь, ветеринарно-санитарного паспорта пасеки (при реализации продукции пчеловодства), деятельность по продаже товаров, в том числе и через </w:t>
      </w:r>
      <w:proofErr w:type="spellStart"/>
      <w:r>
        <w:t>соцсети</w:t>
      </w:r>
      <w:proofErr w:type="spellEnd"/>
      <w:r>
        <w:t>, является предпринимательской. А предпринимательская деятельность должна быть зарегистрирована в установленном порядке и осуществляться в рамках законодательства.</w:t>
      </w:r>
    </w:p>
    <w:p w:rsidR="00870EDF" w:rsidRDefault="00870EDF">
      <w:pPr>
        <w:pStyle w:val="newncpi"/>
      </w:pPr>
      <w:r>
        <w:t>За незаконную предпринимательскую деятельность физическое лицо могут:</w:t>
      </w:r>
    </w:p>
    <w:p w:rsidR="00870EDF" w:rsidRDefault="00870EDF">
      <w:pPr>
        <w:pStyle w:val="point"/>
      </w:pPr>
      <w:r>
        <w:t>1) обязать уплатить единый налог. В случае если нарушение будет выявлено, налоговый орган направит продавцу извещение на уплату единого налога. Если нарушение совершено впервые – придется уплатить единый налог в однократном размере, а при повторном нарушении сумма налога будет в 5 раз больше (часть 1 пункта 41, пункт 42 статьи 342 НК);</w:t>
      </w:r>
    </w:p>
    <w:p w:rsidR="00870EDF" w:rsidRDefault="00870EDF">
      <w:pPr>
        <w:pStyle w:val="point"/>
      </w:pPr>
      <w:r>
        <w:t>2) привлечь к административной ответственности.</w:t>
      </w:r>
    </w:p>
    <w:p w:rsidR="00870EDF" w:rsidRDefault="00870EDF">
      <w:pPr>
        <w:pStyle w:val="point"/>
      </w:pPr>
    </w:p>
    <w:p w:rsidR="00870EDF" w:rsidRDefault="00870EDF">
      <w:pPr>
        <w:pStyle w:val="point"/>
      </w:pPr>
    </w:p>
    <w:p w:rsidR="00870EDF" w:rsidRDefault="00870EDF">
      <w:pPr>
        <w:pStyle w:val="point"/>
      </w:pPr>
    </w:p>
    <w:p w:rsidR="00870EDF" w:rsidRDefault="00870EDF">
      <w:pPr>
        <w:pStyle w:val="point"/>
      </w:pPr>
      <w:bookmarkStart w:id="0" w:name="_GoBack"/>
      <w:bookmarkEnd w:id="0"/>
    </w:p>
    <w:p w:rsidR="00870EDF" w:rsidRDefault="00870EDF">
      <w:pPr>
        <w:pStyle w:val="point"/>
      </w:pPr>
    </w:p>
    <w:p w:rsidR="00870EDF" w:rsidRDefault="00870EDF" w:rsidP="00870EDF">
      <w:pPr>
        <w:pStyle w:val="point"/>
        <w:ind w:firstLine="0"/>
      </w:pPr>
      <w:r>
        <w:t>Заместитель прокурора района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Н.Ф.Оводнёва</w:t>
      </w:r>
      <w:proofErr w:type="spellEnd"/>
    </w:p>
    <w:p w:rsidR="00870EDF" w:rsidRDefault="00870EDF">
      <w:pPr>
        <w:pStyle w:val="newncpi"/>
      </w:pPr>
      <w:r>
        <w:t> </w:t>
      </w:r>
    </w:p>
    <w:p w:rsidR="00AC4BA4" w:rsidRDefault="00AC4BA4"/>
    <w:sectPr w:rsidR="00AC4BA4" w:rsidSect="00870EDF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B45" w:rsidRDefault="00DC1B45" w:rsidP="00870EDF">
      <w:pPr>
        <w:spacing w:after="0" w:line="240" w:lineRule="auto"/>
      </w:pPr>
      <w:r>
        <w:separator/>
      </w:r>
    </w:p>
  </w:endnote>
  <w:endnote w:type="continuationSeparator" w:id="0">
    <w:p w:rsidR="00DC1B45" w:rsidRDefault="00DC1B45" w:rsidP="0087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B45" w:rsidRDefault="00DC1B45" w:rsidP="00870EDF">
      <w:pPr>
        <w:spacing w:after="0" w:line="240" w:lineRule="auto"/>
      </w:pPr>
      <w:r>
        <w:separator/>
      </w:r>
    </w:p>
  </w:footnote>
  <w:footnote w:type="continuationSeparator" w:id="0">
    <w:p w:rsidR="00DC1B45" w:rsidRDefault="00DC1B45" w:rsidP="00870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EDF" w:rsidRDefault="00870EDF" w:rsidP="008505D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870EDF" w:rsidRDefault="00870E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EDF" w:rsidRPr="00870EDF" w:rsidRDefault="00870EDF" w:rsidP="008505D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70EDF">
      <w:rPr>
        <w:rStyle w:val="a7"/>
        <w:rFonts w:ascii="Times New Roman" w:hAnsi="Times New Roman" w:cs="Times New Roman"/>
        <w:sz w:val="24"/>
      </w:rPr>
      <w:fldChar w:fldCharType="begin"/>
    </w:r>
    <w:r w:rsidRPr="00870EDF">
      <w:rPr>
        <w:rStyle w:val="a7"/>
        <w:rFonts w:ascii="Times New Roman" w:hAnsi="Times New Roman" w:cs="Times New Roman"/>
        <w:sz w:val="24"/>
      </w:rPr>
      <w:instrText xml:space="preserve"> PAGE </w:instrText>
    </w:r>
    <w:r w:rsidRPr="00870EDF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870EDF">
      <w:rPr>
        <w:rStyle w:val="a7"/>
        <w:rFonts w:ascii="Times New Roman" w:hAnsi="Times New Roman" w:cs="Times New Roman"/>
        <w:sz w:val="24"/>
      </w:rPr>
      <w:fldChar w:fldCharType="end"/>
    </w:r>
  </w:p>
  <w:p w:rsidR="00870EDF" w:rsidRPr="00870EDF" w:rsidRDefault="00870EDF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DF"/>
    <w:rsid w:val="00870EDF"/>
    <w:rsid w:val="00AC4BA4"/>
    <w:rsid w:val="00DC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1A5A7"/>
  <w15:chartTrackingRefBased/>
  <w15:docId w15:val="{FE6C8E23-5D85-4C11-8D59-031DE17E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70ED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870ED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70ED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870ED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0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EDF"/>
  </w:style>
  <w:style w:type="paragraph" w:styleId="a5">
    <w:name w:val="footer"/>
    <w:basedOn w:val="a"/>
    <w:link w:val="a6"/>
    <w:uiPriority w:val="99"/>
    <w:unhideWhenUsed/>
    <w:rsid w:val="00870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0EDF"/>
  </w:style>
  <w:style w:type="character" w:styleId="a7">
    <w:name w:val="page number"/>
    <w:basedOn w:val="a0"/>
    <w:uiPriority w:val="99"/>
    <w:semiHidden/>
    <w:unhideWhenUsed/>
    <w:rsid w:val="00870EDF"/>
  </w:style>
  <w:style w:type="table" w:styleId="a8">
    <w:name w:val="Table Grid"/>
    <w:basedOn w:val="a1"/>
    <w:uiPriority w:val="39"/>
    <w:rsid w:val="0087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3998</Characters>
  <Application>Microsoft Office Word</Application>
  <DocSecurity>0</DocSecurity>
  <Lines>65</Lines>
  <Paragraphs>17</Paragraphs>
  <ScaleCrop>false</ScaleCrop>
  <Company>SPecialiST RePack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Оводнева Наталья Федоровна</dc:creator>
  <cp:keywords/>
  <dc:description/>
  <cp:lastModifiedBy>Оводнева Наталья Федоровна</cp:lastModifiedBy>
  <cp:revision>1</cp:revision>
  <dcterms:created xsi:type="dcterms:W3CDTF">2024-03-26T16:06:00Z</dcterms:created>
  <dcterms:modified xsi:type="dcterms:W3CDTF">2024-03-26T16:08:00Z</dcterms:modified>
</cp:coreProperties>
</file>