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15B" w:rsidRDefault="005A615B" w:rsidP="005A615B">
      <w:pPr>
        <w:pStyle w:val="titlencpi"/>
        <w:ind w:right="1"/>
        <w:jc w:val="center"/>
      </w:pPr>
      <w:r>
        <w:t>Изменении законов по вопросам рекламы</w:t>
      </w:r>
    </w:p>
    <w:p w:rsidR="005A615B" w:rsidRDefault="005A615B">
      <w:pPr>
        <w:pStyle w:val="newncpi"/>
      </w:pPr>
      <w:r>
        <w:t>Закон Республики Беларусь от 6 января 2024 г. № 353-З «Об изменении законов по вопросам рекламы» предусматривает корректировку действующих Законов «О рекламе», «О защите прав потребителей» и «О противодействии торговле людьми».</w:t>
      </w:r>
    </w:p>
    <w:p w:rsidR="005A615B" w:rsidRDefault="005A615B">
      <w:pPr>
        <w:pStyle w:val="newncpi"/>
      </w:pPr>
      <w:r>
        <w:t>Изменение Закона «О рекламе» обусловлено необходимостью решения накопившихся проблемных вопросов в рекламной сфере и реализации в Законе норм актов Главы государства.</w:t>
      </w:r>
    </w:p>
    <w:p w:rsidR="005A615B" w:rsidRPr="005A615B" w:rsidRDefault="005A615B">
      <w:pPr>
        <w:pStyle w:val="newncpi"/>
      </w:pPr>
      <w:r w:rsidRPr="005A615B">
        <w:rPr>
          <w:bCs/>
        </w:rPr>
        <w:t>Законом предусмотрены следующие основные новации:</w:t>
      </w:r>
    </w:p>
    <w:p w:rsidR="005A615B" w:rsidRPr="005A615B" w:rsidRDefault="005A615B">
      <w:pPr>
        <w:pStyle w:val="point"/>
      </w:pPr>
      <w:r w:rsidRPr="005A615B">
        <w:rPr>
          <w:bCs/>
        </w:rPr>
        <w:t>1. В целях расширения возможностей для бизнеса и средств массовой информации:</w:t>
      </w:r>
    </w:p>
    <w:p w:rsidR="005A615B" w:rsidRDefault="005A615B">
      <w:pPr>
        <w:pStyle w:val="newncpi"/>
      </w:pPr>
      <w:r>
        <w:t>увеличивается (с 16 до 18 минут в течение каждого часа) время для размещения рекламы в радио- и телепрограммах, транслируемых с 18.00 до 22.00;</w:t>
      </w:r>
    </w:p>
    <w:p w:rsidR="005A615B" w:rsidRDefault="005A615B">
      <w:pPr>
        <w:pStyle w:val="newncpi"/>
      </w:pPr>
      <w:r>
        <w:t>снимается запрет на размещение рекламы в виде наложений (в том числе способом «бегущей строки») в передачах продолжительностью менее 15 минут;</w:t>
      </w:r>
    </w:p>
    <w:p w:rsidR="005A615B" w:rsidRDefault="005A615B">
      <w:pPr>
        <w:pStyle w:val="newncpi"/>
      </w:pPr>
      <w:r>
        <w:t>разрешается размещение на радио и телевидении рекламы алкогольных напитков в ночное время (с 22.00 до 7.00);</w:t>
      </w:r>
    </w:p>
    <w:p w:rsidR="005A615B" w:rsidRDefault="005A615B">
      <w:pPr>
        <w:pStyle w:val="newncpi"/>
      </w:pPr>
      <w:r>
        <w:t>на 1 час увеличивается время для размещения рекламы пива, игорных заведений и азартных игр (с 21.00 до 7.00), реклама безалкогольного пива и безалкогольных пивных напитков по времени не ограничивается;</w:t>
      </w:r>
    </w:p>
    <w:p w:rsidR="005A615B" w:rsidRPr="005A615B" w:rsidRDefault="005A615B">
      <w:pPr>
        <w:pStyle w:val="point"/>
      </w:pPr>
      <w:r w:rsidRPr="005A615B">
        <w:rPr>
          <w:bCs/>
        </w:rPr>
        <w:t>2. В целях обеспечения защиты прав потребителей от навязывания рекламы запрещается отказ в заключении договора на оказание услуг телефонной, телексной, факсимильной, сотовой подвижной электросвязи, электронной почты, если абонент не дает согласие на получение рекламы.</w:t>
      </w:r>
    </w:p>
    <w:p w:rsidR="005A615B" w:rsidRPr="005A615B" w:rsidRDefault="005A615B">
      <w:pPr>
        <w:pStyle w:val="point"/>
      </w:pPr>
      <w:r w:rsidRPr="005A615B">
        <w:rPr>
          <w:bCs/>
        </w:rPr>
        <w:t>3. Изменяются подходы к согласованию наружной рекламы:</w:t>
      </w:r>
    </w:p>
    <w:p w:rsidR="005A615B" w:rsidRDefault="005A615B">
      <w:pPr>
        <w:pStyle w:val="newncpi"/>
      </w:pPr>
      <w:r>
        <w:t xml:space="preserve">наружная реклама на территории г. Минска – согласовывается </w:t>
      </w:r>
      <w:proofErr w:type="spellStart"/>
      <w:r>
        <w:t>Мингорисполкомом</w:t>
      </w:r>
      <w:proofErr w:type="spellEnd"/>
      <w:r>
        <w:t>, при последующем размещении в г. Минске повторное согласование не требуется;</w:t>
      </w:r>
    </w:p>
    <w:p w:rsidR="005A615B" w:rsidRDefault="005A615B">
      <w:pPr>
        <w:pStyle w:val="newncpi"/>
      </w:pPr>
      <w:r>
        <w:t>наружная реклама на территории города или района – согласовывается гор(рай)исполкомом по согласованию с соответствующим облисполкомом. При последующем размещении этой рекламы на территории соответствующей области повторное согласование не требуется;</w:t>
      </w:r>
    </w:p>
    <w:p w:rsidR="005A615B" w:rsidRDefault="005A615B">
      <w:pPr>
        <w:pStyle w:val="newncpi"/>
      </w:pPr>
      <w:r>
        <w:t>размещение рекламы медицинского характера (лекарств, медтехники, медицинских изделий, медицинских услуг) на средствах наружной рекламы и транспортных средствах допускается после ее согласования с Минздравом (согласование соответствующими гор(рай)исполкомами в таких случаях не требуется во избежание двойного согласования).</w:t>
      </w:r>
    </w:p>
    <w:p w:rsidR="005A615B" w:rsidRPr="005A615B" w:rsidRDefault="005A615B">
      <w:pPr>
        <w:pStyle w:val="point"/>
      </w:pPr>
      <w:r w:rsidRPr="005A615B">
        <w:rPr>
          <w:bCs/>
        </w:rPr>
        <w:t xml:space="preserve">4. Для </w:t>
      </w:r>
      <w:proofErr w:type="spellStart"/>
      <w:r w:rsidRPr="005A615B">
        <w:rPr>
          <w:bCs/>
        </w:rPr>
        <w:t>рекламораспространителей</w:t>
      </w:r>
      <w:proofErr w:type="spellEnd"/>
      <w:r w:rsidRPr="005A615B">
        <w:rPr>
          <w:bCs/>
        </w:rPr>
        <w:t xml:space="preserve"> вводится обязанность обеспечивать по требованию государственных органов размещение на принадлежащих им средствах наружной рекламы социальной рекламы государственных праздников, общереспубликанских праздничных дней и памятных дат, а также социальной рекламы в сфере обеспечения государственной и (или) общественной безопасности.</w:t>
      </w:r>
    </w:p>
    <w:p w:rsidR="005A615B" w:rsidRPr="005A615B" w:rsidRDefault="005A615B">
      <w:pPr>
        <w:pStyle w:val="point"/>
      </w:pPr>
      <w:r w:rsidRPr="005A615B">
        <w:rPr>
          <w:bCs/>
        </w:rPr>
        <w:t>5. Вводятся запреты на:</w:t>
      </w:r>
    </w:p>
    <w:p w:rsidR="005A615B" w:rsidRDefault="005A615B">
      <w:pPr>
        <w:pStyle w:val="newncpi"/>
      </w:pPr>
      <w:r>
        <w:t>размещение рекламы о трудоустройстве и обучении за пределами Республики Беларусь, за исключением рекламы, размещаемой (распространяемой) организациями и индивидуальными предпринимателями, осуществляющими деятельность, связанную с трудоустройством за пределами Республики Беларусь, и (или) оказывающими услуги по направлению на обучение за пределы Республики Беларусь, на их сайтах в сети Интернет. При этом размещение рекламы об обучении за пределами Республики Беларусь на таких сайтах допускается только при наличии у рекламодателя согласования Министерства образования и Министерства внутренних дел (в этой связи также корректируется Закон «О противодействии торговле людьм</w:t>
      </w:r>
      <w:bookmarkStart w:id="0" w:name="_GoBack"/>
      <w:bookmarkEnd w:id="0"/>
      <w:r>
        <w:t>и»);</w:t>
      </w:r>
    </w:p>
    <w:p w:rsidR="005A615B" w:rsidRDefault="005A615B">
      <w:pPr>
        <w:pStyle w:val="newncpi"/>
      </w:pPr>
      <w:r>
        <w:lastRenderedPageBreak/>
        <w:t>осуществление индивидуальными предпринимателями деятельности по предоставлению принадлежащих им рекламных конструкций для распространения наружной рекламы иных лиц;</w:t>
      </w:r>
    </w:p>
    <w:p w:rsidR="005A615B" w:rsidRDefault="005A615B">
      <w:pPr>
        <w:pStyle w:val="newncpi"/>
      </w:pPr>
      <w:r>
        <w:t xml:space="preserve">оказание услуг по размещению рекламы в глобальной компьютерной сети Интернет юридическими лицами и индивидуальными предпринимателями, не включенными в Реестр </w:t>
      </w:r>
      <w:proofErr w:type="spellStart"/>
      <w:r>
        <w:t>рекламораспространителей</w:t>
      </w:r>
      <w:proofErr w:type="spellEnd"/>
      <w:r>
        <w:t>.</w:t>
      </w:r>
    </w:p>
    <w:p w:rsidR="005A615B" w:rsidRDefault="005A615B">
      <w:pPr>
        <w:pStyle w:val="newncpi"/>
      </w:pPr>
      <w:r>
        <w:t>Корректировка Закона «О защите прав потребителей» обусловлена необходимостью его приведения в соответствие с обновленной Конституцией Республики Беларусь и Законами Республики Беларусь «О лицензировании» и «Об урегулировании неплатежеспособности».</w:t>
      </w:r>
    </w:p>
    <w:p w:rsidR="005A615B" w:rsidRDefault="005A615B">
      <w:pPr>
        <w:pStyle w:val="newncpi"/>
      </w:pPr>
      <w:r>
        <w:t> </w:t>
      </w:r>
    </w:p>
    <w:p w:rsidR="005A615B" w:rsidRDefault="005A615B">
      <w:pPr>
        <w:pStyle w:val="newncpi"/>
      </w:pPr>
    </w:p>
    <w:p w:rsidR="005A615B" w:rsidRDefault="005A615B" w:rsidP="005A615B">
      <w:pPr>
        <w:pStyle w:val="newncpi"/>
        <w:ind w:firstLine="0"/>
      </w:pPr>
      <w:r>
        <w:t>Заместитель прокурора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Н.Ф.Оводнёва</w:t>
      </w:r>
      <w:proofErr w:type="spellEnd"/>
    </w:p>
    <w:sectPr w:rsidR="005A615B" w:rsidSect="005A615B">
      <w:headerReference w:type="even" r:id="rId6"/>
      <w:headerReference w:type="default" r:id="rId7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6BB" w:rsidRDefault="009126BB" w:rsidP="005A615B">
      <w:pPr>
        <w:spacing w:after="0" w:line="240" w:lineRule="auto"/>
      </w:pPr>
      <w:r>
        <w:separator/>
      </w:r>
    </w:p>
  </w:endnote>
  <w:endnote w:type="continuationSeparator" w:id="0">
    <w:p w:rsidR="009126BB" w:rsidRDefault="009126BB" w:rsidP="005A6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6BB" w:rsidRDefault="009126BB" w:rsidP="005A615B">
      <w:pPr>
        <w:spacing w:after="0" w:line="240" w:lineRule="auto"/>
      </w:pPr>
      <w:r>
        <w:separator/>
      </w:r>
    </w:p>
  </w:footnote>
  <w:footnote w:type="continuationSeparator" w:id="0">
    <w:p w:rsidR="009126BB" w:rsidRDefault="009126BB" w:rsidP="005A61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15B" w:rsidRDefault="005A615B" w:rsidP="00FD64E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5A615B" w:rsidRDefault="005A615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15B" w:rsidRPr="005A615B" w:rsidRDefault="005A615B" w:rsidP="00FD64E4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5A615B">
      <w:rPr>
        <w:rStyle w:val="a7"/>
        <w:rFonts w:ascii="Times New Roman" w:hAnsi="Times New Roman" w:cs="Times New Roman"/>
        <w:sz w:val="24"/>
      </w:rPr>
      <w:fldChar w:fldCharType="begin"/>
    </w:r>
    <w:r w:rsidRPr="005A615B">
      <w:rPr>
        <w:rStyle w:val="a7"/>
        <w:rFonts w:ascii="Times New Roman" w:hAnsi="Times New Roman" w:cs="Times New Roman"/>
        <w:sz w:val="24"/>
      </w:rPr>
      <w:instrText xml:space="preserve"> PAGE </w:instrText>
    </w:r>
    <w:r w:rsidRPr="005A615B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2</w:t>
    </w:r>
    <w:r w:rsidRPr="005A615B">
      <w:rPr>
        <w:rStyle w:val="a7"/>
        <w:rFonts w:ascii="Times New Roman" w:hAnsi="Times New Roman" w:cs="Times New Roman"/>
        <w:sz w:val="24"/>
      </w:rPr>
      <w:fldChar w:fldCharType="end"/>
    </w:r>
  </w:p>
  <w:p w:rsidR="005A615B" w:rsidRPr="005A615B" w:rsidRDefault="005A615B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15B"/>
    <w:rsid w:val="000E0D81"/>
    <w:rsid w:val="005A615B"/>
    <w:rsid w:val="00912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A5614A"/>
  <w15:chartTrackingRefBased/>
  <w15:docId w15:val="{4C3A19E2-E0C8-4F26-ADF2-058DB1049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5A615B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oint">
    <w:name w:val="point"/>
    <w:basedOn w:val="a"/>
    <w:rsid w:val="005A615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5A615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5A615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5A61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615B"/>
  </w:style>
  <w:style w:type="paragraph" w:styleId="a5">
    <w:name w:val="footer"/>
    <w:basedOn w:val="a"/>
    <w:link w:val="a6"/>
    <w:uiPriority w:val="99"/>
    <w:unhideWhenUsed/>
    <w:rsid w:val="005A61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A615B"/>
  </w:style>
  <w:style w:type="character" w:styleId="a7">
    <w:name w:val="page number"/>
    <w:basedOn w:val="a0"/>
    <w:uiPriority w:val="99"/>
    <w:semiHidden/>
    <w:unhideWhenUsed/>
    <w:rsid w:val="005A615B"/>
  </w:style>
  <w:style w:type="table" w:styleId="a8">
    <w:name w:val="Table Grid"/>
    <w:basedOn w:val="a1"/>
    <w:uiPriority w:val="39"/>
    <w:rsid w:val="005A61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465</Words>
  <Characters>3457</Characters>
  <Application>Microsoft Office Word</Application>
  <DocSecurity>0</DocSecurity>
  <Lines>61</Lines>
  <Paragraphs>22</Paragraphs>
  <ScaleCrop>false</ScaleCrop>
  <Company>SPecialiST RePack</Company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Оводнева Наталья Федоровна</dc:creator>
  <cp:keywords/>
  <dc:description/>
  <cp:lastModifiedBy>Оводнева Наталья Федоровна</cp:lastModifiedBy>
  <cp:revision>1</cp:revision>
  <dcterms:created xsi:type="dcterms:W3CDTF">2024-03-26T16:32:00Z</dcterms:created>
  <dcterms:modified xsi:type="dcterms:W3CDTF">2024-03-26T16:34:00Z</dcterms:modified>
</cp:coreProperties>
</file>