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27" w:rsidRDefault="00A73627" w:rsidP="00A73627">
      <w:pPr>
        <w:pStyle w:val="titlencpi"/>
        <w:ind w:right="1"/>
        <w:jc w:val="center"/>
      </w:pPr>
      <w:r>
        <w:t>Ремесленная деятельность с 1 июля 2023 года</w:t>
      </w:r>
    </w:p>
    <w:p w:rsidR="00A73627" w:rsidRDefault="00A73627">
      <w:pPr>
        <w:pStyle w:val="newncpi"/>
      </w:pPr>
      <w:r>
        <w:t xml:space="preserve">В соответствии с положениями части первой пункта 2 статьи 378 Налогового кодекса Республики Беларусь (в редакции, вступающей в силу с 1 июля 2023 года) </w:t>
      </w:r>
      <w:r w:rsidRPr="00A73627">
        <w:rPr>
          <w:bCs/>
        </w:rPr>
        <w:t>граждане, осуществляющие ремесленную деятельность</w:t>
      </w:r>
      <w:r>
        <w:t xml:space="preserve"> (далее – ремесленники), </w:t>
      </w:r>
      <w:r w:rsidRPr="00A73627">
        <w:rPr>
          <w:bCs/>
        </w:rPr>
        <w:t>с 1 июля 2023 года обязаны применять налог на профессиональный доход</w:t>
      </w:r>
      <w:r>
        <w:t xml:space="preserve"> в отношении доходов от этого вида деятельности, зарегистрировавшись в приложении «Налог на профессиональный доход».</w:t>
      </w:r>
    </w:p>
    <w:p w:rsidR="00A73627" w:rsidRDefault="00A73627">
      <w:pPr>
        <w:pStyle w:val="newncpi"/>
      </w:pPr>
      <w:r>
        <w:t xml:space="preserve">В то же время, согласно части второй указанного пункта, ремесленники, в отношении которых местными исполнительными и распорядительными органами будет принято решение о применении порядка налогообложения, предусмотренного главой 38 Налогового кодекса Республики Беларусь в отношении осуществляемой ремесленной деятельности в порядке, определенном Президентом Республики Беларусь, после 1 июля 2023 года вправе продолжить уплату сбора за осуществление ремесленной деятельности. </w:t>
      </w:r>
      <w:r w:rsidRPr="00A73627">
        <w:rPr>
          <w:bCs/>
        </w:rPr>
        <w:t>Ремесленникам, претендующим на уплату ремесленного сбора, необходимо обратиться в соответствующие местные исполнительные и распорядительные органы.</w:t>
      </w:r>
    </w:p>
    <w:p w:rsidR="00A73627" w:rsidRDefault="00A73627">
      <w:pPr>
        <w:pStyle w:val="newncpi"/>
      </w:pPr>
      <w:r>
        <w:t>Физические лица, в отношении которых местными исполнительными и распорядительными органами не будет принято решение о применении порядка налогообложения, предусмотренного главой 38 Налогового кодекса Республики Беларусь в отношении осуществляемой ремесленной деятельности, обязаны с 01.07.2023 года при осуществлении ремесленной деятельности производить уплату налога на профессиональный доход.</w:t>
      </w:r>
    </w:p>
    <w:p w:rsidR="00A73627" w:rsidRDefault="00A73627">
      <w:pPr>
        <w:pStyle w:val="newncpi"/>
      </w:pPr>
      <w:r>
        <w:t> </w:t>
      </w:r>
    </w:p>
    <w:p w:rsidR="00A73627" w:rsidRDefault="00A73627">
      <w:pPr>
        <w:pStyle w:val="newncpi"/>
      </w:pPr>
    </w:p>
    <w:p w:rsidR="00A73627" w:rsidRDefault="00A73627">
      <w:pPr>
        <w:pStyle w:val="newncpi"/>
      </w:pPr>
    </w:p>
    <w:p w:rsidR="00A73627" w:rsidRDefault="00A73627" w:rsidP="00A73627">
      <w:pPr>
        <w:pStyle w:val="newncpi"/>
        <w:ind w:firstLine="0"/>
      </w:pPr>
      <w:r>
        <w:t>Заместитель прокурора района</w:t>
      </w:r>
    </w:p>
    <w:p w:rsidR="00A73627" w:rsidRDefault="00A73627" w:rsidP="00A73627">
      <w:pPr>
        <w:pStyle w:val="newncpi"/>
        <w:ind w:firstLine="0"/>
      </w:pPr>
      <w:r>
        <w:t>младший советник юстиции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proofErr w:type="spellStart"/>
      <w:r>
        <w:t>Н.Ф.Оводнёва</w:t>
      </w:r>
      <w:proofErr w:type="spellEnd"/>
    </w:p>
    <w:sectPr w:rsidR="00A73627" w:rsidSect="00A7362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24" w:rsidRDefault="00F92224" w:rsidP="00A73627">
      <w:pPr>
        <w:spacing w:after="0" w:line="240" w:lineRule="auto"/>
      </w:pPr>
      <w:r>
        <w:separator/>
      </w:r>
    </w:p>
  </w:endnote>
  <w:endnote w:type="continuationSeparator" w:id="0">
    <w:p w:rsidR="00F92224" w:rsidRDefault="00F92224" w:rsidP="00A7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24" w:rsidRDefault="00F92224" w:rsidP="00A73627">
      <w:pPr>
        <w:spacing w:after="0" w:line="240" w:lineRule="auto"/>
      </w:pPr>
      <w:r>
        <w:separator/>
      </w:r>
    </w:p>
  </w:footnote>
  <w:footnote w:type="continuationSeparator" w:id="0">
    <w:p w:rsidR="00F92224" w:rsidRDefault="00F92224" w:rsidP="00A7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27" w:rsidRDefault="00A73627" w:rsidP="003F65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73627" w:rsidRDefault="00A736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27" w:rsidRDefault="00A73627" w:rsidP="003F65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73627" w:rsidRDefault="00A73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27"/>
    <w:rsid w:val="002B6F7E"/>
    <w:rsid w:val="00A73627"/>
    <w:rsid w:val="00F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BCD90"/>
  <w15:chartTrackingRefBased/>
  <w15:docId w15:val="{1647FC3F-EA83-4ED5-97CB-9A6C9C4C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7362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A736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736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627"/>
  </w:style>
  <w:style w:type="paragraph" w:styleId="a5">
    <w:name w:val="footer"/>
    <w:basedOn w:val="a"/>
    <w:link w:val="a6"/>
    <w:uiPriority w:val="99"/>
    <w:unhideWhenUsed/>
    <w:rsid w:val="00A7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627"/>
  </w:style>
  <w:style w:type="character" w:styleId="a7">
    <w:name w:val="page number"/>
    <w:basedOn w:val="a0"/>
    <w:uiPriority w:val="99"/>
    <w:semiHidden/>
    <w:unhideWhenUsed/>
    <w:rsid w:val="00A73627"/>
  </w:style>
  <w:style w:type="table" w:styleId="a8">
    <w:name w:val="Table Grid"/>
    <w:basedOn w:val="a1"/>
    <w:uiPriority w:val="39"/>
    <w:rsid w:val="00A7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1368</Characters>
  <Application>Microsoft Office Word</Application>
  <DocSecurity>0</DocSecurity>
  <Lines>26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2023-06-29T07:58:00Z</dcterms:created>
  <dcterms:modified xsi:type="dcterms:W3CDTF">2023-06-29T08:06:00Z</dcterms:modified>
</cp:coreProperties>
</file>