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33" w:rsidRDefault="001B2733" w:rsidP="001B2733">
      <w:pPr>
        <w:spacing w:after="375" w:line="240" w:lineRule="auto"/>
        <w:outlineLvl w:val="0"/>
        <w:rPr>
          <w:rFonts w:ascii="Arial" w:eastAsia="Times New Roman" w:hAnsi="Arial" w:cs="Arial"/>
          <w:b/>
          <w:bCs/>
          <w:color w:val="3C3C3C"/>
          <w:kern w:val="36"/>
          <w:sz w:val="48"/>
          <w:szCs w:val="48"/>
        </w:rPr>
      </w:pPr>
      <w:r w:rsidRPr="001B2733">
        <w:rPr>
          <w:rFonts w:ascii="Arial" w:eastAsia="Times New Roman" w:hAnsi="Arial" w:cs="Arial"/>
          <w:b/>
          <w:bCs/>
          <w:color w:val="3C3C3C"/>
          <w:kern w:val="36"/>
          <w:sz w:val="48"/>
          <w:szCs w:val="48"/>
        </w:rPr>
        <w:t xml:space="preserve">Запрет на лов щуки будет действовать с </w:t>
      </w:r>
      <w:r>
        <w:rPr>
          <w:rFonts w:ascii="Arial" w:eastAsia="Times New Roman" w:hAnsi="Arial" w:cs="Arial"/>
          <w:b/>
          <w:bCs/>
          <w:color w:val="3C3C3C"/>
          <w:kern w:val="36"/>
          <w:sz w:val="48"/>
          <w:szCs w:val="48"/>
        </w:rPr>
        <w:t>9</w:t>
      </w:r>
      <w:r w:rsidRPr="001B2733">
        <w:rPr>
          <w:rFonts w:ascii="Arial" w:eastAsia="Times New Roman" w:hAnsi="Arial" w:cs="Arial"/>
          <w:b/>
          <w:bCs/>
          <w:color w:val="3C3C3C"/>
          <w:kern w:val="36"/>
          <w:sz w:val="48"/>
          <w:szCs w:val="48"/>
        </w:rPr>
        <w:t xml:space="preserve"> марта</w:t>
      </w:r>
      <w:r>
        <w:rPr>
          <w:rFonts w:ascii="Arial" w:eastAsia="Times New Roman" w:hAnsi="Arial" w:cs="Arial"/>
          <w:b/>
          <w:bCs/>
          <w:color w:val="3C3C3C"/>
          <w:kern w:val="36"/>
          <w:sz w:val="48"/>
          <w:szCs w:val="48"/>
        </w:rPr>
        <w:t xml:space="preserve"> по 25 апреля </w:t>
      </w:r>
      <w:r w:rsidRPr="001B2733">
        <w:rPr>
          <w:rFonts w:ascii="Arial" w:eastAsia="Times New Roman" w:hAnsi="Arial" w:cs="Arial"/>
          <w:b/>
          <w:bCs/>
          <w:color w:val="3C3C3C"/>
          <w:kern w:val="36"/>
          <w:sz w:val="48"/>
          <w:szCs w:val="48"/>
        </w:rPr>
        <w:t xml:space="preserve"> в </w:t>
      </w:r>
      <w:r>
        <w:rPr>
          <w:rFonts w:ascii="Arial" w:eastAsia="Times New Roman" w:hAnsi="Arial" w:cs="Arial"/>
          <w:b/>
          <w:bCs/>
          <w:color w:val="3C3C3C"/>
          <w:kern w:val="36"/>
          <w:sz w:val="48"/>
          <w:szCs w:val="48"/>
        </w:rPr>
        <w:t xml:space="preserve">Витебской области </w:t>
      </w:r>
    </w:p>
    <w:p w:rsidR="001B2733" w:rsidRPr="001B2733" w:rsidRDefault="001B2733" w:rsidP="001B2733">
      <w:pPr>
        <w:spacing w:after="375" w:line="240" w:lineRule="auto"/>
        <w:outlineLvl w:val="0"/>
        <w:rPr>
          <w:rFonts w:ascii="Arial" w:eastAsia="Times New Roman" w:hAnsi="Arial" w:cs="Arial"/>
          <w:b/>
          <w:bCs/>
          <w:color w:val="3C3C3C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noProof/>
          <w:color w:val="3C3C3C"/>
          <w:kern w:val="36"/>
          <w:sz w:val="48"/>
          <w:szCs w:val="48"/>
        </w:rPr>
        <w:drawing>
          <wp:inline distT="0" distB="0" distL="0" distR="0" wp14:anchorId="2519A6EC" wp14:editId="64256713">
            <wp:extent cx="5934075" cy="2762250"/>
            <wp:effectExtent l="0" t="0" r="9525" b="0"/>
            <wp:docPr id="2" name="Рисунок 2" descr="C:\Users\User\Desktop\schu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huk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33" w:rsidRPr="001B2733" w:rsidRDefault="001B2733" w:rsidP="001B2733">
      <w:pPr>
        <w:spacing w:after="225" w:line="240" w:lineRule="auto"/>
        <w:ind w:firstLine="284"/>
        <w:jc w:val="both"/>
        <w:rPr>
          <w:rFonts w:ascii="Arial" w:eastAsia="Times New Roman" w:hAnsi="Arial" w:cs="Arial"/>
          <w:color w:val="3C3C3C"/>
          <w:sz w:val="26"/>
          <w:szCs w:val="26"/>
        </w:rPr>
      </w:pPr>
      <w:r w:rsidRPr="001B2733">
        <w:rPr>
          <w:rFonts w:ascii="Arial" w:eastAsia="Times New Roman" w:hAnsi="Arial" w:cs="Arial"/>
          <w:color w:val="3C3C3C"/>
          <w:sz w:val="26"/>
          <w:szCs w:val="26"/>
        </w:rPr>
        <w:t xml:space="preserve">Запрет на лов щуки будет действовать в </w:t>
      </w:r>
      <w:r>
        <w:rPr>
          <w:rFonts w:ascii="Arial" w:eastAsia="Times New Roman" w:hAnsi="Arial" w:cs="Arial"/>
          <w:color w:val="3C3C3C"/>
          <w:sz w:val="26"/>
          <w:szCs w:val="26"/>
        </w:rPr>
        <w:t>Витебской области с</w:t>
      </w:r>
      <w:bookmarkStart w:id="0" w:name="_GoBack"/>
      <w:bookmarkEnd w:id="0"/>
      <w:r w:rsidRPr="001B2733">
        <w:rPr>
          <w:rFonts w:ascii="Arial" w:eastAsia="Times New Roman" w:hAnsi="Arial" w:cs="Arial"/>
          <w:color w:val="3C3C3C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3C3C3C"/>
          <w:sz w:val="26"/>
          <w:szCs w:val="26"/>
        </w:rPr>
        <w:t>9</w:t>
      </w:r>
      <w:r w:rsidRPr="001B2733">
        <w:rPr>
          <w:rFonts w:ascii="Arial" w:eastAsia="Times New Roman" w:hAnsi="Arial" w:cs="Arial"/>
          <w:color w:val="3C3C3C"/>
          <w:sz w:val="26"/>
          <w:szCs w:val="26"/>
        </w:rPr>
        <w:t xml:space="preserve"> марта по </w:t>
      </w:r>
      <w:r>
        <w:rPr>
          <w:rFonts w:ascii="Arial" w:eastAsia="Times New Roman" w:hAnsi="Arial" w:cs="Arial"/>
          <w:color w:val="3C3C3C"/>
          <w:sz w:val="26"/>
          <w:szCs w:val="26"/>
        </w:rPr>
        <w:t>25</w:t>
      </w:r>
      <w:r w:rsidRPr="001B2733">
        <w:rPr>
          <w:rFonts w:ascii="Arial" w:eastAsia="Times New Roman" w:hAnsi="Arial" w:cs="Arial"/>
          <w:color w:val="3C3C3C"/>
          <w:sz w:val="26"/>
          <w:szCs w:val="26"/>
        </w:rPr>
        <w:t xml:space="preserve"> апреля, </w:t>
      </w:r>
    </w:p>
    <w:p w:rsidR="001B2733" w:rsidRPr="001B2733" w:rsidRDefault="001B2733" w:rsidP="001B2733">
      <w:pPr>
        <w:spacing w:after="225" w:line="240" w:lineRule="auto"/>
        <w:ind w:firstLine="284"/>
        <w:jc w:val="both"/>
        <w:rPr>
          <w:rFonts w:ascii="Arial" w:eastAsia="Times New Roman" w:hAnsi="Arial" w:cs="Arial"/>
          <w:color w:val="3C3C3C"/>
          <w:sz w:val="26"/>
          <w:szCs w:val="26"/>
        </w:rPr>
      </w:pPr>
      <w:r w:rsidRPr="001B2733">
        <w:rPr>
          <w:rFonts w:ascii="Arial" w:eastAsia="Times New Roman" w:hAnsi="Arial" w:cs="Arial"/>
          <w:color w:val="3C3C3C"/>
          <w:sz w:val="26"/>
          <w:szCs w:val="26"/>
        </w:rPr>
        <w:t>"Охранные меры связаны с началом нереста у данного вида. Щука ид</w:t>
      </w:r>
      <w:r>
        <w:rPr>
          <w:rFonts w:ascii="Arial" w:eastAsia="Times New Roman" w:hAnsi="Arial" w:cs="Arial"/>
          <w:color w:val="3C3C3C"/>
          <w:sz w:val="26"/>
          <w:szCs w:val="26"/>
        </w:rPr>
        <w:t>ё</w:t>
      </w:r>
      <w:r w:rsidRPr="001B2733">
        <w:rPr>
          <w:rFonts w:ascii="Arial" w:eastAsia="Times New Roman" w:hAnsi="Arial" w:cs="Arial"/>
          <w:color w:val="3C3C3C"/>
          <w:sz w:val="26"/>
          <w:szCs w:val="26"/>
        </w:rPr>
        <w:t>т на нерест раньше других весенне-нерестующих рыб, поскольку не так требовательна к прогреву воды, а иногда нерестится даже подо льдом. Пресноводная хищница очень важна для баланса ихтиофауны, она является своего рода регулятором: уничтожает малоценную мелочь, больных и ослабленных рыб, что способствует лучшему росту ценных вид</w:t>
      </w:r>
      <w:r>
        <w:rPr>
          <w:rFonts w:ascii="Arial" w:eastAsia="Times New Roman" w:hAnsi="Arial" w:cs="Arial"/>
          <w:color w:val="3C3C3C"/>
          <w:sz w:val="26"/>
          <w:szCs w:val="26"/>
        </w:rPr>
        <w:t>ов и оздоровлению их популяций".</w:t>
      </w:r>
    </w:p>
    <w:p w:rsidR="001B2733" w:rsidRDefault="001B2733" w:rsidP="001B2733">
      <w:pPr>
        <w:spacing w:line="240" w:lineRule="auto"/>
        <w:ind w:firstLine="284"/>
        <w:jc w:val="both"/>
        <w:rPr>
          <w:rFonts w:ascii="Arial" w:eastAsia="Times New Roman" w:hAnsi="Arial" w:cs="Arial"/>
          <w:color w:val="3C3C3C"/>
          <w:sz w:val="26"/>
          <w:szCs w:val="26"/>
        </w:rPr>
      </w:pPr>
      <w:r w:rsidRPr="001B2733">
        <w:rPr>
          <w:rFonts w:ascii="Arial" w:eastAsia="Times New Roman" w:hAnsi="Arial" w:cs="Arial"/>
          <w:color w:val="3C3C3C"/>
          <w:sz w:val="26"/>
          <w:szCs w:val="26"/>
        </w:rPr>
        <w:t>Вылов щуки во время нерестового запрета влеч</w:t>
      </w:r>
      <w:r>
        <w:rPr>
          <w:rFonts w:ascii="Arial" w:eastAsia="Times New Roman" w:hAnsi="Arial" w:cs="Arial"/>
          <w:color w:val="3C3C3C"/>
          <w:sz w:val="26"/>
          <w:szCs w:val="26"/>
        </w:rPr>
        <w:t>ё</w:t>
      </w:r>
      <w:r w:rsidRPr="001B2733">
        <w:rPr>
          <w:rFonts w:ascii="Arial" w:eastAsia="Times New Roman" w:hAnsi="Arial" w:cs="Arial"/>
          <w:color w:val="3C3C3C"/>
          <w:sz w:val="26"/>
          <w:szCs w:val="26"/>
        </w:rPr>
        <w:t>т за собой ответственность. За каждую незаконно добытую особь взыскивается по 9 базовых величин (сейчас 1 БВ - Br29). Также нарушителю может быть назначен штраф в размере до 30 базовых</w:t>
      </w:r>
      <w:r>
        <w:rPr>
          <w:rFonts w:ascii="Arial" w:eastAsia="Times New Roman" w:hAnsi="Arial" w:cs="Arial"/>
          <w:color w:val="3C3C3C"/>
          <w:sz w:val="26"/>
          <w:szCs w:val="26"/>
        </w:rPr>
        <w:t xml:space="preserve"> величин согласно ст.16.25 КоАП. </w:t>
      </w:r>
      <w:r w:rsidRPr="001B2733">
        <w:rPr>
          <w:rFonts w:ascii="Arial" w:eastAsia="Times New Roman" w:hAnsi="Arial" w:cs="Arial"/>
          <w:color w:val="3C3C3C"/>
          <w:sz w:val="26"/>
          <w:szCs w:val="26"/>
        </w:rPr>
        <w:t>Причинение вреда на сумму 100 и более базовых влеч</w:t>
      </w:r>
      <w:r>
        <w:rPr>
          <w:rFonts w:ascii="Arial" w:eastAsia="Times New Roman" w:hAnsi="Arial" w:cs="Arial"/>
          <w:color w:val="3C3C3C"/>
          <w:sz w:val="26"/>
          <w:szCs w:val="26"/>
        </w:rPr>
        <w:t>ё</w:t>
      </w:r>
      <w:r w:rsidRPr="001B2733">
        <w:rPr>
          <w:rFonts w:ascii="Arial" w:eastAsia="Times New Roman" w:hAnsi="Arial" w:cs="Arial"/>
          <w:color w:val="3C3C3C"/>
          <w:sz w:val="26"/>
          <w:szCs w:val="26"/>
        </w:rPr>
        <w:t>т уголовную ответственность по ст.281 УК.</w:t>
      </w:r>
    </w:p>
    <w:p w:rsidR="001B2733" w:rsidRDefault="001B2733" w:rsidP="001B2733">
      <w:pPr>
        <w:spacing w:line="240" w:lineRule="auto"/>
        <w:rPr>
          <w:rFonts w:ascii="Arial" w:eastAsia="Times New Roman" w:hAnsi="Arial" w:cs="Arial"/>
          <w:b/>
          <w:color w:val="3C3C3C"/>
          <w:szCs w:val="26"/>
          <w:u w:val="single"/>
        </w:rPr>
      </w:pPr>
      <w:r w:rsidRPr="001B2733">
        <w:rPr>
          <w:rFonts w:ascii="Arial" w:eastAsia="Times New Roman" w:hAnsi="Arial" w:cs="Arial"/>
          <w:b/>
          <w:color w:val="3C3C3C"/>
          <w:szCs w:val="26"/>
          <w:u w:val="single"/>
        </w:rPr>
        <w:t>Полоцкая межрайонная инспекция охраны животного и растительного мира</w:t>
      </w:r>
    </w:p>
    <w:p w:rsidR="001B2733" w:rsidRPr="001B2733" w:rsidRDefault="001B2733" w:rsidP="001B2733">
      <w:pPr>
        <w:spacing w:line="240" w:lineRule="auto"/>
        <w:rPr>
          <w:rFonts w:ascii="Arial" w:eastAsia="Times New Roman" w:hAnsi="Arial" w:cs="Arial"/>
          <w:b/>
          <w:color w:val="3C3C3C"/>
          <w:szCs w:val="26"/>
          <w:u w:val="single"/>
        </w:rPr>
      </w:pPr>
      <w:r>
        <w:rPr>
          <w:rFonts w:ascii="Arial" w:eastAsia="Times New Roman" w:hAnsi="Arial" w:cs="Arial"/>
          <w:b/>
          <w:color w:val="3C3C3C"/>
          <w:szCs w:val="26"/>
          <w:u w:val="single"/>
        </w:rPr>
        <w:t>Тел. 77-43-27</w:t>
      </w:r>
    </w:p>
    <w:p w:rsidR="00B33C0B" w:rsidRDefault="00B33C0B"/>
    <w:sectPr w:rsidR="00B3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B4102"/>
    <w:multiLevelType w:val="multilevel"/>
    <w:tmpl w:val="58FE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33"/>
    <w:rsid w:val="001B2733"/>
    <w:rsid w:val="0022353D"/>
    <w:rsid w:val="0047045E"/>
    <w:rsid w:val="008D008C"/>
    <w:rsid w:val="00B33C0B"/>
    <w:rsid w:val="00B64DD4"/>
    <w:rsid w:val="00D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7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B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7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B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1559">
              <w:marLeft w:val="0"/>
              <w:marRight w:val="57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00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04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31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847832">
                      <w:marLeft w:val="0"/>
                      <w:marRight w:val="0"/>
                      <w:marTop w:val="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2021-03-01T11:50:00Z</dcterms:created>
  <dcterms:modified xsi:type="dcterms:W3CDTF">2021-03-01T11:58:00Z</dcterms:modified>
</cp:coreProperties>
</file>