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D8" w:rsidRPr="00BF12D8" w:rsidRDefault="00BF12D8" w:rsidP="00BF12D8">
      <w:pPr>
        <w:spacing w:line="240" w:lineRule="auto"/>
        <w:rPr>
          <w:rFonts w:ascii="Times New Roman" w:eastAsia="Times New Roman" w:hAnsi="Times New Roman" w:cs="Times New Roman"/>
          <w:b/>
          <w:bCs/>
          <w:color w:val="7FA3B7"/>
          <w:sz w:val="16"/>
          <w:szCs w:val="16"/>
          <w:lang w:eastAsia="ru-RU"/>
        </w:rPr>
      </w:pPr>
      <w:r w:rsidRPr="00BF12D8">
        <w:rPr>
          <w:rFonts w:ascii="Times New Roman" w:eastAsia="Times New Roman" w:hAnsi="Times New Roman" w:cs="Times New Roman"/>
          <w:b/>
          <w:bCs/>
          <w:color w:val="7FA3B7"/>
          <w:sz w:val="16"/>
          <w:szCs w:val="16"/>
          <w:lang w:eastAsia="ru-RU"/>
        </w:rPr>
        <w:t>31 января 2024</w:t>
      </w:r>
    </w:p>
    <w:p w:rsidR="00BF12D8" w:rsidRPr="00BF12D8" w:rsidRDefault="00BF12D8" w:rsidP="00BF12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     </w:t>
      </w:r>
      <w:r>
        <w:rPr>
          <w:rFonts w:ascii="Arial" w:eastAsia="Times New Roman" w:hAnsi="Arial" w:cs="Arial"/>
          <w:noProof/>
          <w:color w:val="0088D9"/>
          <w:sz w:val="21"/>
          <w:szCs w:val="21"/>
          <w:lang w:eastAsia="ru-RU"/>
        </w:rPr>
        <w:drawing>
          <wp:inline distT="0" distB="0" distL="0" distR="0">
            <wp:extent cx="4953000" cy="3333750"/>
            <wp:effectExtent l="0" t="0" r="0" b="0"/>
            <wp:docPr id="1" name="Рисунок 1" descr="https://cgevtb.by/files/files/imce/skrinshot_31-01-2024_0800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evtb.by/files/files/imce/skrinshot_31-01-2024_0800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2D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15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Целевая подготовка специалистов</w:t>
      </w:r>
    </w:p>
    <w:p w:rsidR="00BF12D8" w:rsidRPr="00BF12D8" w:rsidRDefault="00BF12D8" w:rsidP="00BF12D8">
      <w:pPr>
        <w:shd w:val="clear" w:color="auto" w:fill="FFFFFF"/>
        <w:spacing w:after="15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Уважаемые выпускники!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В рамках </w:t>
      </w:r>
      <w:proofErr w:type="spellStart"/>
      <w:r w:rsidRPr="00BF12D8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профориентационной</w:t>
      </w:r>
      <w:proofErr w:type="spellEnd"/>
      <w:r w:rsidRPr="00BF12D8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работы в период с конца февраля по середину мая 2024 года в учреждении образования «Белорусский государственный медицинский университет» будет проходить бесплатная подготовка абитуриентов, заинтересованных в поступлении в университет по договору о целевой подготовке. Подготовка по вопросам вступительных испытаний по биологии и химии будет проходить в гибридном формате 25 двухчасовых лекций с конца февраля по середину мая 2024 года в соответствии расписанием (</w:t>
      </w:r>
      <w:r w:rsidRPr="00BF12D8">
        <w:rPr>
          <w:rFonts w:ascii="Times New Roman" w:eastAsia="Times New Roman" w:hAnsi="Times New Roman" w:cs="Times New Roman"/>
          <w:i/>
          <w:iCs/>
          <w:color w:val="1A1A1A"/>
          <w:sz w:val="27"/>
          <w:szCs w:val="27"/>
          <w:lang w:eastAsia="ru-RU"/>
        </w:rPr>
        <w:t>предварительно основная часть занятий будет проходить по вторникам и четвергам с 16.00 в онлайн формате</w:t>
      </w:r>
      <w:r w:rsidRPr="00BF12D8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). </w:t>
      </w:r>
      <w:r w:rsidRPr="00BF12D8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 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Санитарно-эпидемиологическая служба является одной из важных отраслей здравоохранения, деятельность врачей профилактического профиля направлена на обеспечение санитарно-эпидемиологического благополучия, сохранение и укрепление здоровья населения, формирование и поддержание у населения </w:t>
      </w:r>
      <w:proofErr w:type="spellStart"/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здоровьесберегающего</w:t>
      </w:r>
      <w:proofErr w:type="spellEnd"/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поведения и др.</w:t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br/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 xml:space="preserve">В настоящее время имеется </w:t>
      </w:r>
      <w:proofErr w:type="gramStart"/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>значительная</w:t>
      </w:r>
      <w:proofErr w:type="gramEnd"/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 xml:space="preserve"> востребованность</w:t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  <w:t>  </w:t>
      </w: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>в специалистах медико-профилактического профиля. Выпускники медико-профилактического факультета могут работать по следующим направлениям: гигиена, эпидемиология (врач-гигиенист, врач-эпидемиолог, врач по медицинской профилактике), лабораторные исследования (врач-лаборант).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br/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>ГУ «Витебский областной центр гигиены, эпидемиологии и общественного здоровья » приглашает абитуриентов для заключения договоров на получение образования на условиях целевой подготовки в </w:t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27"/>
          <w:szCs w:val="27"/>
          <w:lang w:eastAsia="ru-RU"/>
        </w:rPr>
        <w:t>УО «Белорусский государственный медицинский университет» </w:t>
      </w: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>по специальности </w:t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27"/>
          <w:szCs w:val="27"/>
          <w:lang w:eastAsia="ru-RU"/>
        </w:rPr>
        <w:t>«медико-профилактическое дело»</w:t>
      </w:r>
      <w:r w:rsidRPr="00BF12D8">
        <w:rPr>
          <w:rFonts w:ascii="Arial" w:eastAsia="Times New Roman" w:hAnsi="Arial" w:cs="Arial"/>
          <w:color w:val="1A1A1A"/>
          <w:kern w:val="36"/>
          <w:sz w:val="27"/>
          <w:szCs w:val="27"/>
          <w:lang w:eastAsia="ru-RU"/>
        </w:rPr>
        <w:t>.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           </w:t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154" w:line="240" w:lineRule="auto"/>
        <w:jc w:val="both"/>
        <w:outlineLvl w:val="1"/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</w:pPr>
      <w:r w:rsidRPr="00BF12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окончании обучения в университете на условиях целевой подготовки распределение выпускников осуществляется в учреждения санитарно-эпидемиологической службы, расположенные в городах и районах Витебской области.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В Витебской области осуществляют деятельность 23 центра гигиены и эпидемиологии: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ГУ «Витебский областной цент гигиены, эпидемиологии и общественного здоровья» в г. Витебске;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proofErr w:type="gramStart"/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3 зональных центра гигиены и эпидемиологии в городах:</w:t>
      </w:r>
      <w:proofErr w:type="gramEnd"/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Витебск, Полоцк и Орша;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1 городской центр гигиены и эпидемиологии в г. Новополоцке;</w:t>
      </w: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br/>
        <w:t>18 районных центров гигиены и эпидемиологии.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         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bookmarkEnd w:id="0"/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В центрах гигиены и эпидемиологии области созданы надлежащие условия труда, молодым специалистам, наряду с заработной платой, предусмотрены материальные выплаты в соответствии с законодательством Республики Беларусь, частичная компенсация по найму жилья (арендное или комната в общежитии) и иных выплат, предусмотренных коллективными договорами. Имеется возможность участия в культурно-массовых мероприятиях, организации активного досуга и др.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      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ru-RU"/>
        </w:rPr>
      </w:pP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С целью оказания организационно-методической помощи при становлении в профессии за молодыми специалистами закрепляются опытные наставники. Молодые специалисты, проявившие деловые качества, включаются в кадровый резерв, в том числе на должности главных врачей центров гигиены и эпидемиологии.</w:t>
      </w:r>
      <w:r w:rsidRPr="00BF12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br/>
      </w:r>
      <w:r w:rsidRPr="00BF12D8">
        <w:rPr>
          <w:rFonts w:ascii="Arial" w:eastAsia="Times New Roman" w:hAnsi="Arial" w:cs="Arial"/>
          <w:b/>
          <w:bCs/>
          <w:color w:val="1A1A1A"/>
          <w:kern w:val="36"/>
          <w:sz w:val="27"/>
          <w:szCs w:val="27"/>
          <w:lang w:eastAsia="ru-RU"/>
        </w:rPr>
        <w:t> 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Уважаемый абитуриент!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 </w:t>
      </w:r>
      <w:r w:rsidRPr="00BF12D8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Консультацию о порядке заключения договоров на условиях целевой подготовки вы можете получить в организационном отделе ГУ «Витебский областной центр  гигиены, эпидемиологии и общественного здоровья»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адресу: </w:t>
      </w:r>
      <w:proofErr w:type="spellStart"/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.В</w:t>
      </w:r>
      <w:proofErr w:type="gramEnd"/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итебск</w:t>
      </w:r>
      <w:proofErr w:type="spellEnd"/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ул. Ленина, 20, кабинет 1.15, 1.17</w:t>
      </w:r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BF12D8" w:rsidRDefault="00BF12D8" w:rsidP="00BF12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телефоны для справок: </w:t>
      </w:r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8-0212-61-79-60</w:t>
      </w:r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proofErr w:type="spellStart"/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Муквич</w:t>
      </w:r>
      <w:proofErr w:type="spellEnd"/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Нина Александровна);</w:t>
      </w:r>
    </w:p>
    <w:p w:rsidR="00BF12D8" w:rsidRPr="00BF12D8" w:rsidRDefault="00BF12D8" w:rsidP="00BF12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F12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8-0212-61-60-79 </w:t>
      </w:r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Захматова</w:t>
      </w:r>
      <w:proofErr w:type="spellEnd"/>
      <w:r w:rsidRPr="00BF1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Нина Владимировна).</w:t>
      </w:r>
    </w:p>
    <w:p w:rsidR="00801C35" w:rsidRDefault="00801C35"/>
    <w:sectPr w:rsidR="0080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D8"/>
    <w:rsid w:val="00801C35"/>
    <w:rsid w:val="00B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2D8"/>
    <w:rPr>
      <w:color w:val="0000FF"/>
      <w:u w:val="single"/>
    </w:rPr>
  </w:style>
  <w:style w:type="character" w:styleId="a5">
    <w:name w:val="Emphasis"/>
    <w:basedOn w:val="a0"/>
    <w:uiPriority w:val="20"/>
    <w:qFormat/>
    <w:rsid w:val="00BF12D8"/>
    <w:rPr>
      <w:i/>
      <w:iCs/>
    </w:rPr>
  </w:style>
  <w:style w:type="character" w:styleId="a6">
    <w:name w:val="Strong"/>
    <w:basedOn w:val="a0"/>
    <w:uiPriority w:val="22"/>
    <w:qFormat/>
    <w:rsid w:val="00BF12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2D8"/>
    <w:rPr>
      <w:color w:val="0000FF"/>
      <w:u w:val="single"/>
    </w:rPr>
  </w:style>
  <w:style w:type="character" w:styleId="a5">
    <w:name w:val="Emphasis"/>
    <w:basedOn w:val="a0"/>
    <w:uiPriority w:val="20"/>
    <w:qFormat/>
    <w:rsid w:val="00BF12D8"/>
    <w:rPr>
      <w:i/>
      <w:iCs/>
    </w:rPr>
  </w:style>
  <w:style w:type="character" w:styleId="a6">
    <w:name w:val="Strong"/>
    <w:basedOn w:val="a0"/>
    <w:uiPriority w:val="22"/>
    <w:qFormat/>
    <w:rsid w:val="00BF12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smu.by/page/4/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2024-02-02T07:00:00Z</dcterms:created>
  <dcterms:modified xsi:type="dcterms:W3CDTF">2024-02-02T07:02:00Z</dcterms:modified>
</cp:coreProperties>
</file>