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7" w:rsidRPr="009A7BC9" w:rsidRDefault="009A7BC9" w:rsidP="009A7BC9">
      <w:pPr>
        <w:pStyle w:val="1"/>
        <w:jc w:val="center"/>
        <w:rPr>
          <w:rFonts w:ascii="Times New Roman" w:hAnsi="Times New Roman" w:cs="Times New Roman"/>
        </w:rPr>
      </w:pPr>
      <w:r w:rsidRPr="009A7BC9">
        <w:rPr>
          <w:rFonts w:ascii="Times New Roman" w:hAnsi="Times New Roman" w:cs="Times New Roman"/>
        </w:rPr>
        <w:t>Профилактика парентеральных вирусных гепатитов</w:t>
      </w:r>
    </w:p>
    <w:p w:rsidR="009A7BC9" w:rsidRPr="009A7BC9" w:rsidRDefault="009A7BC9" w:rsidP="009A7BC9">
      <w:pPr>
        <w:spacing w:after="0"/>
        <w:rPr>
          <w:rFonts w:ascii="Times New Roman" w:hAnsi="Times New Roman" w:cs="Times New Roman"/>
          <w:color w:val="FF0000"/>
          <w:u w:val="single"/>
        </w:rPr>
      </w:pPr>
      <w:r w:rsidRPr="009A7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9A7BC9">
        <w:rPr>
          <w:rFonts w:ascii="Times New Roman" w:hAnsi="Times New Roman" w:cs="Times New Roman"/>
          <w:color w:val="FF0000"/>
          <w:sz w:val="28"/>
          <w:u w:val="single"/>
        </w:rPr>
        <w:t xml:space="preserve">Что такое парентеральные вирусные гепатиты </w:t>
      </w:r>
      <w:proofErr w:type="gramStart"/>
      <w:r w:rsidRPr="009A7BC9">
        <w:rPr>
          <w:rFonts w:ascii="Times New Roman" w:hAnsi="Times New Roman" w:cs="Times New Roman"/>
          <w:color w:val="FF0000"/>
          <w:sz w:val="28"/>
          <w:u w:val="single"/>
        </w:rPr>
        <w:t xml:space="preserve">( </w:t>
      </w:r>
      <w:proofErr w:type="gramEnd"/>
      <w:r w:rsidRPr="009A7BC9">
        <w:rPr>
          <w:rFonts w:ascii="Times New Roman" w:hAnsi="Times New Roman" w:cs="Times New Roman"/>
          <w:color w:val="FF0000"/>
          <w:sz w:val="28"/>
          <w:u w:val="single"/>
        </w:rPr>
        <w:t>ПВГ)?</w:t>
      </w:r>
    </w:p>
    <w:p w:rsidR="009A7BC9" w:rsidRDefault="009A7BC9" w:rsidP="009A7BC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F0E749" wp14:editId="3AE5A314">
            <wp:simplePos x="0" y="0"/>
            <wp:positionH relativeFrom="column">
              <wp:posOffset>4398010</wp:posOffset>
            </wp:positionH>
            <wp:positionV relativeFrom="paragraph">
              <wp:posOffset>800735</wp:posOffset>
            </wp:positionV>
            <wp:extent cx="2562225" cy="1781175"/>
            <wp:effectExtent l="0" t="0" r="9525" b="9525"/>
            <wp:wrapSquare wrapText="bothSides"/>
            <wp:docPr id="6" name="Рисунок 6" descr="Профилактика вирусных гепатитов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филактика вирусных гепатитов - 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BC9">
        <w:rPr>
          <w:rFonts w:ascii="Times New Roman" w:hAnsi="Times New Roman" w:cs="Times New Roman"/>
          <w:color w:val="000000"/>
          <w:sz w:val="26"/>
          <w:szCs w:val="26"/>
        </w:rPr>
        <w:t>Парентеральный вирусный гепатит – это воспалительное заболевание печени, которое вызывают вирусы, проникающие в организм человека через нарушения и повреждения целостности кожных и слизистых покровов. Инфицирование наступает при контакте с зараженной кровью или другими биологическими жидкостями.</w:t>
      </w:r>
    </w:p>
    <w:p w:rsidR="004844D2" w:rsidRDefault="004844D2" w:rsidP="004844D2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56FE8" w:rsidRDefault="009A7BC9" w:rsidP="004844D2">
      <w:pPr>
        <w:spacing w:after="0"/>
        <w:rPr>
          <w:rFonts w:ascii="Arial" w:hAnsi="Arial" w:cs="Arial"/>
          <w:color w:val="535252"/>
          <w:shd w:val="clear" w:color="auto" w:fill="FFFFFF"/>
        </w:rPr>
      </w:pPr>
      <w:r w:rsidRPr="009A7BC9">
        <w:rPr>
          <w:rFonts w:ascii="Times New Roman" w:hAnsi="Times New Roman" w:cs="Times New Roman"/>
          <w:color w:val="000000"/>
          <w:sz w:val="26"/>
          <w:szCs w:val="26"/>
        </w:rPr>
        <w:t>ПВГ передается через конта</w:t>
      </w:r>
      <w:proofErr w:type="gramStart"/>
      <w:r w:rsidRPr="009A7BC9">
        <w:rPr>
          <w:rFonts w:ascii="Times New Roman" w:hAnsi="Times New Roman" w:cs="Times New Roman"/>
          <w:color w:val="000000"/>
          <w:sz w:val="26"/>
          <w:szCs w:val="26"/>
        </w:rPr>
        <w:t>кт с кр</w:t>
      </w:r>
      <w:proofErr w:type="gramEnd"/>
      <w:r w:rsidRPr="009A7BC9">
        <w:rPr>
          <w:rFonts w:ascii="Times New Roman" w:hAnsi="Times New Roman" w:cs="Times New Roman"/>
          <w:color w:val="000000"/>
          <w:sz w:val="26"/>
          <w:szCs w:val="26"/>
        </w:rPr>
        <w:t>овью, часто в результате употребления инъекционных наркотиков. Человек может быть инфицирован при проведении лечебно-диагностических процедур, сопровождающихся нарушением целостности кожных покровов и слизистых оболочек (инъекции, стоматологические и гинекологические процедуры), если есть нарушения в обработке многоразового инструментария и не соблюдаются профилактические и противоэпидемические мероприятия при проведении этих процедур.</w:t>
      </w:r>
      <w:r w:rsidR="00756FE8" w:rsidRPr="00756FE8">
        <w:rPr>
          <w:rFonts w:ascii="Arial" w:hAnsi="Arial" w:cs="Arial"/>
          <w:color w:val="535252"/>
          <w:shd w:val="clear" w:color="auto" w:fill="FFFFFF"/>
        </w:rPr>
        <w:t xml:space="preserve"> </w:t>
      </w:r>
    </w:p>
    <w:p w:rsidR="004844D2" w:rsidRPr="00756FE8" w:rsidRDefault="00756FE8" w:rsidP="004844D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35B41A" wp14:editId="074B26A9">
            <wp:simplePos x="0" y="0"/>
            <wp:positionH relativeFrom="column">
              <wp:posOffset>3819525</wp:posOffset>
            </wp:positionH>
            <wp:positionV relativeFrom="paragraph">
              <wp:posOffset>826770</wp:posOffset>
            </wp:positionV>
            <wp:extent cx="3143250" cy="1457325"/>
            <wp:effectExtent l="0" t="0" r="0" b="9525"/>
            <wp:wrapSquare wrapText="bothSides"/>
            <wp:docPr id="8" name="Рисунок 8" descr="ПРОФИЛАКТИКА ПАРЕНТЕРАЛЬНОГО ЗАРАЖЕНИЯ ВИРУСНОГО ГЕПАТИТА В, С »  Кызылординская областная инфекционная бо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РОФИЛАКТИКА ПАРЕНТЕРАЛЬНОГО ЗАРАЖЕНИЯ ВИРУСНОГО ГЕПАТИТА В, С »  Кызылординская областная инфекционная больниц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E8">
        <w:rPr>
          <w:rFonts w:ascii="Times New Roman" w:hAnsi="Times New Roman" w:cs="Times New Roman"/>
          <w:sz w:val="26"/>
          <w:szCs w:val="26"/>
          <w:shd w:val="clear" w:color="auto" w:fill="FFFFFF"/>
        </w:rPr>
        <w:t>Из естественных механизмов передачи реализуются половой путь. Также  передача вируса может происходить через загрязнённые предметы обихода (бритвы, зубные щётки, полотенца, мочалки) при проникновении возбудителя в организм через микротравмы на коже и слизистых оболочках. Заражение парентеральным гепатитом возможно в результате нанесения татуировок, прокола ушей, проведении маникюра и педикюра, косметических процедурах травмирующего характера. Главную опасность представляют носители и больные хроническими формами в условиях тесного внутрисемейного контакта</w:t>
      </w:r>
    </w:p>
    <w:p w:rsidR="004844D2" w:rsidRPr="004844D2" w:rsidRDefault="004844D2" w:rsidP="004844D2">
      <w:pPr>
        <w:pStyle w:val="a6"/>
        <w:shd w:val="clear" w:color="auto" w:fill="FFFFFF"/>
        <w:spacing w:before="300" w:beforeAutospacing="0" w:after="300" w:afterAutospacing="0"/>
        <w:jc w:val="both"/>
        <w:rPr>
          <w:rFonts w:ascii="Verdana" w:hAnsi="Verdana"/>
          <w:sz w:val="26"/>
          <w:szCs w:val="26"/>
        </w:rPr>
      </w:pPr>
      <w:r w:rsidRPr="004844D2">
        <w:rPr>
          <w:sz w:val="26"/>
          <w:szCs w:val="26"/>
        </w:rPr>
        <w:t>   В эпидемический процесс наиболее активно вовлекается молодое трудоспособное население, на возрастную группу 15-35 лет приходится до 90% вновь выявленных случаев болезни и носительства.</w:t>
      </w:r>
    </w:p>
    <w:p w:rsidR="004844D2" w:rsidRDefault="004844D2" w:rsidP="009A7BC9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A7BC9" w:rsidRPr="009A7BC9" w:rsidRDefault="009A7BC9" w:rsidP="009A7BC9">
      <w:pPr>
        <w:spacing w:after="0"/>
        <w:ind w:left="360"/>
        <w:rPr>
          <w:rFonts w:ascii="Times New Roman" w:hAnsi="Times New Roman" w:cs="Times New Roman"/>
          <w:color w:val="FF0000"/>
          <w:sz w:val="28"/>
          <w:szCs w:val="26"/>
          <w:u w:val="single"/>
        </w:rPr>
      </w:pPr>
      <w:r w:rsidRPr="009A7BC9">
        <w:rPr>
          <w:rFonts w:ascii="Times New Roman" w:hAnsi="Times New Roman" w:cs="Times New Roman"/>
          <w:color w:val="FF0000"/>
          <w:sz w:val="28"/>
          <w:szCs w:val="26"/>
          <w:u w:val="single"/>
        </w:rPr>
        <w:t>Профилактика ПВГ:</w:t>
      </w:r>
    </w:p>
    <w:p w:rsidR="009A7BC9" w:rsidRPr="009A7BC9" w:rsidRDefault="009A7BC9" w:rsidP="009A7B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A7BC9">
        <w:rPr>
          <w:rFonts w:ascii="Times New Roman" w:hAnsi="Times New Roman" w:cs="Times New Roman"/>
          <w:color w:val="000000"/>
          <w:sz w:val="26"/>
          <w:szCs w:val="26"/>
        </w:rPr>
        <w:t>Надёжный единственный половой партнёр и использование презерватива.</w:t>
      </w:r>
    </w:p>
    <w:p w:rsidR="009A7BC9" w:rsidRPr="009A7BC9" w:rsidRDefault="009A7BC9" w:rsidP="009A7B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A7BC9">
        <w:rPr>
          <w:rFonts w:ascii="Times New Roman" w:hAnsi="Times New Roman" w:cs="Times New Roman"/>
          <w:color w:val="000000"/>
          <w:sz w:val="26"/>
          <w:szCs w:val="26"/>
        </w:rPr>
        <w:t>Категорический отказ от наркотиков.</w:t>
      </w:r>
    </w:p>
    <w:p w:rsidR="009A7BC9" w:rsidRPr="009A7BC9" w:rsidRDefault="009A7BC9" w:rsidP="009A7B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A7BC9">
        <w:rPr>
          <w:rFonts w:ascii="Times New Roman" w:hAnsi="Times New Roman" w:cs="Times New Roman"/>
          <w:color w:val="000000"/>
          <w:sz w:val="26"/>
          <w:szCs w:val="26"/>
        </w:rPr>
        <w:t>Осторожное отношение ко всем манипуляциям, во время которых нарушается целостность кожных и слизистых покровов – к татуировкам, пирсингу, маникюру и др. - особенно если они проводятся в неприспособленных сомнительных условиях, где не соблюдается принцип стерильности предметов и оборудования.</w:t>
      </w:r>
    </w:p>
    <w:p w:rsidR="00756FE8" w:rsidRDefault="009A7BC9" w:rsidP="00756F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9A7BC9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Использование только индивидуальных предметов личной гигиены: бритвенных и маникюрных принадлежностей, полотенец</w:t>
      </w:r>
      <w:proofErr w:type="gramStart"/>
      <w:r w:rsidRPr="009A7BC9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Pr="009A7BC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gramStart"/>
      <w:r w:rsidRPr="009A7BC9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gramEnd"/>
      <w:r w:rsidRPr="009A7BC9">
        <w:rPr>
          <w:rFonts w:ascii="Times New Roman" w:hAnsi="Times New Roman" w:cs="Times New Roman"/>
          <w:color w:val="000000"/>
          <w:sz w:val="26"/>
          <w:szCs w:val="26"/>
        </w:rPr>
        <w:t>ожниц, расчесок, мочалок, зубных щёток.</w:t>
      </w:r>
    </w:p>
    <w:p w:rsidR="00756FE8" w:rsidRPr="00756FE8" w:rsidRDefault="00756FE8" w:rsidP="00756F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756FE8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82E5A41" wp14:editId="65494268">
            <wp:simplePos x="0" y="0"/>
            <wp:positionH relativeFrom="column">
              <wp:posOffset>5064760</wp:posOffset>
            </wp:positionH>
            <wp:positionV relativeFrom="paragraph">
              <wp:posOffset>515620</wp:posOffset>
            </wp:positionV>
            <wp:extent cx="1895475" cy="1285875"/>
            <wp:effectExtent l="0" t="0" r="9525" b="9525"/>
            <wp:wrapSquare wrapText="bothSides"/>
            <wp:docPr id="7" name="Рисунок 7" descr="http://18gp.by/images/news/photo_2020-09-07_09-5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8gp.by/images/news/photo_2020-09-07_09-58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FE8">
        <w:rPr>
          <w:rFonts w:ascii="Times New Roman" w:hAnsi="Times New Roman" w:cs="Times New Roman"/>
          <w:sz w:val="26"/>
          <w:szCs w:val="26"/>
        </w:rPr>
        <w:t>Самым эффективным методом предупреждения заражения </w:t>
      </w:r>
      <w:r w:rsidRPr="00756FE8">
        <w:rPr>
          <w:rStyle w:val="a7"/>
          <w:rFonts w:ascii="Times New Roman" w:hAnsi="Times New Roman" w:cs="Times New Roman"/>
          <w:sz w:val="26"/>
          <w:szCs w:val="26"/>
        </w:rPr>
        <w:t>вирусным гепатитом</w:t>
      </w:r>
      <w:proofErr w:type="gramStart"/>
      <w:r w:rsidRPr="00756FE8">
        <w:rPr>
          <w:rStyle w:val="a7"/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56FE8">
        <w:rPr>
          <w:rFonts w:ascii="Times New Roman" w:hAnsi="Times New Roman" w:cs="Times New Roman"/>
          <w:sz w:val="26"/>
          <w:szCs w:val="26"/>
        </w:rPr>
        <w:t> является </w:t>
      </w:r>
      <w:r w:rsidRPr="00756FE8">
        <w:rPr>
          <w:rStyle w:val="a7"/>
          <w:rFonts w:ascii="Times New Roman" w:hAnsi="Times New Roman" w:cs="Times New Roman"/>
          <w:sz w:val="26"/>
          <w:szCs w:val="26"/>
        </w:rPr>
        <w:t>вакцинация. </w:t>
      </w:r>
      <w:r w:rsidRPr="00756FE8">
        <w:rPr>
          <w:rFonts w:ascii="Times New Roman" w:hAnsi="Times New Roman" w:cs="Times New Roman"/>
          <w:sz w:val="26"/>
          <w:szCs w:val="26"/>
        </w:rPr>
        <w:t>В Республике Беларусь вакцинация против вирусного гепатита</w:t>
      </w:r>
      <w:proofErr w:type="gramStart"/>
      <w:r w:rsidRPr="00756FE8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56FE8">
        <w:rPr>
          <w:rFonts w:ascii="Times New Roman" w:hAnsi="Times New Roman" w:cs="Times New Roman"/>
          <w:sz w:val="26"/>
          <w:szCs w:val="26"/>
        </w:rPr>
        <w:t xml:space="preserve"> у детей и у медицинских работников из группы риска, контактных лиц из домашних очагов   введена в национальный календарь профилактических прививок. Полный курс вакцинации состоит из </w:t>
      </w:r>
      <w:r w:rsidRPr="00756FE8">
        <w:rPr>
          <w:rStyle w:val="a7"/>
          <w:rFonts w:ascii="Times New Roman" w:hAnsi="Times New Roman" w:cs="Times New Roman"/>
          <w:sz w:val="26"/>
          <w:szCs w:val="26"/>
        </w:rPr>
        <w:t>3-х прививок.</w:t>
      </w:r>
      <w:r w:rsidRPr="00756FE8">
        <w:rPr>
          <w:noProof/>
          <w:sz w:val="26"/>
          <w:szCs w:val="26"/>
        </w:rPr>
        <w:t xml:space="preserve"> </w:t>
      </w:r>
    </w:p>
    <w:p w:rsidR="00756FE8" w:rsidRPr="00756FE8" w:rsidRDefault="00756FE8" w:rsidP="00756FE8">
      <w:pPr>
        <w:pStyle w:val="a3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756FE8">
        <w:rPr>
          <w:rFonts w:ascii="Times New Roman" w:hAnsi="Times New Roman" w:cs="Times New Roman"/>
          <w:sz w:val="26"/>
          <w:szCs w:val="26"/>
        </w:rPr>
        <w:t>Привиться против вирусного гепатита</w:t>
      </w:r>
      <w:proofErr w:type="gramStart"/>
      <w:r w:rsidRPr="00756FE8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756FE8">
        <w:rPr>
          <w:rFonts w:ascii="Times New Roman" w:hAnsi="Times New Roman" w:cs="Times New Roman"/>
          <w:sz w:val="26"/>
          <w:szCs w:val="26"/>
        </w:rPr>
        <w:t xml:space="preserve"> можно в лечебном учреждении по месту жительства или работы. Проведённая в сроки трёхкратная вакцинация даёт надёжную защиту от заражения вирусным гепатитом В.</w:t>
      </w:r>
      <w:r w:rsidRPr="00756FE8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756FE8" w:rsidRDefault="00756FE8" w:rsidP="00756FE8">
      <w:pPr>
        <w:pStyle w:val="a6"/>
        <w:shd w:val="clear" w:color="auto" w:fill="FFFFFF"/>
        <w:spacing w:before="300" w:beforeAutospacing="0" w:after="300" w:afterAutospacing="0"/>
        <w:ind w:left="720"/>
        <w:rPr>
          <w:sz w:val="26"/>
          <w:szCs w:val="26"/>
        </w:rPr>
      </w:pPr>
      <w:r w:rsidRPr="00756FE8">
        <w:rPr>
          <w:sz w:val="26"/>
          <w:szCs w:val="26"/>
        </w:rPr>
        <w:t>Против вирусного гепатита</w:t>
      </w:r>
      <w:proofErr w:type="gramStart"/>
      <w:r w:rsidRPr="00756FE8">
        <w:rPr>
          <w:sz w:val="26"/>
          <w:szCs w:val="26"/>
        </w:rPr>
        <w:t xml:space="preserve"> С</w:t>
      </w:r>
      <w:proofErr w:type="gramEnd"/>
      <w:r w:rsidRPr="00756FE8">
        <w:rPr>
          <w:sz w:val="26"/>
          <w:szCs w:val="26"/>
        </w:rPr>
        <w:t xml:space="preserve"> и других форм парентеральных гепатитов  вакцины не разработаны. В целях предупреждения этих инфекций необходимо соблюдать общие рекомендации по профилактике. Своевременно проведенное лабораторное обследование на маркеры гепатитов – первый шаг к выздоровлению, так как гепатит</w:t>
      </w:r>
      <w:proofErr w:type="gramStart"/>
      <w:r w:rsidRPr="00756FE8">
        <w:rPr>
          <w:sz w:val="26"/>
          <w:szCs w:val="26"/>
        </w:rPr>
        <w:t xml:space="preserve"> С</w:t>
      </w:r>
      <w:proofErr w:type="gramEnd"/>
      <w:r w:rsidRPr="00756FE8">
        <w:rPr>
          <w:sz w:val="26"/>
          <w:szCs w:val="26"/>
        </w:rPr>
        <w:t xml:space="preserve"> может быть полностью излечим.</w:t>
      </w:r>
    </w:p>
    <w:p w:rsidR="00756FE8" w:rsidRDefault="00756FE8" w:rsidP="00756FE8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756FE8" w:rsidRDefault="00756FE8" w:rsidP="00756FE8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Помощник врача-эпидемиолога </w:t>
      </w:r>
    </w:p>
    <w:p w:rsidR="00756FE8" w:rsidRPr="00756FE8" w:rsidRDefault="00756FE8" w:rsidP="00756FE8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Ушачский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районный центр гигиены и эпидемиологии»                 Дубровская Т.Д.</w:t>
      </w:r>
    </w:p>
    <w:p w:rsidR="004844D2" w:rsidRPr="00756FE8" w:rsidRDefault="004844D2" w:rsidP="004844D2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4844D2" w:rsidRPr="00756FE8" w:rsidRDefault="004844D2" w:rsidP="004844D2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sectPr w:rsidR="004844D2" w:rsidRPr="00756FE8" w:rsidSect="009A7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2147"/>
    <w:multiLevelType w:val="hybridMultilevel"/>
    <w:tmpl w:val="8DD00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9"/>
    <w:rsid w:val="000D585C"/>
    <w:rsid w:val="004844D2"/>
    <w:rsid w:val="00751D17"/>
    <w:rsid w:val="00756FE8"/>
    <w:rsid w:val="009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7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A7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BC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4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2023-01-09T11:05:00Z</cp:lastPrinted>
  <dcterms:created xsi:type="dcterms:W3CDTF">2023-01-09T10:36:00Z</dcterms:created>
  <dcterms:modified xsi:type="dcterms:W3CDTF">2023-01-09T11:05:00Z</dcterms:modified>
</cp:coreProperties>
</file>