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44" w:rsidRPr="00015F36" w:rsidRDefault="00A17E44" w:rsidP="00A17E44">
      <w:pPr>
        <w:pStyle w:val="article"/>
      </w:pPr>
      <w:r w:rsidRPr="00015F36">
        <w:t>Статья 84. Права землепользователей</w:t>
      </w:r>
    </w:p>
    <w:p w:rsidR="00A17E44" w:rsidRPr="00015F36" w:rsidRDefault="00A17E44" w:rsidP="00A17E44">
      <w:pPr>
        <w:pStyle w:val="point"/>
      </w:pPr>
      <w:r w:rsidRPr="00015F36">
        <w:t>1. Землепользователи в соответствии с целями и условиями отвода земельных участков имеют право:</w:t>
      </w:r>
    </w:p>
    <w:p w:rsidR="00A17E44" w:rsidRPr="00015F36" w:rsidRDefault="00A17E44" w:rsidP="00A17E44">
      <w:pPr>
        <w:pStyle w:val="underpoint"/>
      </w:pPr>
      <w:r w:rsidRPr="00015F36">
        <w:t>1.1. самостоятельно осуществлять землепользование;</w:t>
      </w:r>
    </w:p>
    <w:p w:rsidR="00A17E44" w:rsidRPr="00015F36" w:rsidRDefault="00A17E44" w:rsidP="00A17E44">
      <w:pPr>
        <w:pStyle w:val="underpoint"/>
      </w:pPr>
      <w:r w:rsidRPr="00015F36">
        <w:t>1.2. 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A17E44" w:rsidRPr="00015F36" w:rsidRDefault="00A17E44" w:rsidP="00A17E44">
      <w:pPr>
        <w:pStyle w:val="underpoint"/>
      </w:pPr>
      <w:r w:rsidRPr="00015F36">
        <w:t>1.3. 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A17E44" w:rsidRPr="00015F36" w:rsidRDefault="00A17E44" w:rsidP="00A17E44">
      <w:pPr>
        <w:pStyle w:val="underpoint"/>
      </w:pPr>
      <w:r w:rsidRPr="00015F36">
        <w:t>1.4. 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A17E44" w:rsidRPr="00015F36" w:rsidRDefault="00A17E44" w:rsidP="00A17E44">
      <w:pPr>
        <w:pStyle w:val="underpoint"/>
      </w:pPr>
      <w:r w:rsidRPr="00015F36">
        <w:t>1.5. проводить в установленном законодательством порядке мелиоративные мероприятия, размещать водные объекты;</w:t>
      </w:r>
    </w:p>
    <w:p w:rsidR="00A17E44" w:rsidRPr="00015F36" w:rsidRDefault="00A17E44" w:rsidP="00A17E44">
      <w:pPr>
        <w:pStyle w:val="underpoint"/>
      </w:pPr>
      <w:r w:rsidRPr="00015F36">
        <w:t>1.6. 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A17E44" w:rsidRPr="00015F36" w:rsidRDefault="00A17E44" w:rsidP="00A17E44">
      <w:pPr>
        <w:pStyle w:val="underpoint"/>
      </w:pPr>
      <w:r w:rsidRPr="00015F36">
        <w:t>1.7. добровольно отказаться от земельного участка;</w:t>
      </w:r>
    </w:p>
    <w:p w:rsidR="00A17E44" w:rsidRPr="00015F36" w:rsidRDefault="00A17E44" w:rsidP="00A17E44">
      <w:pPr>
        <w:pStyle w:val="underpoint"/>
      </w:pPr>
      <w:r w:rsidRPr="00015F36">
        <w:t>1.8. требовать установления или прекращения земельного сервитута.</w:t>
      </w:r>
    </w:p>
    <w:p w:rsidR="00A17E44" w:rsidRPr="00015F36" w:rsidRDefault="00A17E44" w:rsidP="00A17E44">
      <w:pPr>
        <w:pStyle w:val="point"/>
      </w:pPr>
      <w:r w:rsidRPr="00015F36">
        <w:t>2. Собственники земельных участков кроме прав, указанных в пункте 1 настоящей статьи,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настоящего Кодекса и иных законодательных актов. Собственники 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A17E44" w:rsidRPr="00015F36" w:rsidRDefault="00A17E44" w:rsidP="00A17E44">
      <w:pPr>
        <w:pStyle w:val="point"/>
      </w:pPr>
      <w:r w:rsidRPr="00015F36">
        <w:t>3. Арендаторы земельных участков, надлежащим образом осуществлявшие свои обязанности по договору аренды земельного участка, кроме прав, указанных в пункте 1 настоящей статьи, по истечении срока этого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A17E44" w:rsidRPr="00015F36" w:rsidRDefault="00A17E44" w:rsidP="00A17E44">
      <w:pPr>
        <w:pStyle w:val="point"/>
      </w:pPr>
      <w:r w:rsidRPr="00015F36">
        <w:t>4. Арендаторы земельных участков, за право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A17E44" w:rsidRPr="00015F36" w:rsidRDefault="00A17E44" w:rsidP="00A17E44">
      <w:pPr>
        <w:pStyle w:val="underpoint"/>
      </w:pPr>
      <w:r w:rsidRPr="00015F36">
        <w:t>4.1. предоставлять арендованный земельный участок в субаренду;</w:t>
      </w:r>
    </w:p>
    <w:p w:rsidR="00A17E44" w:rsidRPr="00015F36" w:rsidRDefault="00A17E44" w:rsidP="00A17E44">
      <w:pPr>
        <w:pStyle w:val="underpoint"/>
      </w:pPr>
      <w:r w:rsidRPr="00015F36">
        <w:t>4.2. передавать свои права и обязанности по договору аренды земельного участка другому лицу;</w:t>
      </w:r>
    </w:p>
    <w:p w:rsidR="00A17E44" w:rsidRPr="00015F36" w:rsidRDefault="00A17E44" w:rsidP="00A17E44">
      <w:pPr>
        <w:pStyle w:val="underpoint"/>
      </w:pPr>
      <w:r w:rsidRPr="00015F36">
        <w:t>4.3. использовать право аренды земельного участка в качестве предмета залога и вклада в уставный фонд хозяйственных товариществ и обществ.</w:t>
      </w:r>
    </w:p>
    <w:p w:rsidR="00A17E44" w:rsidRPr="00015F36" w:rsidRDefault="00A17E44" w:rsidP="00A17E44">
      <w:pPr>
        <w:pStyle w:val="point"/>
      </w:pPr>
      <w:r w:rsidRPr="00015F36">
        <w:t>5. Владельцы, пользователи земельных участков имеют преимущественное 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используемых ими земельных участков в частную собственность, за исключением земельных участков, указанных в статье 15 настоящего Кодекса, или на получение их в аренду.</w:t>
      </w:r>
    </w:p>
    <w:p w:rsidR="00A17E44" w:rsidRPr="00015F36" w:rsidRDefault="00A17E44" w:rsidP="00A17E44">
      <w:pPr>
        <w:pStyle w:val="point"/>
      </w:pPr>
      <w:r w:rsidRPr="00015F36">
        <w:t xml:space="preserve">6. 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w:t>
      </w:r>
      <w:r w:rsidRPr="00015F36">
        <w:lastRenderedPageBreak/>
        <w:t>перед иными лицами право при прочих равных условиях на приобретение в порядке, установленном законодательством об охране и использовании земель, используемого земельного участка в частную собственность, за исключением земельных участков, указанных в статье 15 настоящего Кодекса.</w:t>
      </w:r>
    </w:p>
    <w:p w:rsidR="00A17E44" w:rsidRPr="00015F36" w:rsidRDefault="00A17E44" w:rsidP="00A17E44">
      <w:pPr>
        <w:pStyle w:val="point"/>
      </w:pPr>
      <w:r w:rsidRPr="00015F36">
        <w:t>7. 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A17E44" w:rsidRPr="00015F36" w:rsidRDefault="00A17E44" w:rsidP="00A17E44">
      <w:pPr>
        <w:pStyle w:val="point"/>
      </w:pPr>
      <w:r w:rsidRPr="00015F36">
        <w:t>8. 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ограждения, временные строения индивидуального или общего пользования для хранения огородного инвентаря и иных хозяйственных целей.</w:t>
      </w:r>
    </w:p>
    <w:p w:rsidR="00A17E44" w:rsidRPr="00015F36" w:rsidRDefault="00A17E44" w:rsidP="00A17E44">
      <w:pPr>
        <w:pStyle w:val="point"/>
      </w:pPr>
      <w:r w:rsidRPr="00015F36">
        <w:t>9. 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настоящей статьей, 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A17E44" w:rsidRPr="00015F36" w:rsidRDefault="00A17E44" w:rsidP="00A17E44">
      <w:pPr>
        <w:pStyle w:val="point"/>
      </w:pPr>
      <w:r w:rsidRPr="00015F36">
        <w:t>10. Землепользователи неделимого земельного участка, на котором расположено несколько капитальных строений (зданий, сооружений), принадлежащих разным лицам, осуществляют права, предусмотренные настоящей статьей, исходя из долей в праве на земельный участок, рассчитанных путем деления площади застройки принадлежащих каждому из них капитальных строений (зданий, сооружений) на площадь застройки всех капитальных строений (зданий, сооружений), расположенных на этом земельном участке. Определение размера долей землепользователей в праве на неделимый земельный участок производится с учетом положений пункта 9 настоящей статьи.</w:t>
      </w:r>
    </w:p>
    <w:p w:rsidR="00A17E44" w:rsidRPr="00015F36" w:rsidRDefault="00A17E44" w:rsidP="00A17E44">
      <w:pPr>
        <w:pStyle w:val="point"/>
      </w:pPr>
      <w:r w:rsidRPr="00015F36">
        <w:t>11. 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A17E44" w:rsidRPr="00015F36" w:rsidRDefault="00A17E44" w:rsidP="00A17E44">
      <w:pPr>
        <w:pStyle w:val="point"/>
      </w:pPr>
      <w:r w:rsidRPr="00015F36">
        <w:t xml:space="preserve">12. 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жилых домов и квартир в блокированных жилых домах, нежилых построек для ремесленной деятельности, деятельности по оказанию услуг в сфере </w:t>
      </w:r>
      <w:proofErr w:type="spellStart"/>
      <w:r w:rsidRPr="00015F36">
        <w:t>агроэкотуризма</w:t>
      </w:r>
      <w:proofErr w:type="spellEnd"/>
      <w:r w:rsidRPr="00015F36">
        <w:t>, предпринимательской деятельности. Размещение на указанных земельных участках промышленных производств, а также объектов, запрещенных градостроительными регламентами, природоохранными и санитарно-эпидемиологическими требованиями, противопожарными, строительными и иными нормами и правилами к размещению в жилых зданиях, не допускается.</w:t>
      </w:r>
    </w:p>
    <w:p w:rsidR="00A17E44" w:rsidRPr="00015F36" w:rsidRDefault="00A17E44" w:rsidP="00A17E44">
      <w:pPr>
        <w:pStyle w:val="point"/>
      </w:pPr>
      <w:r w:rsidRPr="00015F36">
        <w:t xml:space="preserve">13. Землепользователи вправе одновременно использовать земельные участки по целевому назначению и для установки зарядных станций для электромобилей и осуществления их зарядки, а также предоставлять расположенные на земельных </w:t>
      </w:r>
      <w:r w:rsidRPr="00015F36">
        <w:lastRenderedPageBreak/>
        <w:t>участках капитальные строения (здания, сооружения) или их части в аренду для установки зарядных станций без изменения целевого назначения таких земельных участков.</w:t>
      </w:r>
    </w:p>
    <w:p w:rsidR="00A17E44" w:rsidRPr="00015F36" w:rsidRDefault="00A17E44" w:rsidP="00A17E44">
      <w:pPr>
        <w:pStyle w:val="point"/>
      </w:pPr>
      <w:r w:rsidRPr="00015F36">
        <w:t>14. Землепользователи вправе использовать земельные участки, предоставленные для строительства и (или) обслуживания капитальных строений (зданий, сооружений), за исключением жилых домов, без изменения их целевого назначения в случае использования этих капитальных строений (зданий, сооружений) по назначению, отличному от назначения, указанного в документах единого государственного регистра недвижимого имущества, прав на него и сделок с ним, для размещения производственных, торговых объектов, объектов общественного питания, объектов бытового обслуживания, офисных помещений, если использование их по этому назначению не требует проведения строительно-монтажных работ по реконструкции капитальных строений (зданий, сооружений) и не нарушает права и законные интересы граждан, индивидуальных предпринимателей и юридических лиц.</w:t>
      </w:r>
    </w:p>
    <w:p w:rsidR="003C1650" w:rsidRPr="00015F36" w:rsidRDefault="00A17E44" w:rsidP="00A17E44">
      <w:pPr>
        <w:ind w:firstLine="567"/>
        <w:rPr>
          <w:rFonts w:ascii="Times New Roman" w:hAnsi="Times New Roman" w:cs="Times New Roman"/>
          <w:sz w:val="24"/>
          <w:szCs w:val="24"/>
        </w:rPr>
      </w:pPr>
      <w:r w:rsidRPr="00015F36">
        <w:rPr>
          <w:rFonts w:ascii="Times New Roman" w:hAnsi="Times New Roman" w:cs="Times New Roman"/>
          <w:sz w:val="24"/>
          <w:szCs w:val="24"/>
        </w:rPr>
        <w:t>15. Землепользователи имеют и иные права, предусмотренные законодательством.</w:t>
      </w:r>
    </w:p>
    <w:sectPr w:rsidR="003C1650" w:rsidRPr="00015F36" w:rsidSect="00327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17E44"/>
    <w:rsid w:val="00015F36"/>
    <w:rsid w:val="00327F6D"/>
    <w:rsid w:val="003C1650"/>
    <w:rsid w:val="00A17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17E44"/>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point">
    <w:name w:val="point"/>
    <w:basedOn w:val="a"/>
    <w:rsid w:val="00A17E44"/>
    <w:pPr>
      <w:spacing w:after="0" w:line="240" w:lineRule="auto"/>
      <w:ind w:firstLine="567"/>
      <w:jc w:val="both"/>
    </w:pPr>
    <w:rPr>
      <w:rFonts w:ascii="Times New Roman" w:hAnsi="Times New Roman" w:cs="Times New Roman"/>
      <w:sz w:val="24"/>
      <w:szCs w:val="24"/>
    </w:rPr>
  </w:style>
  <w:style w:type="paragraph" w:customStyle="1" w:styleId="underpoint">
    <w:name w:val="underpoint"/>
    <w:basedOn w:val="a"/>
    <w:rsid w:val="00A17E44"/>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2023-02-08T05:32:00Z</dcterms:created>
  <dcterms:modified xsi:type="dcterms:W3CDTF">2023-02-08T05:37:00Z</dcterms:modified>
</cp:coreProperties>
</file>