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CFF" w:rsidRPr="00DF3CFF" w:rsidRDefault="00DF3CFF" w:rsidP="00DF3CF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</w:pPr>
      <w:r w:rsidRPr="00DF3CFF"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  <w:t>Об обеспечении промышленной безопасности при бурении скважин на воду</w:t>
      </w:r>
    </w:p>
    <w:p w:rsidR="00DF3CFF" w:rsidRPr="00B74981" w:rsidRDefault="00DF3CFF" w:rsidP="00DF3C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gramStart"/>
      <w:r w:rsidRPr="00B7498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Согласно статье 19 Закона Республики Беларусь от 5 января 2016 г. № 354-З «О промышленной безопасности» выполнение отдельных видов работ (оказание отдельных видов услуг) при осуществлении деятельности в области промышленной безопасности, для осуществления которой не требуется получение специального разрешения (лицензии) на деятельность в области промышленной безопасности, производится на основании разрешений (свидетельств) на право их выполнения (оказания).</w:t>
      </w:r>
      <w:proofErr w:type="gramEnd"/>
    </w:p>
    <w:p w:rsidR="00DF3CFF" w:rsidRPr="00B74981" w:rsidRDefault="00DF3CFF" w:rsidP="00DF3C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49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Подпунктом 19.14.1. пункта 19.14. постановления Совета Министров Республики Беларусь от 24 сентября 2021 г. № 548 «Об административных процедурах, осуществляемых в отношении субъектов хозяйствования», определено, что бурение скважин на твердые, жидкие или газообразные полезные ископаемые глубиной более 20 метров осуществляется на основании разрешения (свидетельства), выданного </w:t>
      </w:r>
      <w:proofErr w:type="spellStart"/>
      <w:r w:rsidRPr="00B74981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Госпромнадзором</w:t>
      </w:r>
      <w:proofErr w:type="spellEnd"/>
      <w:r w:rsidRPr="00B7498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25665" w:rsidRPr="00B74981" w:rsidRDefault="00DF3CFF" w:rsidP="003256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4981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территории Республики Беларусь участились случаи бурения скважин на воду юридическими лицами и индивидуальными предпринимателями, осуществляющими свою деятельность с нарушениями законодательства, не имеющими вышеуказанного разрешения.</w:t>
      </w:r>
    </w:p>
    <w:p w:rsidR="00034175" w:rsidRPr="0084574F" w:rsidRDefault="00DF3CFF" w:rsidP="000341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</w:pPr>
      <w:proofErr w:type="gramStart"/>
      <w:r w:rsidRPr="00B74981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организаций, которые в настоящее время имеют действующее разрешение (свидетельство) Госпромнадзора на право бурения скважин на твердые, жидкие или газообразные полезных ископаемых глубиной более 20 метров, п</w:t>
      </w:r>
      <w:r w:rsidR="00325665" w:rsidRPr="00B74981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редставлен на официальном сайте</w:t>
      </w:r>
      <w:r w:rsidR="006E459F" w:rsidRPr="00B749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34175" w:rsidRPr="00B74981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Pr="00B7498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оспромнадзора</w:t>
      </w:r>
      <w:r w:rsidR="006E459F" w:rsidRPr="0084574F"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  <w:t xml:space="preserve"> </w:t>
      </w:r>
      <w:r w:rsidR="006E459F" w:rsidRPr="0084574F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(</w:t>
      </w:r>
      <w:hyperlink r:id="rId5" w:history="1">
        <w:r w:rsidR="006E459F" w:rsidRPr="0084574F">
          <w:rPr>
            <w:rStyle w:val="a4"/>
            <w:rFonts w:ascii="Times New Roman" w:hAnsi="Times New Roman" w:cs="Times New Roman"/>
            <w:color w:val="7030A0"/>
            <w:sz w:val="28"/>
            <w:szCs w:val="28"/>
            <w:shd w:val="clear" w:color="auto" w:fill="FFFFFF"/>
          </w:rPr>
          <w:t>https://gospromnadzor.mchs.gov.by/administrativnye-protsedury/razresheniya/</w:t>
        </w:r>
      </w:hyperlink>
      <w:r w:rsidR="006E459F" w:rsidRPr="0084574F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).</w:t>
      </w:r>
      <w:proofErr w:type="gramEnd"/>
    </w:p>
    <w:p w:rsidR="00DF3CFF" w:rsidRPr="00B74981" w:rsidRDefault="00B74981" w:rsidP="000341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4981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Данная</w:t>
      </w:r>
      <w:r w:rsidR="00325665" w:rsidRPr="00B749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информации</w:t>
      </w:r>
      <w:r w:rsidR="00034175" w:rsidRPr="00B749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749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предоставлена с целью </w:t>
      </w:r>
      <w:r w:rsidR="00DF3CFF" w:rsidRPr="00B749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пресечения возможности выполнения на территории </w:t>
      </w:r>
      <w:r w:rsidRPr="00B7498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="00DF3CFF" w:rsidRPr="00B749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 по бурению скважин на воду юридическими лицами и индивидуальными предпринимателями, не имеющими указанного </w:t>
      </w:r>
      <w:r w:rsidR="00325665" w:rsidRPr="00B749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выше разрешения (свидетельства), </w:t>
      </w:r>
      <w:r w:rsidR="00DF3CFF" w:rsidRPr="00B74981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исключения возможности участия в тендерах на бурение скважин на воду юридических лиц и индивидуальных предпринимателей без соответствующего разрешен</w:t>
      </w:r>
      <w:r w:rsidRPr="00B74981">
        <w:rPr>
          <w:rFonts w:ascii="Times New Roman" w:eastAsia="Times New Roman" w:hAnsi="Times New Roman" w:cs="Times New Roman"/>
          <w:sz w:val="30"/>
          <w:szCs w:val="30"/>
          <w:lang w:eastAsia="ru-RU"/>
        </w:rPr>
        <w:t>ия (свидетельства).</w:t>
      </w:r>
      <w:r w:rsidR="00325665" w:rsidRPr="00B749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02F44" w:rsidRPr="0084574F" w:rsidRDefault="00902F44" w:rsidP="00DF3CFF">
      <w:pPr>
        <w:jc w:val="both"/>
        <w:rPr>
          <w:rFonts w:ascii="Times New Roman" w:hAnsi="Times New Roman" w:cs="Times New Roman"/>
          <w:color w:val="C00000"/>
          <w:sz w:val="30"/>
          <w:szCs w:val="30"/>
        </w:rPr>
      </w:pPr>
    </w:p>
    <w:p w:rsidR="006965BF" w:rsidRDefault="006965B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783668"/>
            <wp:effectExtent l="19050" t="0" r="3175" b="0"/>
            <wp:docPr id="1" name="Рисунок 1" descr="https://gospromnadzor.mchs.gov.by/upload/resize_cache/iblock/3a1/d43/1024_480_155c7d236a8c05c3ae273bd85baeb8fdf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spromnadzor.mchs.gov.by/upload/resize_cache/iblock/3a1/d43/1024_480_155c7d236a8c05c3ae273bd85baeb8fdf/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83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5BF" w:rsidRDefault="006965BF" w:rsidP="006965BF">
      <w:pPr>
        <w:rPr>
          <w:rFonts w:ascii="Times New Roman" w:hAnsi="Times New Roman" w:cs="Times New Roman"/>
          <w:sz w:val="30"/>
          <w:szCs w:val="30"/>
        </w:rPr>
      </w:pPr>
    </w:p>
    <w:p w:rsidR="00DF3CFF" w:rsidRPr="006965BF" w:rsidRDefault="006965BF" w:rsidP="006965BF">
      <w:pPr>
        <w:tabs>
          <w:tab w:val="left" w:pos="3355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noProof/>
          <w:lang w:eastAsia="ru-RU"/>
        </w:rPr>
        <w:drawing>
          <wp:inline distT="0" distB="0" distL="0" distR="0">
            <wp:extent cx="5710555" cy="3329940"/>
            <wp:effectExtent l="19050" t="0" r="4445" b="0"/>
            <wp:docPr id="4" name="Рисунок 4" descr="https://gospromnadzor.mchs.gov.by/upload/resize_cache/iblock/e78/3e2/600_350_12530927805f460554e3c580b4af60b48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ospromnadzor.mchs.gov.by/upload/resize_cache/iblock/e78/3e2/600_350_12530927805f460554e3c580b4af60b48/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32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3CFF" w:rsidRPr="006965BF" w:rsidSect="0090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A2E6B"/>
    <w:multiLevelType w:val="multilevel"/>
    <w:tmpl w:val="5DA0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3CFF"/>
    <w:rsid w:val="00034175"/>
    <w:rsid w:val="00182E63"/>
    <w:rsid w:val="002C036D"/>
    <w:rsid w:val="002C4A25"/>
    <w:rsid w:val="00325665"/>
    <w:rsid w:val="006965BF"/>
    <w:rsid w:val="006E459F"/>
    <w:rsid w:val="0084574F"/>
    <w:rsid w:val="00902F44"/>
    <w:rsid w:val="009939D4"/>
    <w:rsid w:val="00B74981"/>
    <w:rsid w:val="00DF3CFF"/>
    <w:rsid w:val="00E3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44"/>
  </w:style>
  <w:style w:type="paragraph" w:styleId="1">
    <w:name w:val="heading 1"/>
    <w:basedOn w:val="a"/>
    <w:link w:val="10"/>
    <w:uiPriority w:val="9"/>
    <w:qFormat/>
    <w:rsid w:val="00DF3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3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F3C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6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gospromnadzor.mchs.gov.by/administrativnye-protsedury/razreshen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</dc:creator>
  <cp:keywords/>
  <dc:description/>
  <cp:lastModifiedBy>31</cp:lastModifiedBy>
  <cp:revision>11</cp:revision>
  <dcterms:created xsi:type="dcterms:W3CDTF">2022-05-04T12:14:00Z</dcterms:created>
  <dcterms:modified xsi:type="dcterms:W3CDTF">2022-05-04T13:19:00Z</dcterms:modified>
</cp:coreProperties>
</file>